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2A" w:rsidRPr="003E52E9" w:rsidRDefault="00600C2A" w:rsidP="00600C2A">
      <w:pPr>
        <w:rPr>
          <w:rFonts w:ascii="標楷體" w:eastAsia="標楷體" w:hAnsi="標楷體"/>
          <w:b/>
          <w:sz w:val="52"/>
        </w:rPr>
      </w:pPr>
      <w:r w:rsidRPr="003E52E9">
        <w:rPr>
          <w:rFonts w:ascii="標楷體" w:eastAsia="標楷體" w:hAnsi="標楷體" w:hint="eastAsia"/>
          <w:b/>
          <w:sz w:val="52"/>
        </w:rPr>
        <w:t>《公民與政治權利國際公約》執行情形</w:t>
      </w:r>
    </w:p>
    <w:p w:rsidR="00600C2A" w:rsidRPr="003E52E9" w:rsidRDefault="00600C2A" w:rsidP="0017030F">
      <w:pPr>
        <w:overflowPunct w:val="0"/>
        <w:spacing w:line="480" w:lineRule="exact"/>
        <w:ind w:leftChars="177" w:left="425"/>
        <w:rPr>
          <w:rFonts w:ascii="標楷體" w:eastAsia="標楷體" w:hAnsi="標楷體"/>
          <w:b/>
          <w:sz w:val="34"/>
          <w:szCs w:val="34"/>
        </w:rPr>
      </w:pPr>
      <w:r w:rsidRPr="003E52E9">
        <w:rPr>
          <w:rFonts w:ascii="標楷體" w:eastAsia="標楷體" w:hAnsi="標楷體" w:hint="eastAsia"/>
          <w:b/>
          <w:sz w:val="36"/>
          <w:szCs w:val="36"/>
        </w:rPr>
        <w:t>簽約國根據《公約》第40條提交的第二次國家報告</w:t>
      </w:r>
    </w:p>
    <w:p w:rsidR="00600C2A" w:rsidRPr="003E52E9" w:rsidRDefault="00600C2A" w:rsidP="0017030F">
      <w:pPr>
        <w:overflowPunct w:val="0"/>
        <w:spacing w:line="480" w:lineRule="exact"/>
        <w:ind w:leftChars="177" w:left="425"/>
        <w:rPr>
          <w:rFonts w:ascii="標楷體" w:eastAsia="標楷體" w:hAnsi="標楷體"/>
          <w:b/>
          <w:sz w:val="36"/>
          <w:szCs w:val="36"/>
        </w:rPr>
      </w:pPr>
      <w:r w:rsidRPr="003E52E9">
        <w:rPr>
          <w:rFonts w:ascii="標楷體" w:eastAsia="標楷體" w:hAnsi="標楷體" w:hint="eastAsia"/>
          <w:b/>
          <w:sz w:val="36"/>
          <w:szCs w:val="36"/>
        </w:rPr>
        <w:t>中華民國</w:t>
      </w:r>
    </w:p>
    <w:p w:rsidR="00600C2A" w:rsidRPr="003E52E9" w:rsidRDefault="00600C2A" w:rsidP="00600C2A">
      <w:pPr>
        <w:overflowPunct w:val="0"/>
        <w:spacing w:line="480" w:lineRule="exact"/>
        <w:rPr>
          <w:rFonts w:ascii="標楷體" w:eastAsia="標楷體" w:hAnsi="標楷體"/>
          <w:b/>
          <w:sz w:val="36"/>
          <w:szCs w:val="36"/>
        </w:rPr>
      </w:pPr>
    </w:p>
    <w:p w:rsidR="00600C2A" w:rsidRPr="003E52E9" w:rsidRDefault="00600C2A" w:rsidP="00600C2A">
      <w:pPr>
        <w:overflowPunct w:val="0"/>
        <w:jc w:val="center"/>
        <w:rPr>
          <w:rFonts w:ascii="標楷體" w:eastAsia="標楷體" w:hAnsi="標楷體"/>
          <w:b/>
          <w:sz w:val="36"/>
          <w:szCs w:val="36"/>
        </w:rPr>
      </w:pPr>
    </w:p>
    <w:p w:rsidR="00600C2A" w:rsidRPr="003E52E9" w:rsidRDefault="00600C2A" w:rsidP="00600C2A">
      <w:pPr>
        <w:overflowPunct w:val="0"/>
        <w:spacing w:line="480" w:lineRule="exact"/>
        <w:rPr>
          <w:rFonts w:ascii="標楷體" w:eastAsia="標楷體" w:hAnsi="標楷體"/>
        </w:rPr>
      </w:pPr>
    </w:p>
    <w:p w:rsidR="00600C2A" w:rsidRPr="003E52E9" w:rsidRDefault="00600C2A" w:rsidP="00600C2A">
      <w:pPr>
        <w:overflowPunct w:val="0"/>
        <w:spacing w:line="480" w:lineRule="exact"/>
        <w:rPr>
          <w:rFonts w:ascii="標楷體" w:eastAsia="標楷體" w:hAnsi="標楷體"/>
        </w:rPr>
      </w:pPr>
    </w:p>
    <w:p w:rsidR="00600C2A" w:rsidRPr="003E52E9" w:rsidRDefault="00600C2A" w:rsidP="00600C2A">
      <w:pPr>
        <w:overflowPunct w:val="0"/>
        <w:spacing w:line="480" w:lineRule="exact"/>
        <w:rPr>
          <w:rFonts w:ascii="標楷體" w:eastAsia="標楷體" w:hAnsi="標楷體"/>
        </w:rPr>
      </w:pPr>
    </w:p>
    <w:p w:rsidR="00600C2A" w:rsidRPr="003E52E9" w:rsidRDefault="00600C2A" w:rsidP="00600C2A">
      <w:pPr>
        <w:overflowPunct w:val="0"/>
        <w:spacing w:line="480" w:lineRule="exact"/>
        <w:rPr>
          <w:rFonts w:ascii="標楷體" w:eastAsia="標楷體" w:hAnsi="標楷體"/>
        </w:rPr>
      </w:pPr>
    </w:p>
    <w:p w:rsidR="00600C2A" w:rsidRPr="003E52E9" w:rsidRDefault="00600C2A" w:rsidP="00600C2A">
      <w:pPr>
        <w:overflowPunct w:val="0"/>
        <w:spacing w:line="480" w:lineRule="exact"/>
        <w:rPr>
          <w:rFonts w:ascii="標楷體" w:eastAsia="標楷體" w:hAnsi="標楷體"/>
        </w:rPr>
      </w:pPr>
    </w:p>
    <w:p w:rsidR="00600C2A" w:rsidRPr="003E52E9" w:rsidRDefault="00600C2A" w:rsidP="00600C2A">
      <w:pPr>
        <w:overflowPunct w:val="0"/>
        <w:spacing w:line="480" w:lineRule="exact"/>
        <w:rPr>
          <w:rFonts w:ascii="標楷體" w:eastAsia="標楷體" w:hAnsi="標楷體"/>
        </w:rPr>
      </w:pPr>
    </w:p>
    <w:p w:rsidR="00600C2A" w:rsidRPr="003E52E9" w:rsidRDefault="00600C2A" w:rsidP="00600C2A">
      <w:pPr>
        <w:overflowPunct w:val="0"/>
        <w:spacing w:line="480" w:lineRule="exact"/>
        <w:rPr>
          <w:rFonts w:ascii="標楷體" w:eastAsia="標楷體" w:hAnsi="標楷體"/>
        </w:rPr>
      </w:pPr>
    </w:p>
    <w:p w:rsidR="00600C2A" w:rsidRPr="003E52E9" w:rsidRDefault="00600C2A" w:rsidP="00600C2A">
      <w:pPr>
        <w:overflowPunct w:val="0"/>
        <w:spacing w:line="480" w:lineRule="exact"/>
        <w:rPr>
          <w:rFonts w:ascii="標楷體" w:eastAsia="標楷體" w:hAnsi="標楷體"/>
        </w:rPr>
      </w:pPr>
    </w:p>
    <w:p w:rsidR="00600C2A" w:rsidRPr="003E52E9" w:rsidRDefault="00600C2A" w:rsidP="00600C2A">
      <w:pPr>
        <w:overflowPunct w:val="0"/>
        <w:spacing w:line="600" w:lineRule="exact"/>
        <w:jc w:val="center"/>
        <w:rPr>
          <w:rFonts w:ascii="標楷體" w:eastAsia="標楷體" w:hAnsi="標楷體"/>
          <w:b/>
          <w:sz w:val="44"/>
          <w:szCs w:val="36"/>
        </w:rPr>
      </w:pPr>
    </w:p>
    <w:p w:rsidR="00600C2A" w:rsidRPr="003E52E9" w:rsidRDefault="00600C2A" w:rsidP="00600C2A">
      <w:pPr>
        <w:overflowPunct w:val="0"/>
        <w:spacing w:line="600" w:lineRule="exact"/>
        <w:jc w:val="center"/>
        <w:rPr>
          <w:rFonts w:ascii="標楷體" w:eastAsia="標楷體" w:hAnsi="標楷體"/>
          <w:b/>
          <w:sz w:val="44"/>
          <w:szCs w:val="36"/>
        </w:rPr>
      </w:pPr>
    </w:p>
    <w:p w:rsidR="00600C2A" w:rsidRPr="003E52E9" w:rsidRDefault="00600C2A" w:rsidP="00600C2A">
      <w:pPr>
        <w:overflowPunct w:val="0"/>
        <w:spacing w:line="600" w:lineRule="exact"/>
        <w:jc w:val="center"/>
        <w:rPr>
          <w:rFonts w:ascii="標楷體" w:eastAsia="標楷體" w:hAnsi="標楷體"/>
          <w:b/>
          <w:sz w:val="44"/>
          <w:szCs w:val="36"/>
        </w:rPr>
      </w:pPr>
    </w:p>
    <w:p w:rsidR="00600C2A" w:rsidRPr="003E52E9" w:rsidRDefault="00600C2A" w:rsidP="00600C2A">
      <w:pPr>
        <w:overflowPunct w:val="0"/>
        <w:spacing w:line="600" w:lineRule="exact"/>
        <w:jc w:val="center"/>
        <w:rPr>
          <w:rFonts w:ascii="標楷體" w:eastAsia="標楷體" w:hAnsi="標楷體"/>
          <w:b/>
          <w:sz w:val="44"/>
          <w:szCs w:val="36"/>
        </w:rPr>
      </w:pPr>
    </w:p>
    <w:p w:rsidR="00600C2A" w:rsidRPr="003E52E9" w:rsidRDefault="00600C2A" w:rsidP="00600C2A">
      <w:pPr>
        <w:overflowPunct w:val="0"/>
        <w:spacing w:line="600" w:lineRule="exact"/>
        <w:jc w:val="center"/>
        <w:rPr>
          <w:rFonts w:ascii="標楷體" w:eastAsia="標楷體" w:hAnsi="標楷體"/>
          <w:b/>
          <w:sz w:val="44"/>
          <w:szCs w:val="36"/>
        </w:rPr>
      </w:pPr>
    </w:p>
    <w:p w:rsidR="00600C2A" w:rsidRPr="003E52E9" w:rsidRDefault="00600C2A" w:rsidP="00600C2A">
      <w:pPr>
        <w:overflowPunct w:val="0"/>
        <w:spacing w:line="600" w:lineRule="exact"/>
        <w:jc w:val="center"/>
        <w:rPr>
          <w:rFonts w:ascii="標楷體" w:eastAsia="標楷體" w:hAnsi="標楷體"/>
          <w:b/>
          <w:sz w:val="44"/>
          <w:szCs w:val="36"/>
        </w:rPr>
      </w:pPr>
    </w:p>
    <w:p w:rsidR="00600C2A" w:rsidRPr="003E52E9" w:rsidRDefault="00600C2A" w:rsidP="00600C2A">
      <w:pPr>
        <w:overflowPunct w:val="0"/>
        <w:spacing w:line="600" w:lineRule="exact"/>
        <w:jc w:val="center"/>
        <w:rPr>
          <w:rFonts w:ascii="標楷體" w:eastAsia="標楷體" w:hAnsi="標楷體"/>
          <w:b/>
          <w:sz w:val="44"/>
          <w:szCs w:val="36"/>
        </w:rPr>
      </w:pPr>
    </w:p>
    <w:p w:rsidR="00600C2A" w:rsidRPr="003E52E9" w:rsidRDefault="00600C2A" w:rsidP="00600C2A">
      <w:pPr>
        <w:overflowPunct w:val="0"/>
        <w:spacing w:line="600" w:lineRule="exact"/>
        <w:jc w:val="center"/>
        <w:rPr>
          <w:rFonts w:ascii="標楷體" w:eastAsia="標楷體" w:hAnsi="標楷體"/>
          <w:b/>
          <w:sz w:val="44"/>
          <w:szCs w:val="36"/>
        </w:rPr>
      </w:pPr>
    </w:p>
    <w:p w:rsidR="00600C2A" w:rsidRPr="003E52E9" w:rsidRDefault="00600C2A" w:rsidP="00600C2A">
      <w:pPr>
        <w:overflowPunct w:val="0"/>
        <w:spacing w:line="600" w:lineRule="exact"/>
        <w:jc w:val="center"/>
        <w:rPr>
          <w:rFonts w:ascii="標楷體" w:eastAsia="標楷體" w:hAnsi="標楷體"/>
          <w:b/>
          <w:sz w:val="36"/>
          <w:szCs w:val="36"/>
        </w:rPr>
      </w:pPr>
      <w:r w:rsidRPr="003E52E9">
        <w:rPr>
          <w:rFonts w:ascii="標楷體" w:eastAsia="標楷體" w:hAnsi="標楷體" w:hint="eastAsia"/>
          <w:b/>
          <w:sz w:val="36"/>
          <w:szCs w:val="36"/>
        </w:rPr>
        <w:t>201</w:t>
      </w:r>
      <w:r w:rsidR="00215023" w:rsidRPr="003E52E9">
        <w:rPr>
          <w:rFonts w:ascii="標楷體" w:eastAsia="標楷體" w:hAnsi="標楷體" w:hint="eastAsia"/>
          <w:b/>
          <w:sz w:val="36"/>
          <w:szCs w:val="36"/>
        </w:rPr>
        <w:t>6</w:t>
      </w:r>
      <w:r w:rsidRPr="003E52E9">
        <w:rPr>
          <w:rFonts w:ascii="標楷體" w:eastAsia="標楷體" w:hAnsi="標楷體" w:hint="eastAsia"/>
          <w:b/>
          <w:sz w:val="36"/>
          <w:szCs w:val="36"/>
        </w:rPr>
        <w:t>年</w:t>
      </w:r>
      <w:r w:rsidR="00303219" w:rsidRPr="00E91542">
        <w:rPr>
          <w:rFonts w:ascii="標楷體" w:eastAsia="標楷體" w:hAnsi="標楷體" w:hint="eastAsia"/>
          <w:b/>
          <w:color w:val="000000" w:themeColor="text1"/>
          <w:sz w:val="36"/>
          <w:szCs w:val="36"/>
        </w:rPr>
        <w:t>4</w:t>
      </w:r>
      <w:r w:rsidRPr="003E52E9">
        <w:rPr>
          <w:rFonts w:ascii="標楷體" w:eastAsia="標楷體" w:hAnsi="標楷體" w:hint="eastAsia"/>
          <w:b/>
          <w:sz w:val="36"/>
          <w:szCs w:val="36"/>
        </w:rPr>
        <w:t>月</w:t>
      </w:r>
    </w:p>
    <w:p w:rsidR="00600C2A" w:rsidRPr="003E52E9" w:rsidRDefault="00600C2A" w:rsidP="00303219">
      <w:pPr>
        <w:jc w:val="center"/>
        <w:rPr>
          <w:rFonts w:ascii="標楷體" w:eastAsia="標楷體" w:hAnsi="標楷體" w:cs="Times New Roman"/>
          <w:bCs/>
          <w:kern w:val="52"/>
          <w:sz w:val="36"/>
          <w:szCs w:val="36"/>
        </w:rPr>
        <w:sectPr w:rsidR="00600C2A" w:rsidRPr="003E52E9" w:rsidSect="00600C2A">
          <w:headerReference w:type="even" r:id="rId9"/>
          <w:headerReference w:type="default" r:id="rId10"/>
          <w:footerReference w:type="even" r:id="rId11"/>
          <w:footerReference w:type="default" r:id="rId12"/>
          <w:headerReference w:type="first" r:id="rId13"/>
          <w:footerReference w:type="first" r:id="rId14"/>
          <w:pgSz w:w="11906" w:h="16838"/>
          <w:pgMar w:top="1418" w:right="1276" w:bottom="1418" w:left="1276" w:header="851" w:footer="992" w:gutter="0"/>
          <w:pgNumType w:start="1"/>
          <w:cols w:space="425"/>
          <w:docGrid w:type="lines" w:linePitch="360"/>
        </w:sectPr>
      </w:pPr>
    </w:p>
    <w:p w:rsidR="004479B9" w:rsidRPr="008B55D6" w:rsidRDefault="004479B9" w:rsidP="00E94104">
      <w:pPr>
        <w:rPr>
          <w:rFonts w:ascii="標楷體" w:eastAsia="標楷體" w:hAnsi="標楷體" w:cs="Times New Roman"/>
          <w:sz w:val="36"/>
          <w:szCs w:val="36"/>
        </w:rPr>
        <w:sectPr w:rsidR="004479B9" w:rsidRPr="008B55D6" w:rsidSect="008F5EB9">
          <w:footerReference w:type="default" r:id="rId15"/>
          <w:pgSz w:w="11906" w:h="16838"/>
          <w:pgMar w:top="1440" w:right="1800" w:bottom="1440" w:left="1800" w:header="851" w:footer="992" w:gutter="0"/>
          <w:pgNumType w:start="1"/>
          <w:cols w:space="425"/>
          <w:docGrid w:type="lines" w:linePitch="360"/>
        </w:sectPr>
      </w:pPr>
    </w:p>
    <w:p w:rsidR="00D377A2" w:rsidRPr="00F80331" w:rsidRDefault="004F3D7B" w:rsidP="00E31659">
      <w:pPr>
        <w:pStyle w:val="aff4"/>
        <w:tabs>
          <w:tab w:val="right" w:leader="dot" w:pos="9344"/>
        </w:tabs>
        <w:spacing w:before="480" w:line="276" w:lineRule="auto"/>
        <w:ind w:leftChars="0" w:left="0" w:firstLineChars="0" w:firstLine="0"/>
        <w:jc w:val="center"/>
        <w:rPr>
          <w:rStyle w:val="ae"/>
          <w:rFonts w:ascii="Times New Roman" w:hAnsi="Times New Roman" w:cs="Times New Roman"/>
          <w:b/>
          <w:kern w:val="0"/>
        </w:rPr>
      </w:pPr>
      <w:r w:rsidRPr="00E31659">
        <w:rPr>
          <w:rFonts w:ascii="Times New Roman" w:eastAsia="標楷體" w:hAnsi="Times New Roman" w:cs="Times New Roman" w:hint="eastAsia"/>
          <w:b/>
          <w:bCs/>
          <w:kern w:val="0"/>
          <w:sz w:val="32"/>
          <w:szCs w:val="32"/>
          <w:lang w:val="zh-TW"/>
        </w:rPr>
        <w:t>目錄</w:t>
      </w:r>
      <w:r w:rsidRPr="00F80331">
        <w:rPr>
          <w:rStyle w:val="ae"/>
          <w:rFonts w:ascii="Times New Roman" w:hAnsi="Times New Roman" w:cs="Times New Roman"/>
          <w:b/>
          <w:noProof/>
          <w:kern w:val="0"/>
        </w:rPr>
        <w:fldChar w:fldCharType="begin"/>
      </w:r>
      <w:r w:rsidRPr="00F80331">
        <w:rPr>
          <w:rStyle w:val="ae"/>
          <w:rFonts w:ascii="Times New Roman" w:hAnsi="Times New Roman" w:cs="Times New Roman"/>
          <w:b/>
          <w:noProof/>
          <w:kern w:val="0"/>
        </w:rPr>
        <w:instrText xml:space="preserve"> TOC \o "1-4" \h \z \u </w:instrText>
      </w:r>
      <w:r w:rsidRPr="00F80331">
        <w:rPr>
          <w:rStyle w:val="ae"/>
          <w:rFonts w:ascii="Times New Roman" w:hAnsi="Times New Roman" w:cs="Times New Roman"/>
          <w:b/>
          <w:noProof/>
          <w:kern w:val="0"/>
        </w:rPr>
        <w:fldChar w:fldCharType="separate"/>
      </w:r>
    </w:p>
    <w:p w:rsidR="00D377A2" w:rsidRPr="00F80331" w:rsidRDefault="00B20AF6" w:rsidP="00FB2794">
      <w:pPr>
        <w:pStyle w:val="aff4"/>
        <w:tabs>
          <w:tab w:val="right" w:leader="dot" w:pos="9344"/>
        </w:tabs>
        <w:ind w:leftChars="36" w:left="566" w:hanging="480"/>
        <w:rPr>
          <w:rStyle w:val="ae"/>
          <w:rFonts w:ascii="Times New Roman" w:eastAsia="標楷體" w:hAnsi="Times New Roman" w:cs="Times New Roman"/>
          <w:b/>
          <w:kern w:val="0"/>
        </w:rPr>
      </w:pPr>
      <w:hyperlink w:anchor="_Toc440546780" w:history="1">
        <w:r w:rsidR="00D377A2" w:rsidRPr="00F80331">
          <w:rPr>
            <w:rStyle w:val="ae"/>
            <w:rFonts w:ascii="Times New Roman" w:eastAsia="標楷體" w:hAnsi="Times New Roman" w:cs="Times New Roman"/>
            <w:b/>
            <w:noProof/>
            <w:kern w:val="0"/>
          </w:rPr>
          <w:t>第</w:t>
        </w:r>
        <w:r w:rsidR="00D377A2" w:rsidRPr="00F80331">
          <w:rPr>
            <w:rStyle w:val="ae"/>
            <w:rFonts w:ascii="Times New Roman" w:eastAsia="標楷體" w:hAnsi="Times New Roman" w:cs="Times New Roman"/>
            <w:b/>
            <w:noProof/>
            <w:kern w:val="0"/>
          </w:rPr>
          <w:t>1</w:t>
        </w:r>
        <w:r w:rsidR="00D377A2" w:rsidRPr="00F80331">
          <w:rPr>
            <w:rStyle w:val="ae"/>
            <w:rFonts w:ascii="Times New Roman" w:eastAsia="標楷體" w:hAnsi="Times New Roman" w:cs="Times New Roman"/>
            <w:b/>
            <w:noProof/>
            <w:kern w:val="0"/>
          </w:rPr>
          <w:t>條</w:t>
        </w:r>
        <w:r w:rsidR="00D377A2" w:rsidRPr="00F80331">
          <w:rPr>
            <w:rStyle w:val="ae"/>
            <w:rFonts w:ascii="Times New Roman" w:eastAsia="標楷體" w:hAnsi="Times New Roman" w:cs="Times New Roman"/>
            <w:b/>
            <w:webHidden/>
            <w:kern w:val="0"/>
          </w:rPr>
          <w:tab/>
        </w:r>
        <w:r w:rsidR="00D377A2" w:rsidRPr="00F80331">
          <w:rPr>
            <w:rStyle w:val="ae"/>
            <w:rFonts w:ascii="Times New Roman" w:eastAsia="標楷體" w:hAnsi="Times New Roman" w:cs="Times New Roman"/>
            <w:b/>
            <w:webHidden/>
            <w:kern w:val="0"/>
          </w:rPr>
          <w:fldChar w:fldCharType="begin"/>
        </w:r>
        <w:r w:rsidR="00D377A2" w:rsidRPr="00F80331">
          <w:rPr>
            <w:rStyle w:val="ae"/>
            <w:rFonts w:ascii="Times New Roman" w:eastAsia="標楷體" w:hAnsi="Times New Roman" w:cs="Times New Roman"/>
            <w:b/>
            <w:webHidden/>
            <w:kern w:val="0"/>
          </w:rPr>
          <w:instrText xml:space="preserve"> PAGEREF _Toc440546780 \h </w:instrText>
        </w:r>
        <w:r w:rsidR="00D377A2" w:rsidRPr="00F80331">
          <w:rPr>
            <w:rStyle w:val="ae"/>
            <w:rFonts w:ascii="Times New Roman" w:eastAsia="標楷體" w:hAnsi="Times New Roman" w:cs="Times New Roman"/>
            <w:b/>
            <w:webHidden/>
            <w:kern w:val="0"/>
          </w:rPr>
        </w:r>
        <w:r w:rsidR="00D377A2" w:rsidRPr="00F80331">
          <w:rPr>
            <w:rStyle w:val="ae"/>
            <w:rFonts w:ascii="Times New Roman" w:eastAsia="標楷體" w:hAnsi="Times New Roman" w:cs="Times New Roman"/>
            <w:b/>
            <w:webHidden/>
            <w:kern w:val="0"/>
          </w:rPr>
          <w:fldChar w:fldCharType="separate"/>
        </w:r>
        <w:r w:rsidR="0084016C" w:rsidRPr="00F80331">
          <w:rPr>
            <w:rStyle w:val="ae"/>
            <w:rFonts w:ascii="Times New Roman" w:eastAsia="標楷體" w:hAnsi="Times New Roman" w:cs="Times New Roman"/>
            <w:b/>
            <w:noProof/>
            <w:webHidden/>
            <w:kern w:val="0"/>
          </w:rPr>
          <w:t>1</w:t>
        </w:r>
        <w:r w:rsidR="00D377A2" w:rsidRPr="00F80331">
          <w:rPr>
            <w:rStyle w:val="ae"/>
            <w:rFonts w:ascii="Times New Roman" w:eastAsia="標楷體"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781" w:history="1">
        <w:r w:rsidR="00D377A2" w:rsidRPr="00F80331">
          <w:rPr>
            <w:rStyle w:val="ae"/>
            <w:rFonts w:ascii="Times New Roman" w:eastAsia="標楷體" w:hAnsi="Times New Roman" w:cs="Times New Roman"/>
            <w:b/>
            <w:noProof/>
            <w:kern w:val="0"/>
          </w:rPr>
          <w:t>人民自決權</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_Toc440546781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1</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782" w:history="1">
        <w:r w:rsidR="00D377A2" w:rsidRPr="00F80331">
          <w:rPr>
            <w:rStyle w:val="ae"/>
            <w:rFonts w:ascii="Times New Roman" w:eastAsia="標楷體" w:hAnsi="Times New Roman" w:cs="Times New Roman"/>
            <w:b/>
            <w:noProof/>
            <w:kern w:val="0"/>
          </w:rPr>
          <w:t>原住民族自決權</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_Toc440546782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1</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36" w:left="566" w:hanging="480"/>
        <w:rPr>
          <w:rStyle w:val="ae"/>
          <w:rFonts w:ascii="Times New Roman" w:eastAsia="標楷體" w:hAnsi="Times New Roman" w:cs="Times New Roman"/>
          <w:b/>
          <w:kern w:val="0"/>
        </w:rPr>
      </w:pPr>
      <w:hyperlink w:anchor="_Toc440546783" w:history="1">
        <w:r w:rsidR="00D377A2" w:rsidRPr="00F80331">
          <w:rPr>
            <w:rStyle w:val="ae"/>
            <w:rFonts w:ascii="Times New Roman" w:eastAsia="標楷體" w:hAnsi="Times New Roman" w:cs="Times New Roman"/>
            <w:b/>
            <w:noProof/>
            <w:kern w:val="0"/>
          </w:rPr>
          <w:t>第</w:t>
        </w:r>
        <w:r w:rsidR="00D377A2" w:rsidRPr="00F80331">
          <w:rPr>
            <w:rStyle w:val="ae"/>
            <w:rFonts w:ascii="Times New Roman" w:eastAsia="標楷體" w:hAnsi="Times New Roman" w:cs="Times New Roman"/>
            <w:b/>
            <w:noProof/>
            <w:kern w:val="0"/>
          </w:rPr>
          <w:t>2</w:t>
        </w:r>
        <w:r w:rsidR="00D377A2" w:rsidRPr="00F80331">
          <w:rPr>
            <w:rStyle w:val="ae"/>
            <w:rFonts w:ascii="Times New Roman" w:eastAsia="標楷體" w:hAnsi="Times New Roman" w:cs="Times New Roman"/>
            <w:b/>
            <w:noProof/>
            <w:kern w:val="0"/>
          </w:rPr>
          <w:t>條</w:t>
        </w:r>
        <w:r w:rsidR="00D377A2" w:rsidRPr="00F80331">
          <w:rPr>
            <w:rStyle w:val="ae"/>
            <w:rFonts w:ascii="Times New Roman" w:eastAsia="標楷體" w:hAnsi="Times New Roman" w:cs="Times New Roman"/>
            <w:b/>
            <w:webHidden/>
            <w:kern w:val="0"/>
          </w:rPr>
          <w:tab/>
        </w:r>
        <w:r w:rsidR="00D377A2" w:rsidRPr="00F80331">
          <w:rPr>
            <w:rStyle w:val="ae"/>
            <w:rFonts w:ascii="Times New Roman" w:eastAsia="標楷體" w:hAnsi="Times New Roman" w:cs="Times New Roman"/>
            <w:b/>
            <w:webHidden/>
            <w:kern w:val="0"/>
          </w:rPr>
          <w:fldChar w:fldCharType="begin"/>
        </w:r>
        <w:r w:rsidR="00D377A2" w:rsidRPr="00F80331">
          <w:rPr>
            <w:rStyle w:val="ae"/>
            <w:rFonts w:ascii="Times New Roman" w:eastAsia="標楷體" w:hAnsi="Times New Roman" w:cs="Times New Roman"/>
            <w:b/>
            <w:webHidden/>
            <w:kern w:val="0"/>
          </w:rPr>
          <w:instrText xml:space="preserve"> PAGEREF _Toc440546783 \h </w:instrText>
        </w:r>
        <w:r w:rsidR="00D377A2" w:rsidRPr="00F80331">
          <w:rPr>
            <w:rStyle w:val="ae"/>
            <w:rFonts w:ascii="Times New Roman" w:eastAsia="標楷體" w:hAnsi="Times New Roman" w:cs="Times New Roman"/>
            <w:b/>
            <w:webHidden/>
            <w:kern w:val="0"/>
          </w:rPr>
        </w:r>
        <w:r w:rsidR="00D377A2" w:rsidRPr="00F80331">
          <w:rPr>
            <w:rStyle w:val="ae"/>
            <w:rFonts w:ascii="Times New Roman" w:eastAsia="標楷體" w:hAnsi="Times New Roman" w:cs="Times New Roman"/>
            <w:b/>
            <w:webHidden/>
            <w:kern w:val="0"/>
          </w:rPr>
          <w:fldChar w:fldCharType="separate"/>
        </w:r>
        <w:r w:rsidR="0084016C" w:rsidRPr="00F80331">
          <w:rPr>
            <w:rStyle w:val="ae"/>
            <w:rFonts w:ascii="Times New Roman" w:eastAsia="標楷體" w:hAnsi="Times New Roman" w:cs="Times New Roman"/>
            <w:b/>
            <w:noProof/>
            <w:webHidden/>
            <w:kern w:val="0"/>
          </w:rPr>
          <w:t>1</w:t>
        </w:r>
        <w:r w:rsidR="00D377A2" w:rsidRPr="00F80331">
          <w:rPr>
            <w:rStyle w:val="ae"/>
            <w:rFonts w:ascii="Times New Roman" w:eastAsia="標楷體"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784" w:history="1">
        <w:r w:rsidR="00D377A2" w:rsidRPr="00F80331">
          <w:rPr>
            <w:rStyle w:val="ae"/>
            <w:rFonts w:ascii="Times New Roman" w:eastAsia="標楷體" w:hAnsi="Times New Roman" w:cs="Times New Roman"/>
            <w:b/>
            <w:noProof/>
            <w:kern w:val="0"/>
          </w:rPr>
          <w:t>落實公約效力的法令檢討</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_Toc440546784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1</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36" w:left="566" w:hanging="480"/>
        <w:rPr>
          <w:rStyle w:val="ae"/>
          <w:rFonts w:ascii="Times New Roman" w:eastAsia="標楷體" w:hAnsi="Times New Roman" w:cs="Times New Roman"/>
          <w:b/>
          <w:kern w:val="0"/>
        </w:rPr>
      </w:pPr>
      <w:hyperlink w:anchor="_Toc440546785" w:history="1">
        <w:r w:rsidR="00D377A2" w:rsidRPr="00F80331">
          <w:rPr>
            <w:rStyle w:val="ae"/>
            <w:rFonts w:ascii="Times New Roman" w:eastAsia="標楷體" w:hAnsi="Times New Roman" w:cs="Times New Roman"/>
            <w:b/>
            <w:noProof/>
            <w:kern w:val="0"/>
          </w:rPr>
          <w:t>第</w:t>
        </w:r>
        <w:r w:rsidR="00D377A2" w:rsidRPr="00F80331">
          <w:rPr>
            <w:rStyle w:val="ae"/>
            <w:rFonts w:ascii="Times New Roman" w:eastAsia="標楷體" w:hAnsi="Times New Roman" w:cs="Times New Roman"/>
            <w:b/>
            <w:noProof/>
            <w:kern w:val="0"/>
          </w:rPr>
          <w:t>2</w:t>
        </w:r>
        <w:r w:rsidR="00D377A2" w:rsidRPr="00F80331">
          <w:rPr>
            <w:rStyle w:val="ae"/>
            <w:rFonts w:ascii="Times New Roman" w:eastAsia="標楷體" w:hAnsi="Times New Roman" w:cs="Times New Roman"/>
            <w:b/>
            <w:noProof/>
            <w:kern w:val="0"/>
          </w:rPr>
          <w:t>條第</w:t>
        </w:r>
        <w:r w:rsidR="00D377A2" w:rsidRPr="00F80331">
          <w:rPr>
            <w:rStyle w:val="ae"/>
            <w:rFonts w:ascii="Times New Roman" w:eastAsia="標楷體" w:hAnsi="Times New Roman" w:cs="Times New Roman"/>
            <w:b/>
            <w:noProof/>
            <w:kern w:val="0"/>
          </w:rPr>
          <w:t>1</w:t>
        </w:r>
        <w:r w:rsidR="00D377A2" w:rsidRPr="00F80331">
          <w:rPr>
            <w:rStyle w:val="ae"/>
            <w:rFonts w:ascii="Times New Roman" w:eastAsia="標楷體" w:hAnsi="Times New Roman" w:cs="Times New Roman"/>
            <w:b/>
            <w:noProof/>
            <w:kern w:val="0"/>
          </w:rPr>
          <w:t>款、第</w:t>
        </w:r>
        <w:r w:rsidR="00D377A2" w:rsidRPr="00F80331">
          <w:rPr>
            <w:rStyle w:val="ae"/>
            <w:rFonts w:ascii="Times New Roman" w:eastAsia="標楷體" w:hAnsi="Times New Roman" w:cs="Times New Roman"/>
            <w:b/>
            <w:noProof/>
            <w:kern w:val="0"/>
          </w:rPr>
          <w:t>3</w:t>
        </w:r>
        <w:r w:rsidR="00D377A2" w:rsidRPr="00F80331">
          <w:rPr>
            <w:rStyle w:val="ae"/>
            <w:rFonts w:ascii="Times New Roman" w:eastAsia="標楷體" w:hAnsi="Times New Roman" w:cs="Times New Roman"/>
            <w:b/>
            <w:noProof/>
            <w:kern w:val="0"/>
          </w:rPr>
          <w:t>條、第</w:t>
        </w:r>
        <w:r w:rsidR="00D377A2" w:rsidRPr="00F80331">
          <w:rPr>
            <w:rStyle w:val="ae"/>
            <w:rFonts w:ascii="Times New Roman" w:eastAsia="標楷體" w:hAnsi="Times New Roman" w:cs="Times New Roman"/>
            <w:b/>
            <w:noProof/>
            <w:kern w:val="0"/>
          </w:rPr>
          <w:t>26</w:t>
        </w:r>
        <w:r w:rsidR="00D377A2" w:rsidRPr="00F80331">
          <w:rPr>
            <w:rStyle w:val="ae"/>
            <w:rFonts w:ascii="Times New Roman" w:eastAsia="標楷體" w:hAnsi="Times New Roman" w:cs="Times New Roman"/>
            <w:b/>
            <w:noProof/>
            <w:kern w:val="0"/>
          </w:rPr>
          <w:t>條</w:t>
        </w:r>
        <w:r w:rsidR="00D377A2" w:rsidRPr="00F80331">
          <w:rPr>
            <w:rStyle w:val="ae"/>
            <w:rFonts w:ascii="Times New Roman" w:eastAsia="標楷體" w:hAnsi="Times New Roman" w:cs="Times New Roman"/>
            <w:b/>
            <w:webHidden/>
            <w:kern w:val="0"/>
          </w:rPr>
          <w:tab/>
        </w:r>
        <w:r w:rsidR="00D377A2" w:rsidRPr="00F80331">
          <w:rPr>
            <w:rStyle w:val="ae"/>
            <w:rFonts w:ascii="Times New Roman" w:eastAsia="標楷體" w:hAnsi="Times New Roman" w:cs="Times New Roman"/>
            <w:b/>
            <w:webHidden/>
            <w:kern w:val="0"/>
          </w:rPr>
          <w:fldChar w:fldCharType="begin"/>
        </w:r>
        <w:r w:rsidR="00D377A2" w:rsidRPr="00F80331">
          <w:rPr>
            <w:rStyle w:val="ae"/>
            <w:rFonts w:ascii="Times New Roman" w:eastAsia="標楷體" w:hAnsi="Times New Roman" w:cs="Times New Roman"/>
            <w:b/>
            <w:webHidden/>
            <w:kern w:val="0"/>
          </w:rPr>
          <w:instrText xml:space="preserve"> PAGEREF _Toc440546785 \h </w:instrText>
        </w:r>
        <w:r w:rsidR="00D377A2" w:rsidRPr="00F80331">
          <w:rPr>
            <w:rStyle w:val="ae"/>
            <w:rFonts w:ascii="Times New Roman" w:eastAsia="標楷體" w:hAnsi="Times New Roman" w:cs="Times New Roman"/>
            <w:b/>
            <w:webHidden/>
            <w:kern w:val="0"/>
          </w:rPr>
        </w:r>
        <w:r w:rsidR="00D377A2" w:rsidRPr="00F80331">
          <w:rPr>
            <w:rStyle w:val="ae"/>
            <w:rFonts w:ascii="Times New Roman" w:eastAsia="標楷體" w:hAnsi="Times New Roman" w:cs="Times New Roman"/>
            <w:b/>
            <w:webHidden/>
            <w:kern w:val="0"/>
          </w:rPr>
          <w:fldChar w:fldCharType="separate"/>
        </w:r>
        <w:r w:rsidR="0084016C" w:rsidRPr="00F80331">
          <w:rPr>
            <w:rStyle w:val="ae"/>
            <w:rFonts w:ascii="Times New Roman" w:eastAsia="標楷體" w:hAnsi="Times New Roman" w:cs="Times New Roman"/>
            <w:b/>
            <w:noProof/>
            <w:webHidden/>
            <w:kern w:val="0"/>
          </w:rPr>
          <w:t>2</w:t>
        </w:r>
        <w:r w:rsidR="00D377A2" w:rsidRPr="00F80331">
          <w:rPr>
            <w:rStyle w:val="ae"/>
            <w:rFonts w:ascii="Times New Roman" w:eastAsia="標楷體"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786" w:history="1">
        <w:r w:rsidR="00D377A2" w:rsidRPr="00F80331">
          <w:rPr>
            <w:rStyle w:val="ae"/>
            <w:rFonts w:ascii="Times New Roman" w:eastAsia="標楷體" w:hAnsi="Times New Roman" w:cs="Times New Roman"/>
            <w:b/>
            <w:noProof/>
            <w:kern w:val="0"/>
          </w:rPr>
          <w:t>憲法及反歧視法律</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_Toc440546786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2</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787" w:history="1">
        <w:r w:rsidR="00D377A2" w:rsidRPr="00F80331">
          <w:rPr>
            <w:rStyle w:val="ae"/>
            <w:rFonts w:ascii="Times New Roman" w:eastAsia="標楷體" w:hAnsi="Times New Roman" w:cs="Times New Roman"/>
            <w:b/>
            <w:noProof/>
            <w:kern w:val="0"/>
          </w:rPr>
          <w:t>民法中有關男女平權之規定</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_Toc440546787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4</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788" w:history="1">
        <w:r w:rsidR="00D377A2" w:rsidRPr="00F80331">
          <w:rPr>
            <w:rStyle w:val="ae"/>
            <w:rFonts w:ascii="Times New Roman" w:eastAsia="標楷體" w:hAnsi="Times New Roman" w:cs="Times New Roman"/>
            <w:b/>
            <w:noProof/>
            <w:kern w:val="0"/>
          </w:rPr>
          <w:t>公私部門性別比率</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_Toc440546788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4</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789" w:history="1">
        <w:r w:rsidR="00D377A2" w:rsidRPr="00F80331">
          <w:rPr>
            <w:rStyle w:val="ae"/>
            <w:rFonts w:ascii="Times New Roman" w:eastAsia="標楷體" w:hAnsi="Times New Roman" w:cs="Times New Roman"/>
            <w:b/>
            <w:noProof/>
            <w:kern w:val="0"/>
          </w:rPr>
          <w:t>反歧視之措施</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_Toc440546789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6</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790" w:history="1">
        <w:r w:rsidR="00D377A2" w:rsidRPr="00F80331">
          <w:rPr>
            <w:rStyle w:val="ae"/>
            <w:rFonts w:ascii="Times New Roman" w:eastAsia="標楷體" w:hAnsi="Times New Roman" w:cs="Times New Roman"/>
            <w:b/>
            <w:noProof/>
            <w:kern w:val="0"/>
          </w:rPr>
          <w:t>消除傳統風俗對女性歧視之相關措施</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_Toc440546790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9</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791" w:history="1">
        <w:r w:rsidR="00D377A2" w:rsidRPr="00F80331">
          <w:rPr>
            <w:rStyle w:val="ae"/>
            <w:rFonts w:ascii="Times New Roman" w:eastAsia="標楷體" w:hAnsi="Times New Roman" w:cs="Times New Roman"/>
            <w:b/>
            <w:noProof/>
            <w:kern w:val="0"/>
          </w:rPr>
          <w:t>刑法妨害性自主之規定及修法方向</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_Toc440546791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9</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792" w:history="1">
        <w:r w:rsidR="00D377A2" w:rsidRPr="00F80331">
          <w:rPr>
            <w:rStyle w:val="ae"/>
            <w:rFonts w:ascii="Times New Roman" w:eastAsia="標楷體" w:hAnsi="Times New Roman" w:cs="Times New Roman"/>
            <w:b/>
            <w:noProof/>
            <w:kern w:val="0"/>
          </w:rPr>
          <w:t>廣電媒體促進性別平權之作為</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_Toc440546792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9</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793" w:history="1">
        <w:r w:rsidR="00D377A2" w:rsidRPr="00F80331">
          <w:rPr>
            <w:rStyle w:val="ae"/>
            <w:rFonts w:ascii="Times New Roman" w:eastAsia="標楷體" w:hAnsi="Times New Roman" w:cs="Times New Roman"/>
            <w:b/>
            <w:noProof/>
            <w:kern w:val="0"/>
          </w:rPr>
          <w:t>弱勢者之照顧</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_Toc440546793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11</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36" w:left="566" w:hanging="480"/>
        <w:rPr>
          <w:rStyle w:val="ae"/>
          <w:rFonts w:ascii="Times New Roman" w:eastAsia="標楷體" w:hAnsi="Times New Roman" w:cs="Times New Roman"/>
          <w:b/>
          <w:kern w:val="0"/>
        </w:rPr>
      </w:pPr>
      <w:hyperlink w:anchor="_Toc440546794" w:history="1">
        <w:r w:rsidR="00D377A2" w:rsidRPr="00F80331">
          <w:rPr>
            <w:rStyle w:val="ae"/>
            <w:rFonts w:ascii="Times New Roman" w:eastAsia="標楷體" w:hAnsi="Times New Roman" w:cs="Times New Roman"/>
            <w:b/>
            <w:noProof/>
            <w:kern w:val="0"/>
          </w:rPr>
          <w:t>第</w:t>
        </w:r>
        <w:r w:rsidR="00D377A2" w:rsidRPr="00F80331">
          <w:rPr>
            <w:rStyle w:val="ae"/>
            <w:rFonts w:ascii="Times New Roman" w:eastAsia="標楷體" w:hAnsi="Times New Roman" w:cs="Times New Roman"/>
            <w:b/>
            <w:noProof/>
            <w:kern w:val="0"/>
          </w:rPr>
          <w:t>4</w:t>
        </w:r>
        <w:r w:rsidR="00D377A2" w:rsidRPr="00F80331">
          <w:rPr>
            <w:rStyle w:val="ae"/>
            <w:rFonts w:ascii="Times New Roman" w:eastAsia="標楷體" w:hAnsi="Times New Roman" w:cs="Times New Roman"/>
            <w:b/>
            <w:noProof/>
            <w:kern w:val="0"/>
          </w:rPr>
          <w:t>條</w:t>
        </w:r>
        <w:r w:rsidR="00D377A2" w:rsidRPr="00F80331">
          <w:rPr>
            <w:rStyle w:val="ae"/>
            <w:rFonts w:ascii="Times New Roman" w:eastAsia="標楷體" w:hAnsi="Times New Roman" w:cs="Times New Roman"/>
            <w:b/>
            <w:webHidden/>
            <w:kern w:val="0"/>
          </w:rPr>
          <w:tab/>
        </w:r>
        <w:r w:rsidR="00D377A2" w:rsidRPr="00F80331">
          <w:rPr>
            <w:rStyle w:val="ae"/>
            <w:rFonts w:ascii="Times New Roman" w:eastAsia="標楷體" w:hAnsi="Times New Roman" w:cs="Times New Roman"/>
            <w:b/>
            <w:webHidden/>
            <w:kern w:val="0"/>
          </w:rPr>
          <w:fldChar w:fldCharType="begin"/>
        </w:r>
        <w:r w:rsidR="00D377A2" w:rsidRPr="00F80331">
          <w:rPr>
            <w:rStyle w:val="ae"/>
            <w:rFonts w:ascii="Times New Roman" w:eastAsia="標楷體" w:hAnsi="Times New Roman" w:cs="Times New Roman"/>
            <w:b/>
            <w:webHidden/>
            <w:kern w:val="0"/>
          </w:rPr>
          <w:instrText xml:space="preserve"> PAGEREF _Toc440546794 \h </w:instrText>
        </w:r>
        <w:r w:rsidR="00D377A2" w:rsidRPr="00F80331">
          <w:rPr>
            <w:rStyle w:val="ae"/>
            <w:rFonts w:ascii="Times New Roman" w:eastAsia="標楷體" w:hAnsi="Times New Roman" w:cs="Times New Roman"/>
            <w:b/>
            <w:webHidden/>
            <w:kern w:val="0"/>
          </w:rPr>
        </w:r>
        <w:r w:rsidR="00D377A2" w:rsidRPr="00F80331">
          <w:rPr>
            <w:rStyle w:val="ae"/>
            <w:rFonts w:ascii="Times New Roman" w:eastAsia="標楷體" w:hAnsi="Times New Roman" w:cs="Times New Roman"/>
            <w:b/>
            <w:webHidden/>
            <w:kern w:val="0"/>
          </w:rPr>
          <w:fldChar w:fldCharType="separate"/>
        </w:r>
        <w:r w:rsidR="0084016C" w:rsidRPr="00F80331">
          <w:rPr>
            <w:rStyle w:val="ae"/>
            <w:rFonts w:ascii="Times New Roman" w:eastAsia="標楷體" w:hAnsi="Times New Roman" w:cs="Times New Roman"/>
            <w:b/>
            <w:noProof/>
            <w:webHidden/>
            <w:kern w:val="0"/>
          </w:rPr>
          <w:t>12</w:t>
        </w:r>
        <w:r w:rsidR="00D377A2" w:rsidRPr="00F80331">
          <w:rPr>
            <w:rStyle w:val="ae"/>
            <w:rFonts w:ascii="Times New Roman" w:eastAsia="標楷體"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795" w:history="1">
        <w:r w:rsidR="00D377A2" w:rsidRPr="00F80331">
          <w:rPr>
            <w:rStyle w:val="ae"/>
            <w:rFonts w:ascii="Times New Roman" w:eastAsia="標楷體" w:hAnsi="Times New Roman" w:cs="Times New Roman"/>
            <w:b/>
            <w:noProof/>
            <w:kern w:val="0"/>
          </w:rPr>
          <w:t>曾經實施過的廣泛性縮減公約權利之作法</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_Toc440546795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12</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36" w:left="566" w:hanging="480"/>
        <w:rPr>
          <w:rStyle w:val="ae"/>
          <w:rFonts w:ascii="Times New Roman" w:eastAsia="標楷體" w:hAnsi="Times New Roman" w:cs="Times New Roman"/>
          <w:b/>
          <w:kern w:val="0"/>
        </w:rPr>
      </w:pPr>
      <w:hyperlink w:anchor="_Toc440546796" w:history="1">
        <w:r w:rsidR="00D377A2" w:rsidRPr="00F80331">
          <w:rPr>
            <w:rStyle w:val="ae"/>
            <w:rFonts w:ascii="Times New Roman" w:eastAsia="標楷體" w:hAnsi="Times New Roman" w:cs="Times New Roman"/>
            <w:b/>
            <w:noProof/>
            <w:kern w:val="0"/>
          </w:rPr>
          <w:t>第</w:t>
        </w:r>
        <w:r w:rsidR="00D377A2" w:rsidRPr="00F80331">
          <w:rPr>
            <w:rStyle w:val="ae"/>
            <w:rFonts w:ascii="Times New Roman" w:eastAsia="標楷體" w:hAnsi="Times New Roman" w:cs="Times New Roman"/>
            <w:b/>
            <w:noProof/>
            <w:kern w:val="0"/>
          </w:rPr>
          <w:t>5</w:t>
        </w:r>
        <w:r w:rsidR="00D377A2" w:rsidRPr="00F80331">
          <w:rPr>
            <w:rStyle w:val="ae"/>
            <w:rFonts w:ascii="Times New Roman" w:eastAsia="標楷體" w:hAnsi="Times New Roman" w:cs="Times New Roman"/>
            <w:b/>
            <w:noProof/>
            <w:kern w:val="0"/>
          </w:rPr>
          <w:t>條</w:t>
        </w:r>
        <w:r w:rsidR="00D377A2" w:rsidRPr="00F80331">
          <w:rPr>
            <w:rStyle w:val="ae"/>
            <w:rFonts w:ascii="Times New Roman" w:eastAsia="標楷體" w:hAnsi="Times New Roman" w:cs="Times New Roman"/>
            <w:b/>
            <w:webHidden/>
            <w:kern w:val="0"/>
          </w:rPr>
          <w:tab/>
        </w:r>
        <w:r w:rsidR="00D377A2" w:rsidRPr="00F80331">
          <w:rPr>
            <w:rStyle w:val="ae"/>
            <w:rFonts w:ascii="Times New Roman" w:eastAsia="標楷體" w:hAnsi="Times New Roman" w:cs="Times New Roman"/>
            <w:b/>
            <w:webHidden/>
            <w:kern w:val="0"/>
          </w:rPr>
          <w:fldChar w:fldCharType="begin"/>
        </w:r>
        <w:r w:rsidR="00D377A2" w:rsidRPr="00F80331">
          <w:rPr>
            <w:rStyle w:val="ae"/>
            <w:rFonts w:ascii="Times New Roman" w:eastAsia="標楷體" w:hAnsi="Times New Roman" w:cs="Times New Roman"/>
            <w:b/>
            <w:webHidden/>
            <w:kern w:val="0"/>
          </w:rPr>
          <w:instrText xml:space="preserve"> PAGEREF _Toc440546796 \h </w:instrText>
        </w:r>
        <w:r w:rsidR="00D377A2" w:rsidRPr="00F80331">
          <w:rPr>
            <w:rStyle w:val="ae"/>
            <w:rFonts w:ascii="Times New Roman" w:eastAsia="標楷體" w:hAnsi="Times New Roman" w:cs="Times New Roman"/>
            <w:b/>
            <w:webHidden/>
            <w:kern w:val="0"/>
          </w:rPr>
        </w:r>
        <w:r w:rsidR="00D377A2" w:rsidRPr="00F80331">
          <w:rPr>
            <w:rStyle w:val="ae"/>
            <w:rFonts w:ascii="Times New Roman" w:eastAsia="標楷體" w:hAnsi="Times New Roman" w:cs="Times New Roman"/>
            <w:b/>
            <w:webHidden/>
            <w:kern w:val="0"/>
          </w:rPr>
          <w:fldChar w:fldCharType="separate"/>
        </w:r>
        <w:r w:rsidR="0084016C" w:rsidRPr="00F80331">
          <w:rPr>
            <w:rStyle w:val="ae"/>
            <w:rFonts w:ascii="Times New Roman" w:eastAsia="標楷體" w:hAnsi="Times New Roman" w:cs="Times New Roman"/>
            <w:b/>
            <w:noProof/>
            <w:webHidden/>
            <w:kern w:val="0"/>
          </w:rPr>
          <w:t>12</w:t>
        </w:r>
        <w:r w:rsidR="00D377A2" w:rsidRPr="00F80331">
          <w:rPr>
            <w:rStyle w:val="ae"/>
            <w:rFonts w:ascii="Times New Roman" w:eastAsia="標楷體" w:hAnsi="Times New Roman" w:cs="Times New Roman"/>
            <w:b/>
            <w:webHidden/>
            <w:kern w:val="0"/>
          </w:rPr>
          <w:fldChar w:fldCharType="end"/>
        </w:r>
      </w:hyperlink>
    </w:p>
    <w:p w:rsidR="00D377A2" w:rsidRPr="00F80331" w:rsidRDefault="00B20AF6" w:rsidP="00FB2794">
      <w:pPr>
        <w:pStyle w:val="aff4"/>
        <w:tabs>
          <w:tab w:val="right" w:leader="dot" w:pos="9344"/>
        </w:tabs>
        <w:ind w:leftChars="36" w:left="566" w:hanging="480"/>
        <w:rPr>
          <w:rStyle w:val="ae"/>
          <w:rFonts w:ascii="Times New Roman" w:eastAsia="標楷體" w:hAnsi="Times New Roman" w:cs="Times New Roman"/>
          <w:b/>
          <w:kern w:val="0"/>
        </w:rPr>
      </w:pPr>
      <w:hyperlink w:anchor="_Toc440546797" w:history="1">
        <w:r w:rsidR="00D377A2" w:rsidRPr="00F80331">
          <w:rPr>
            <w:rStyle w:val="ae"/>
            <w:rFonts w:ascii="Times New Roman" w:eastAsia="標楷體" w:hAnsi="Times New Roman" w:cs="Times New Roman"/>
            <w:b/>
            <w:noProof/>
            <w:kern w:val="0"/>
          </w:rPr>
          <w:t>第</w:t>
        </w:r>
        <w:r w:rsidR="00D377A2" w:rsidRPr="00F80331">
          <w:rPr>
            <w:rStyle w:val="ae"/>
            <w:rFonts w:ascii="Times New Roman" w:eastAsia="標楷體" w:hAnsi="Times New Roman" w:cs="Times New Roman"/>
            <w:b/>
            <w:noProof/>
            <w:kern w:val="0"/>
          </w:rPr>
          <w:t>6</w:t>
        </w:r>
        <w:r w:rsidR="00D377A2" w:rsidRPr="00F80331">
          <w:rPr>
            <w:rStyle w:val="ae"/>
            <w:rFonts w:ascii="Times New Roman" w:eastAsia="標楷體" w:hAnsi="Times New Roman" w:cs="Times New Roman"/>
            <w:b/>
            <w:noProof/>
            <w:kern w:val="0"/>
          </w:rPr>
          <w:t>條</w:t>
        </w:r>
        <w:r w:rsidR="00D377A2" w:rsidRPr="00F80331">
          <w:rPr>
            <w:rStyle w:val="ae"/>
            <w:rFonts w:ascii="Times New Roman" w:eastAsia="標楷體" w:hAnsi="Times New Roman" w:cs="Times New Roman"/>
            <w:b/>
            <w:webHidden/>
            <w:kern w:val="0"/>
          </w:rPr>
          <w:tab/>
        </w:r>
        <w:r w:rsidR="00D377A2" w:rsidRPr="00F80331">
          <w:rPr>
            <w:rStyle w:val="ae"/>
            <w:rFonts w:ascii="Times New Roman" w:eastAsia="標楷體" w:hAnsi="Times New Roman" w:cs="Times New Roman"/>
            <w:b/>
            <w:webHidden/>
            <w:kern w:val="0"/>
          </w:rPr>
          <w:fldChar w:fldCharType="begin"/>
        </w:r>
        <w:r w:rsidR="00D377A2" w:rsidRPr="00F80331">
          <w:rPr>
            <w:rStyle w:val="ae"/>
            <w:rFonts w:ascii="Times New Roman" w:eastAsia="標楷體" w:hAnsi="Times New Roman" w:cs="Times New Roman"/>
            <w:b/>
            <w:webHidden/>
            <w:kern w:val="0"/>
          </w:rPr>
          <w:instrText xml:space="preserve"> PAGEREF _Toc440546797 \h </w:instrText>
        </w:r>
        <w:r w:rsidR="00D377A2" w:rsidRPr="00F80331">
          <w:rPr>
            <w:rStyle w:val="ae"/>
            <w:rFonts w:ascii="Times New Roman" w:eastAsia="標楷體" w:hAnsi="Times New Roman" w:cs="Times New Roman"/>
            <w:b/>
            <w:webHidden/>
            <w:kern w:val="0"/>
          </w:rPr>
        </w:r>
        <w:r w:rsidR="00D377A2" w:rsidRPr="00F80331">
          <w:rPr>
            <w:rStyle w:val="ae"/>
            <w:rFonts w:ascii="Times New Roman" w:eastAsia="標楷體" w:hAnsi="Times New Roman" w:cs="Times New Roman"/>
            <w:b/>
            <w:webHidden/>
            <w:kern w:val="0"/>
          </w:rPr>
          <w:fldChar w:fldCharType="separate"/>
        </w:r>
        <w:r w:rsidR="0084016C" w:rsidRPr="00F80331">
          <w:rPr>
            <w:rStyle w:val="ae"/>
            <w:rFonts w:ascii="Times New Roman" w:eastAsia="標楷體" w:hAnsi="Times New Roman" w:cs="Times New Roman"/>
            <w:b/>
            <w:noProof/>
            <w:webHidden/>
            <w:kern w:val="0"/>
          </w:rPr>
          <w:t>12</w:t>
        </w:r>
        <w:r w:rsidR="00D377A2" w:rsidRPr="00F80331">
          <w:rPr>
            <w:rStyle w:val="ae"/>
            <w:rFonts w:ascii="Times New Roman" w:eastAsia="標楷體"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798" w:history="1">
        <w:r w:rsidR="00D377A2" w:rsidRPr="00F80331">
          <w:rPr>
            <w:rStyle w:val="ae"/>
            <w:rFonts w:ascii="Times New Roman" w:eastAsia="標楷體" w:hAnsi="Times New Roman" w:cs="Times New Roman"/>
            <w:b/>
            <w:noProof/>
            <w:kern w:val="0"/>
          </w:rPr>
          <w:t>生命權之保障</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_Toc440546798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12</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799" w:history="1">
        <w:r w:rsidR="00D377A2" w:rsidRPr="00F80331">
          <w:rPr>
            <w:rStyle w:val="ae"/>
            <w:rFonts w:ascii="Times New Roman" w:eastAsia="標楷體" w:hAnsi="Times New Roman" w:cs="Times New Roman"/>
            <w:b/>
            <w:noProof/>
            <w:kern w:val="0"/>
          </w:rPr>
          <w:t>赦免法請求程序及審議機制</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_Toc440546799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12</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800" w:history="1">
        <w:r w:rsidR="00D377A2" w:rsidRPr="00F80331">
          <w:rPr>
            <w:rStyle w:val="ae"/>
            <w:rFonts w:ascii="Times New Roman" w:eastAsia="標楷體" w:hAnsi="Times New Roman" w:cs="Times New Roman"/>
            <w:b/>
            <w:noProof/>
            <w:kern w:val="0"/>
          </w:rPr>
          <w:t>死刑</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_Toc440546800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13</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801" w:history="1">
        <w:r w:rsidR="00D377A2" w:rsidRPr="00F80331">
          <w:rPr>
            <w:rStyle w:val="ae"/>
            <w:rFonts w:ascii="Times New Roman" w:eastAsia="標楷體" w:hAnsi="Times New Roman" w:cs="Times New Roman"/>
            <w:b/>
            <w:noProof/>
            <w:kern w:val="0"/>
          </w:rPr>
          <w:t>蘇建和案</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_Toc440546801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13</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802" w:history="1">
        <w:r w:rsidR="00D377A2" w:rsidRPr="00F80331">
          <w:rPr>
            <w:rStyle w:val="ae"/>
            <w:rFonts w:ascii="Times New Roman" w:eastAsia="標楷體" w:hAnsi="Times New Roman" w:cs="Times New Roman"/>
            <w:b/>
            <w:noProof/>
            <w:kern w:val="0"/>
          </w:rPr>
          <w:t>鄭性澤案</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_Toc440546802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13</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803" w:history="1">
        <w:r w:rsidR="00D377A2" w:rsidRPr="00F80331">
          <w:rPr>
            <w:rStyle w:val="ae"/>
            <w:rFonts w:ascii="Times New Roman" w:eastAsia="標楷體" w:hAnsi="Times New Roman" w:cs="Times New Roman"/>
            <w:b/>
            <w:noProof/>
            <w:kern w:val="0"/>
          </w:rPr>
          <w:t>江國慶案</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_Toc440546803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14</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804" w:history="1">
        <w:r w:rsidR="00D377A2" w:rsidRPr="00F80331">
          <w:rPr>
            <w:rStyle w:val="ae"/>
            <w:rFonts w:ascii="Times New Roman" w:eastAsia="標楷體" w:hAnsi="Times New Roman" w:cs="Times New Roman"/>
            <w:b/>
            <w:noProof/>
            <w:kern w:val="0"/>
          </w:rPr>
          <w:t>逐步減少使用死刑</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_Toc440546804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14</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805" w:history="1">
        <w:r w:rsidR="00D377A2" w:rsidRPr="00F80331">
          <w:rPr>
            <w:rStyle w:val="ae"/>
            <w:rFonts w:ascii="Times New Roman" w:eastAsia="標楷體" w:hAnsi="Times New Roman" w:cs="Times New Roman"/>
            <w:b/>
            <w:noProof/>
            <w:kern w:val="0"/>
          </w:rPr>
          <w:t>人工流產</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_Toc440546805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16</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806" w:history="1">
        <w:r w:rsidR="00D377A2" w:rsidRPr="00F80331">
          <w:rPr>
            <w:rStyle w:val="ae"/>
            <w:rFonts w:ascii="Times New Roman" w:eastAsia="標楷體" w:hAnsi="Times New Roman" w:cs="Times New Roman"/>
            <w:b/>
            <w:noProof/>
            <w:kern w:val="0"/>
          </w:rPr>
          <w:t>人體器官移植</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_Toc440546806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17</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807" w:history="1">
        <w:r w:rsidR="00D377A2" w:rsidRPr="00F80331">
          <w:rPr>
            <w:rStyle w:val="ae"/>
            <w:rFonts w:ascii="Times New Roman" w:eastAsia="標楷體" w:hAnsi="Times New Roman" w:cs="Times New Roman"/>
            <w:b/>
            <w:noProof/>
            <w:kern w:val="0"/>
          </w:rPr>
          <w:t>避免軍警過當使用武力</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_Toc440546807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17</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36" w:left="566" w:hanging="480"/>
        <w:rPr>
          <w:rStyle w:val="ae"/>
          <w:rFonts w:ascii="Times New Roman" w:eastAsia="標楷體" w:hAnsi="Times New Roman" w:cs="Times New Roman"/>
          <w:b/>
          <w:kern w:val="0"/>
        </w:rPr>
      </w:pPr>
      <w:hyperlink w:anchor="_Toc440546808" w:history="1">
        <w:r w:rsidR="00D377A2" w:rsidRPr="00F80331">
          <w:rPr>
            <w:rStyle w:val="ae"/>
            <w:rFonts w:ascii="Times New Roman" w:eastAsia="標楷體" w:hAnsi="Times New Roman" w:cs="Times New Roman"/>
            <w:b/>
            <w:noProof/>
            <w:kern w:val="0"/>
          </w:rPr>
          <w:t>第</w:t>
        </w:r>
        <w:r w:rsidR="00D377A2" w:rsidRPr="00F80331">
          <w:rPr>
            <w:rStyle w:val="ae"/>
            <w:rFonts w:ascii="Times New Roman" w:eastAsia="標楷體" w:hAnsi="Times New Roman" w:cs="Times New Roman"/>
            <w:b/>
            <w:noProof/>
            <w:kern w:val="0"/>
          </w:rPr>
          <w:t>7</w:t>
        </w:r>
        <w:r w:rsidR="00D377A2" w:rsidRPr="00F80331">
          <w:rPr>
            <w:rStyle w:val="ae"/>
            <w:rFonts w:ascii="Times New Roman" w:eastAsia="標楷體" w:hAnsi="Times New Roman" w:cs="Times New Roman"/>
            <w:b/>
            <w:noProof/>
            <w:kern w:val="0"/>
          </w:rPr>
          <w:t>條</w:t>
        </w:r>
        <w:r w:rsidR="00D377A2" w:rsidRPr="00F80331">
          <w:rPr>
            <w:rStyle w:val="ae"/>
            <w:rFonts w:ascii="Times New Roman" w:eastAsia="標楷體" w:hAnsi="Times New Roman" w:cs="Times New Roman"/>
            <w:b/>
            <w:webHidden/>
            <w:kern w:val="0"/>
          </w:rPr>
          <w:tab/>
        </w:r>
        <w:r w:rsidR="00D377A2" w:rsidRPr="00F80331">
          <w:rPr>
            <w:rStyle w:val="ae"/>
            <w:rFonts w:ascii="Times New Roman" w:eastAsia="標楷體" w:hAnsi="Times New Roman" w:cs="Times New Roman"/>
            <w:b/>
            <w:webHidden/>
            <w:kern w:val="0"/>
          </w:rPr>
          <w:fldChar w:fldCharType="begin"/>
        </w:r>
        <w:r w:rsidR="00D377A2" w:rsidRPr="00F80331">
          <w:rPr>
            <w:rStyle w:val="ae"/>
            <w:rFonts w:ascii="Times New Roman" w:eastAsia="標楷體" w:hAnsi="Times New Roman" w:cs="Times New Roman"/>
            <w:b/>
            <w:webHidden/>
            <w:kern w:val="0"/>
          </w:rPr>
          <w:instrText xml:space="preserve"> PAGEREF _Toc440546808 \h </w:instrText>
        </w:r>
        <w:r w:rsidR="00D377A2" w:rsidRPr="00F80331">
          <w:rPr>
            <w:rStyle w:val="ae"/>
            <w:rFonts w:ascii="Times New Roman" w:eastAsia="標楷體" w:hAnsi="Times New Roman" w:cs="Times New Roman"/>
            <w:b/>
            <w:webHidden/>
            <w:kern w:val="0"/>
          </w:rPr>
        </w:r>
        <w:r w:rsidR="00D377A2" w:rsidRPr="00F80331">
          <w:rPr>
            <w:rStyle w:val="ae"/>
            <w:rFonts w:ascii="Times New Roman" w:eastAsia="標楷體" w:hAnsi="Times New Roman" w:cs="Times New Roman"/>
            <w:b/>
            <w:webHidden/>
            <w:kern w:val="0"/>
          </w:rPr>
          <w:fldChar w:fldCharType="separate"/>
        </w:r>
        <w:r w:rsidR="0084016C" w:rsidRPr="00F80331">
          <w:rPr>
            <w:rStyle w:val="ae"/>
            <w:rFonts w:ascii="Times New Roman" w:eastAsia="標楷體" w:hAnsi="Times New Roman" w:cs="Times New Roman"/>
            <w:b/>
            <w:noProof/>
            <w:webHidden/>
            <w:kern w:val="0"/>
          </w:rPr>
          <w:t>18</w:t>
        </w:r>
        <w:r w:rsidR="00D377A2" w:rsidRPr="00F80331">
          <w:rPr>
            <w:rStyle w:val="ae"/>
            <w:rFonts w:ascii="Times New Roman" w:eastAsia="標楷體"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809" w:history="1">
        <w:r w:rsidR="00D377A2" w:rsidRPr="00F80331">
          <w:rPr>
            <w:rStyle w:val="ae"/>
            <w:rFonts w:ascii="Times New Roman" w:eastAsia="標楷體" w:hAnsi="Times New Roman" w:cs="Times New Roman"/>
            <w:b/>
            <w:noProof/>
            <w:kern w:val="0"/>
          </w:rPr>
          <w:t>酷刑</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_Toc440546809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18</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810" w:history="1">
        <w:r w:rsidR="00D377A2" w:rsidRPr="00F80331">
          <w:rPr>
            <w:rStyle w:val="ae"/>
            <w:rFonts w:ascii="Times New Roman" w:eastAsia="標楷體" w:hAnsi="Times New Roman" w:cs="Times New Roman"/>
            <w:b/>
            <w:noProof/>
            <w:kern w:val="0"/>
          </w:rPr>
          <w:t>禁止體罰</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_Toc440546810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19</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811" w:history="1">
        <w:r w:rsidR="00D377A2" w:rsidRPr="00F80331">
          <w:rPr>
            <w:rStyle w:val="ae"/>
            <w:rFonts w:ascii="Times New Roman" w:eastAsia="標楷體" w:hAnsi="Times New Roman" w:cs="Times New Roman"/>
            <w:b/>
            <w:noProof/>
            <w:kern w:val="0"/>
          </w:rPr>
          <w:t>洪仲丘案</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_Toc440546811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20</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812" w:history="1">
        <w:r w:rsidR="00D377A2" w:rsidRPr="00F80331">
          <w:rPr>
            <w:rStyle w:val="ae"/>
            <w:rFonts w:ascii="Times New Roman" w:eastAsia="標楷體" w:hAnsi="Times New Roman" w:cs="Times New Roman"/>
            <w:b/>
            <w:noProof/>
            <w:kern w:val="0"/>
          </w:rPr>
          <w:t>軍中人權之維護</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_Toc440546812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20</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813" w:history="1">
        <w:r w:rsidR="00D377A2" w:rsidRPr="00F80331">
          <w:rPr>
            <w:rStyle w:val="ae"/>
            <w:rFonts w:ascii="Times New Roman" w:eastAsia="標楷體" w:hAnsi="Times New Roman" w:cs="Times New Roman"/>
            <w:b/>
            <w:noProof/>
            <w:kern w:val="0"/>
          </w:rPr>
          <w:t>醫療處遇與人體試驗</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_Toc440546813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20</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36" w:left="566" w:hanging="480"/>
        <w:rPr>
          <w:rStyle w:val="ae"/>
          <w:rFonts w:ascii="Times New Roman" w:eastAsia="標楷體" w:hAnsi="Times New Roman" w:cs="Times New Roman"/>
          <w:b/>
          <w:kern w:val="0"/>
        </w:rPr>
      </w:pPr>
      <w:hyperlink w:anchor="_Toc440546814" w:history="1">
        <w:r w:rsidR="00D377A2" w:rsidRPr="00F80331">
          <w:rPr>
            <w:rStyle w:val="ae"/>
            <w:rFonts w:ascii="Times New Roman" w:eastAsia="標楷體" w:hAnsi="Times New Roman" w:cs="Times New Roman"/>
            <w:b/>
            <w:noProof/>
            <w:kern w:val="0"/>
          </w:rPr>
          <w:t>第</w:t>
        </w:r>
        <w:r w:rsidR="00D377A2" w:rsidRPr="00F80331">
          <w:rPr>
            <w:rStyle w:val="ae"/>
            <w:rFonts w:ascii="Times New Roman" w:eastAsia="標楷體" w:hAnsi="Times New Roman" w:cs="Times New Roman"/>
            <w:b/>
            <w:noProof/>
            <w:kern w:val="0"/>
          </w:rPr>
          <w:t>8</w:t>
        </w:r>
        <w:r w:rsidR="00D377A2" w:rsidRPr="00F80331">
          <w:rPr>
            <w:rStyle w:val="ae"/>
            <w:rFonts w:ascii="Times New Roman" w:eastAsia="標楷體" w:hAnsi="Times New Roman" w:cs="Times New Roman"/>
            <w:b/>
            <w:noProof/>
            <w:kern w:val="0"/>
          </w:rPr>
          <w:t>條</w:t>
        </w:r>
        <w:r w:rsidR="00D377A2" w:rsidRPr="00F80331">
          <w:rPr>
            <w:rStyle w:val="ae"/>
            <w:rFonts w:ascii="Times New Roman" w:eastAsia="標楷體" w:hAnsi="Times New Roman" w:cs="Times New Roman"/>
            <w:b/>
            <w:webHidden/>
            <w:kern w:val="0"/>
          </w:rPr>
          <w:tab/>
        </w:r>
        <w:r w:rsidR="00D377A2" w:rsidRPr="00F80331">
          <w:rPr>
            <w:rStyle w:val="ae"/>
            <w:rFonts w:ascii="Times New Roman" w:eastAsia="標楷體" w:hAnsi="Times New Roman" w:cs="Times New Roman"/>
            <w:b/>
            <w:webHidden/>
            <w:kern w:val="0"/>
          </w:rPr>
          <w:fldChar w:fldCharType="begin"/>
        </w:r>
        <w:r w:rsidR="00D377A2" w:rsidRPr="00F80331">
          <w:rPr>
            <w:rStyle w:val="ae"/>
            <w:rFonts w:ascii="Times New Roman" w:eastAsia="標楷體" w:hAnsi="Times New Roman" w:cs="Times New Roman"/>
            <w:b/>
            <w:webHidden/>
            <w:kern w:val="0"/>
          </w:rPr>
          <w:instrText xml:space="preserve"> PAGEREF _Toc440546814 \h </w:instrText>
        </w:r>
        <w:r w:rsidR="00D377A2" w:rsidRPr="00F80331">
          <w:rPr>
            <w:rStyle w:val="ae"/>
            <w:rFonts w:ascii="Times New Roman" w:eastAsia="標楷體" w:hAnsi="Times New Roman" w:cs="Times New Roman"/>
            <w:b/>
            <w:webHidden/>
            <w:kern w:val="0"/>
          </w:rPr>
        </w:r>
        <w:r w:rsidR="00D377A2" w:rsidRPr="00F80331">
          <w:rPr>
            <w:rStyle w:val="ae"/>
            <w:rFonts w:ascii="Times New Roman" w:eastAsia="標楷體" w:hAnsi="Times New Roman" w:cs="Times New Roman"/>
            <w:b/>
            <w:webHidden/>
            <w:kern w:val="0"/>
          </w:rPr>
          <w:fldChar w:fldCharType="separate"/>
        </w:r>
        <w:r w:rsidR="0084016C" w:rsidRPr="00F80331">
          <w:rPr>
            <w:rStyle w:val="ae"/>
            <w:rFonts w:ascii="Times New Roman" w:eastAsia="標楷體" w:hAnsi="Times New Roman" w:cs="Times New Roman"/>
            <w:b/>
            <w:noProof/>
            <w:webHidden/>
            <w:kern w:val="0"/>
          </w:rPr>
          <w:t>21</w:t>
        </w:r>
        <w:r w:rsidR="00D377A2" w:rsidRPr="00F80331">
          <w:rPr>
            <w:rStyle w:val="ae"/>
            <w:rFonts w:ascii="Times New Roman" w:eastAsia="標楷體"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815" w:history="1">
        <w:r w:rsidR="00D377A2" w:rsidRPr="00F80331">
          <w:rPr>
            <w:rStyle w:val="ae"/>
            <w:rFonts w:ascii="Times New Roman" w:eastAsia="標楷體" w:hAnsi="Times New Roman" w:cs="Times New Roman"/>
            <w:b/>
            <w:noProof/>
            <w:kern w:val="0"/>
          </w:rPr>
          <w:t>防制人口販運之立法及修法</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_Toc440546815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21</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816" w:history="1">
        <w:r w:rsidR="00D377A2" w:rsidRPr="00F80331">
          <w:rPr>
            <w:rStyle w:val="ae"/>
            <w:rFonts w:ascii="Times New Roman" w:eastAsia="標楷體" w:hAnsi="Times New Roman" w:cs="Times New Roman"/>
            <w:b/>
            <w:noProof/>
            <w:kern w:val="0"/>
          </w:rPr>
          <w:t>人口販運案件之查緝及起訴</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_Toc440546816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22</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817" w:history="1">
        <w:r w:rsidR="00D377A2" w:rsidRPr="00F80331">
          <w:rPr>
            <w:rStyle w:val="ae"/>
            <w:rFonts w:ascii="Times New Roman" w:eastAsia="標楷體" w:hAnsi="Times New Roman" w:cs="Times New Roman"/>
            <w:b/>
            <w:noProof/>
            <w:kern w:val="0"/>
          </w:rPr>
          <w:t>人口販運被害人保護措施</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_Toc440546817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22</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818" w:history="1">
        <w:r w:rsidR="00D377A2" w:rsidRPr="00F80331">
          <w:rPr>
            <w:rStyle w:val="ae"/>
            <w:rFonts w:ascii="Times New Roman" w:eastAsia="標楷體" w:hAnsi="Times New Roman" w:cs="Times New Roman"/>
            <w:b/>
            <w:noProof/>
            <w:kern w:val="0"/>
          </w:rPr>
          <w:t>禁止強迫勞役</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_Toc440546818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23</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819" w:history="1">
        <w:r w:rsidR="00D377A2" w:rsidRPr="00F80331">
          <w:rPr>
            <w:rStyle w:val="ae"/>
            <w:rFonts w:ascii="Times New Roman" w:eastAsia="標楷體" w:hAnsi="Times New Roman" w:cs="Times New Roman"/>
            <w:b/>
            <w:noProof/>
            <w:kern w:val="0"/>
          </w:rPr>
          <w:t>童工</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_Toc440546819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24</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36" w:left="566" w:hanging="480"/>
        <w:rPr>
          <w:rStyle w:val="ae"/>
          <w:rFonts w:ascii="Times New Roman" w:eastAsia="標楷體" w:hAnsi="Times New Roman" w:cs="Times New Roman"/>
          <w:b/>
          <w:kern w:val="0"/>
        </w:rPr>
      </w:pPr>
      <w:hyperlink w:anchor="_Toc440546820" w:history="1">
        <w:r w:rsidR="00D377A2" w:rsidRPr="00F80331">
          <w:rPr>
            <w:rStyle w:val="ae"/>
            <w:rFonts w:ascii="Times New Roman" w:eastAsia="標楷體" w:hAnsi="Times New Roman" w:cs="Times New Roman"/>
            <w:b/>
            <w:noProof/>
            <w:kern w:val="0"/>
          </w:rPr>
          <w:t>第</w:t>
        </w:r>
        <w:r w:rsidR="00D377A2" w:rsidRPr="00F80331">
          <w:rPr>
            <w:rStyle w:val="ae"/>
            <w:rFonts w:ascii="Times New Roman" w:eastAsia="標楷體" w:hAnsi="Times New Roman" w:cs="Times New Roman"/>
            <w:b/>
            <w:noProof/>
            <w:kern w:val="0"/>
          </w:rPr>
          <w:t>9</w:t>
        </w:r>
        <w:r w:rsidR="00D377A2" w:rsidRPr="00F80331">
          <w:rPr>
            <w:rStyle w:val="ae"/>
            <w:rFonts w:ascii="Times New Roman" w:eastAsia="標楷體" w:hAnsi="Times New Roman" w:cs="Times New Roman"/>
            <w:b/>
            <w:noProof/>
            <w:kern w:val="0"/>
          </w:rPr>
          <w:t>條</w:t>
        </w:r>
        <w:r w:rsidR="00D377A2" w:rsidRPr="00F80331">
          <w:rPr>
            <w:rStyle w:val="ae"/>
            <w:rFonts w:ascii="Times New Roman" w:eastAsia="標楷體" w:hAnsi="Times New Roman" w:cs="Times New Roman"/>
            <w:b/>
            <w:webHidden/>
            <w:kern w:val="0"/>
          </w:rPr>
          <w:tab/>
        </w:r>
        <w:r w:rsidR="00D377A2" w:rsidRPr="00F80331">
          <w:rPr>
            <w:rStyle w:val="ae"/>
            <w:rFonts w:ascii="Times New Roman" w:eastAsia="標楷體" w:hAnsi="Times New Roman" w:cs="Times New Roman"/>
            <w:b/>
            <w:webHidden/>
            <w:kern w:val="0"/>
          </w:rPr>
          <w:fldChar w:fldCharType="begin"/>
        </w:r>
        <w:r w:rsidR="00D377A2" w:rsidRPr="00F80331">
          <w:rPr>
            <w:rStyle w:val="ae"/>
            <w:rFonts w:ascii="Times New Roman" w:eastAsia="標楷體" w:hAnsi="Times New Roman" w:cs="Times New Roman"/>
            <w:b/>
            <w:webHidden/>
            <w:kern w:val="0"/>
          </w:rPr>
          <w:instrText xml:space="preserve"> PAGEREF _Toc440546820 \h </w:instrText>
        </w:r>
        <w:r w:rsidR="00D377A2" w:rsidRPr="00F80331">
          <w:rPr>
            <w:rStyle w:val="ae"/>
            <w:rFonts w:ascii="Times New Roman" w:eastAsia="標楷體" w:hAnsi="Times New Roman" w:cs="Times New Roman"/>
            <w:b/>
            <w:webHidden/>
            <w:kern w:val="0"/>
          </w:rPr>
        </w:r>
        <w:r w:rsidR="00D377A2" w:rsidRPr="00F80331">
          <w:rPr>
            <w:rStyle w:val="ae"/>
            <w:rFonts w:ascii="Times New Roman" w:eastAsia="標楷體" w:hAnsi="Times New Roman" w:cs="Times New Roman"/>
            <w:b/>
            <w:webHidden/>
            <w:kern w:val="0"/>
          </w:rPr>
          <w:fldChar w:fldCharType="separate"/>
        </w:r>
        <w:r w:rsidR="0084016C" w:rsidRPr="00F80331">
          <w:rPr>
            <w:rStyle w:val="ae"/>
            <w:rFonts w:ascii="Times New Roman" w:eastAsia="標楷體" w:hAnsi="Times New Roman" w:cs="Times New Roman"/>
            <w:b/>
            <w:noProof/>
            <w:webHidden/>
            <w:kern w:val="0"/>
          </w:rPr>
          <w:t>24</w:t>
        </w:r>
        <w:r w:rsidR="00D377A2" w:rsidRPr="00F80331">
          <w:rPr>
            <w:rStyle w:val="ae"/>
            <w:rFonts w:ascii="Times New Roman" w:eastAsia="標楷體"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821" w:history="1">
        <w:r w:rsidR="00D377A2" w:rsidRPr="00F80331">
          <w:rPr>
            <w:rStyle w:val="ae"/>
            <w:rFonts w:ascii="Times New Roman" w:eastAsia="標楷體" w:hAnsi="Times New Roman" w:cs="Times New Roman"/>
            <w:b/>
            <w:noProof/>
            <w:kern w:val="0"/>
          </w:rPr>
          <w:t>人身自由應予保障</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_Toc440546821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24</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822" w:history="1">
        <w:r w:rsidR="00D377A2" w:rsidRPr="00F80331">
          <w:rPr>
            <w:rStyle w:val="ae"/>
            <w:rFonts w:ascii="Times New Roman" w:eastAsia="標楷體" w:hAnsi="Times New Roman" w:cs="Times New Roman"/>
            <w:b/>
            <w:noProof/>
            <w:kern w:val="0"/>
          </w:rPr>
          <w:t>羈押與收容</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_Toc440546822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26</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823" w:history="1">
        <w:r w:rsidR="00D377A2" w:rsidRPr="00F80331">
          <w:rPr>
            <w:rStyle w:val="ae"/>
            <w:rFonts w:ascii="Times New Roman" w:eastAsia="標楷體" w:hAnsi="Times New Roman" w:cs="Times New Roman"/>
            <w:b/>
            <w:noProof/>
            <w:kern w:val="0"/>
          </w:rPr>
          <w:t>防止單獨監禁及其相關情形</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_Toc440546823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29</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824" w:history="1">
        <w:r w:rsidR="00D377A2" w:rsidRPr="00F80331">
          <w:rPr>
            <w:rStyle w:val="ae"/>
            <w:rFonts w:ascii="Times New Roman" w:eastAsia="標楷體" w:hAnsi="Times New Roman" w:cs="Times New Roman"/>
            <w:b/>
            <w:noProof/>
            <w:kern w:val="0"/>
          </w:rPr>
          <w:t>冤獄賠償法至刑事補償法之變革</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_Toc440546824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29</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825" w:history="1">
        <w:r w:rsidR="00D377A2" w:rsidRPr="00F80331">
          <w:rPr>
            <w:rStyle w:val="ae"/>
            <w:rFonts w:ascii="Times New Roman" w:eastAsia="標楷體" w:hAnsi="Times New Roman" w:cs="Times New Roman"/>
            <w:b/>
            <w:noProof/>
            <w:kern w:val="0"/>
          </w:rPr>
          <w:t>戒嚴時期不當叛亂暨匪諜審判案件補償之紀錄</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_Toc440546825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30</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826" w:history="1">
        <w:r w:rsidR="00D377A2" w:rsidRPr="00F80331">
          <w:rPr>
            <w:rStyle w:val="ae"/>
            <w:rFonts w:ascii="Times New Roman" w:eastAsia="標楷體" w:hAnsi="Times New Roman" w:cs="Times New Roman"/>
            <w:b/>
            <w:noProof/>
            <w:kern w:val="0"/>
          </w:rPr>
          <w:t>精神病患之保護措施</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_Toc440546826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31</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827" w:history="1">
        <w:r w:rsidR="00D377A2" w:rsidRPr="00F80331">
          <w:rPr>
            <w:rStyle w:val="ae"/>
            <w:rFonts w:ascii="Times New Roman" w:eastAsia="標楷體" w:hAnsi="Times New Roman" w:cs="Times New Roman"/>
            <w:b/>
            <w:noProof/>
            <w:kern w:val="0"/>
          </w:rPr>
          <w:t>尋求庇護者及非法移民</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_Toc440546827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31</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36" w:left="566" w:hanging="480"/>
        <w:rPr>
          <w:rStyle w:val="ae"/>
          <w:rFonts w:ascii="Times New Roman" w:eastAsia="標楷體" w:hAnsi="Times New Roman" w:cs="Times New Roman"/>
          <w:b/>
          <w:kern w:val="0"/>
        </w:rPr>
      </w:pPr>
      <w:hyperlink w:anchor="_Toc440546828" w:history="1">
        <w:r w:rsidR="00D377A2" w:rsidRPr="00F80331">
          <w:rPr>
            <w:rStyle w:val="ae"/>
            <w:rFonts w:ascii="Times New Roman" w:eastAsia="標楷體" w:hAnsi="Times New Roman" w:cs="Times New Roman"/>
            <w:b/>
            <w:noProof/>
            <w:kern w:val="0"/>
          </w:rPr>
          <w:t>第</w:t>
        </w:r>
        <w:r w:rsidR="00D377A2" w:rsidRPr="00F80331">
          <w:rPr>
            <w:rStyle w:val="ae"/>
            <w:rFonts w:ascii="Times New Roman" w:eastAsia="標楷體" w:hAnsi="Times New Roman" w:cs="Times New Roman"/>
            <w:b/>
            <w:noProof/>
            <w:kern w:val="0"/>
          </w:rPr>
          <w:t>10</w:t>
        </w:r>
        <w:r w:rsidR="00D377A2" w:rsidRPr="00F80331">
          <w:rPr>
            <w:rStyle w:val="ae"/>
            <w:rFonts w:ascii="Times New Roman" w:eastAsia="標楷體" w:hAnsi="Times New Roman" w:cs="Times New Roman"/>
            <w:b/>
            <w:noProof/>
            <w:kern w:val="0"/>
          </w:rPr>
          <w:t>條</w:t>
        </w:r>
        <w:r w:rsidR="00D377A2" w:rsidRPr="00F80331">
          <w:rPr>
            <w:rStyle w:val="ae"/>
            <w:rFonts w:ascii="Times New Roman" w:eastAsia="標楷體" w:hAnsi="Times New Roman" w:cs="Times New Roman"/>
            <w:b/>
            <w:webHidden/>
            <w:kern w:val="0"/>
          </w:rPr>
          <w:tab/>
        </w:r>
        <w:r w:rsidR="00D377A2" w:rsidRPr="00F80331">
          <w:rPr>
            <w:rStyle w:val="ae"/>
            <w:rFonts w:ascii="Times New Roman" w:eastAsia="標楷體" w:hAnsi="Times New Roman" w:cs="Times New Roman"/>
            <w:b/>
            <w:webHidden/>
            <w:kern w:val="0"/>
          </w:rPr>
          <w:fldChar w:fldCharType="begin"/>
        </w:r>
        <w:r w:rsidR="00D377A2" w:rsidRPr="00F80331">
          <w:rPr>
            <w:rStyle w:val="ae"/>
            <w:rFonts w:ascii="Times New Roman" w:eastAsia="標楷體" w:hAnsi="Times New Roman" w:cs="Times New Roman"/>
            <w:b/>
            <w:webHidden/>
            <w:kern w:val="0"/>
          </w:rPr>
          <w:instrText xml:space="preserve"> PAGEREF _Toc440546828 \h </w:instrText>
        </w:r>
        <w:r w:rsidR="00D377A2" w:rsidRPr="00F80331">
          <w:rPr>
            <w:rStyle w:val="ae"/>
            <w:rFonts w:ascii="Times New Roman" w:eastAsia="標楷體" w:hAnsi="Times New Roman" w:cs="Times New Roman"/>
            <w:b/>
            <w:webHidden/>
            <w:kern w:val="0"/>
          </w:rPr>
        </w:r>
        <w:r w:rsidR="00D377A2" w:rsidRPr="00F80331">
          <w:rPr>
            <w:rStyle w:val="ae"/>
            <w:rFonts w:ascii="Times New Roman" w:eastAsia="標楷體" w:hAnsi="Times New Roman" w:cs="Times New Roman"/>
            <w:b/>
            <w:webHidden/>
            <w:kern w:val="0"/>
          </w:rPr>
          <w:fldChar w:fldCharType="separate"/>
        </w:r>
        <w:r w:rsidR="0084016C" w:rsidRPr="00F80331">
          <w:rPr>
            <w:rStyle w:val="ae"/>
            <w:rFonts w:ascii="Times New Roman" w:eastAsia="標楷體" w:hAnsi="Times New Roman" w:cs="Times New Roman"/>
            <w:b/>
            <w:noProof/>
            <w:webHidden/>
            <w:kern w:val="0"/>
          </w:rPr>
          <w:t>31</w:t>
        </w:r>
        <w:r w:rsidR="00D377A2" w:rsidRPr="00F80331">
          <w:rPr>
            <w:rStyle w:val="ae"/>
            <w:rFonts w:ascii="Times New Roman" w:eastAsia="標楷體"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829" w:history="1">
        <w:r w:rsidR="00D377A2" w:rsidRPr="00F80331">
          <w:rPr>
            <w:rStyle w:val="ae"/>
            <w:rFonts w:ascii="Times New Roman" w:eastAsia="標楷體" w:hAnsi="Times New Roman" w:cs="Times New Roman"/>
            <w:b/>
            <w:noProof/>
            <w:kern w:val="0"/>
          </w:rPr>
          <w:t>受拘禁者之處遇</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_Toc440546829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31</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830" w:history="1">
        <w:r w:rsidR="00D377A2" w:rsidRPr="00F80331">
          <w:rPr>
            <w:rStyle w:val="ae"/>
            <w:rFonts w:ascii="Times New Roman" w:eastAsia="標楷體" w:hAnsi="Times New Roman" w:cs="Times New Roman"/>
            <w:b/>
            <w:noProof/>
            <w:kern w:val="0"/>
          </w:rPr>
          <w:t>更生保護體系與成果</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_Toc440546830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32</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831" w:history="1">
        <w:r w:rsidR="00D377A2" w:rsidRPr="00F80331">
          <w:rPr>
            <w:rStyle w:val="ae"/>
            <w:rFonts w:ascii="Times New Roman" w:eastAsia="標楷體" w:hAnsi="Times New Roman" w:cs="Times New Roman"/>
            <w:b/>
            <w:noProof/>
            <w:kern w:val="0"/>
          </w:rPr>
          <w:t>老人長期照護及養護機構</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_Toc440546831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33</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832" w:history="1">
        <w:r w:rsidR="00D377A2" w:rsidRPr="00F80331">
          <w:rPr>
            <w:rStyle w:val="ae"/>
            <w:rFonts w:ascii="Times New Roman" w:eastAsia="標楷體" w:hAnsi="Times New Roman" w:cs="Times New Roman"/>
            <w:b/>
            <w:noProof/>
            <w:kern w:val="0"/>
          </w:rPr>
          <w:t>精神醫療機構</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_Toc440546832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33</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833" w:history="1">
        <w:r w:rsidR="00D377A2" w:rsidRPr="00F80331">
          <w:rPr>
            <w:rStyle w:val="ae"/>
            <w:rFonts w:ascii="Times New Roman" w:eastAsia="標楷體" w:hAnsi="Times New Roman" w:cs="Times New Roman"/>
            <w:b/>
            <w:noProof/>
            <w:kern w:val="0"/>
          </w:rPr>
          <w:t>外國人之收容處遇</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_Toc440546833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33</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236" w:left="566" w:firstLineChars="150" w:firstLine="360"/>
        <w:rPr>
          <w:rStyle w:val="ae"/>
          <w:rFonts w:ascii="Times New Roman" w:hAnsi="Times New Roman" w:cs="Times New Roman"/>
          <w:b/>
          <w:kern w:val="0"/>
        </w:rPr>
      </w:pPr>
      <w:hyperlink w:anchor="_Toc440546834" w:history="1">
        <w:r w:rsidR="00D377A2" w:rsidRPr="00F80331">
          <w:rPr>
            <w:rStyle w:val="ae"/>
            <w:rFonts w:ascii="Times New Roman" w:eastAsia="標楷體" w:hAnsi="Times New Roman" w:cs="Times New Roman"/>
            <w:b/>
            <w:noProof/>
            <w:kern w:val="0"/>
          </w:rPr>
          <w:t>大陸船員岸置處所之管理</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_Toc440546834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33</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eastAsia="標楷體" w:hAnsi="Times New Roman" w:cs="Times New Roman"/>
          <w:b/>
          <w:kern w:val="0"/>
        </w:rPr>
      </w:pPr>
      <w:hyperlink w:anchor="_Toc440546835" w:history="1">
        <w:r w:rsidR="00D377A2" w:rsidRPr="00F80331">
          <w:rPr>
            <w:rStyle w:val="ae"/>
            <w:rFonts w:ascii="Times New Roman" w:eastAsia="標楷體" w:hAnsi="Times New Roman" w:cs="Times New Roman"/>
            <w:b/>
            <w:noProof/>
            <w:kern w:val="0"/>
          </w:rPr>
          <w:t>矯正機關</w:t>
        </w:r>
        <w:r w:rsidR="00D377A2" w:rsidRPr="00F80331">
          <w:rPr>
            <w:rStyle w:val="ae"/>
            <w:rFonts w:ascii="Times New Roman" w:eastAsia="標楷體" w:hAnsi="Times New Roman" w:cs="Times New Roman"/>
            <w:b/>
            <w:webHidden/>
            <w:kern w:val="0"/>
          </w:rPr>
          <w:tab/>
        </w:r>
        <w:r w:rsidR="00D377A2" w:rsidRPr="00F80331">
          <w:rPr>
            <w:rStyle w:val="ae"/>
            <w:rFonts w:ascii="Times New Roman" w:eastAsia="標楷體" w:hAnsi="Times New Roman" w:cs="Times New Roman"/>
            <w:b/>
            <w:webHidden/>
            <w:kern w:val="0"/>
          </w:rPr>
          <w:fldChar w:fldCharType="begin"/>
        </w:r>
        <w:r w:rsidR="00D377A2" w:rsidRPr="00F80331">
          <w:rPr>
            <w:rStyle w:val="ae"/>
            <w:rFonts w:ascii="Times New Roman" w:eastAsia="標楷體" w:hAnsi="Times New Roman" w:cs="Times New Roman"/>
            <w:b/>
            <w:webHidden/>
            <w:kern w:val="0"/>
          </w:rPr>
          <w:instrText xml:space="preserve"> PAGEREF _Toc440546835 \h </w:instrText>
        </w:r>
        <w:r w:rsidR="00D377A2" w:rsidRPr="00F80331">
          <w:rPr>
            <w:rStyle w:val="ae"/>
            <w:rFonts w:ascii="Times New Roman" w:eastAsia="標楷體" w:hAnsi="Times New Roman" w:cs="Times New Roman"/>
            <w:b/>
            <w:webHidden/>
            <w:kern w:val="0"/>
          </w:rPr>
        </w:r>
        <w:r w:rsidR="00D377A2" w:rsidRPr="00F80331">
          <w:rPr>
            <w:rStyle w:val="ae"/>
            <w:rFonts w:ascii="Times New Roman" w:eastAsia="標楷體" w:hAnsi="Times New Roman" w:cs="Times New Roman"/>
            <w:b/>
            <w:webHidden/>
            <w:kern w:val="0"/>
          </w:rPr>
          <w:fldChar w:fldCharType="separate"/>
        </w:r>
        <w:r w:rsidR="0084016C" w:rsidRPr="00F80331">
          <w:rPr>
            <w:rStyle w:val="ae"/>
            <w:rFonts w:ascii="Times New Roman" w:eastAsia="標楷體" w:hAnsi="Times New Roman" w:cs="Times New Roman"/>
            <w:b/>
            <w:noProof/>
            <w:webHidden/>
            <w:kern w:val="0"/>
          </w:rPr>
          <w:t>33</w:t>
        </w:r>
        <w:r w:rsidR="00D377A2" w:rsidRPr="00F80331">
          <w:rPr>
            <w:rStyle w:val="ae"/>
            <w:rFonts w:ascii="Times New Roman" w:eastAsia="標楷體"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36" w:history="1">
        <w:r w:rsidR="00D377A2" w:rsidRPr="00F80331">
          <w:rPr>
            <w:rStyle w:val="ae"/>
            <w:rFonts w:ascii="Times New Roman" w:eastAsia="標楷體" w:hAnsi="Times New Roman" w:cs="Times New Roman"/>
            <w:b/>
            <w:noProof/>
            <w:kern w:val="0"/>
          </w:rPr>
          <w:t>監禁</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_Toc440546836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33</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37" w:history="1">
        <w:r w:rsidR="00D377A2" w:rsidRPr="00F80331">
          <w:rPr>
            <w:rStyle w:val="ae"/>
            <w:rFonts w:ascii="Times New Roman" w:eastAsia="標楷體" w:hAnsi="Times New Roman" w:cs="Times New Roman"/>
            <w:b/>
            <w:noProof/>
            <w:kern w:val="0"/>
          </w:rPr>
          <w:t>戒護</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_Toc440546837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34</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38" w:history="1">
        <w:r w:rsidR="00D377A2" w:rsidRPr="00F80331">
          <w:rPr>
            <w:rStyle w:val="ae"/>
            <w:rFonts w:ascii="Times New Roman" w:eastAsia="標楷體" w:hAnsi="Times New Roman" w:cs="Times New Roman"/>
            <w:b/>
            <w:noProof/>
            <w:kern w:val="0"/>
          </w:rPr>
          <w:t>作業</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_Toc440546838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35</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39" w:history="1">
        <w:r w:rsidR="00D377A2" w:rsidRPr="00F80331">
          <w:rPr>
            <w:rStyle w:val="ae"/>
            <w:rFonts w:ascii="Times New Roman" w:eastAsia="標楷體" w:hAnsi="Times New Roman" w:cs="Times New Roman"/>
            <w:b/>
            <w:noProof/>
            <w:kern w:val="0"/>
          </w:rPr>
          <w:t>教化處遇</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_Toc440546839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36</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40" w:history="1">
        <w:r w:rsidR="00D377A2" w:rsidRPr="00F80331">
          <w:rPr>
            <w:rStyle w:val="ae"/>
            <w:rFonts w:ascii="Times New Roman" w:eastAsia="標楷體" w:hAnsi="Times New Roman" w:cs="Times New Roman"/>
            <w:b/>
            <w:noProof/>
            <w:kern w:val="0"/>
          </w:rPr>
          <w:t>給養與營繕</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_Toc440546840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36</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41" w:history="1">
        <w:r w:rsidR="00D377A2" w:rsidRPr="00F80331">
          <w:rPr>
            <w:rStyle w:val="ae"/>
            <w:rFonts w:ascii="Times New Roman" w:eastAsia="標楷體" w:hAnsi="Times New Roman" w:cs="Times New Roman"/>
            <w:b/>
            <w:noProof/>
            <w:kern w:val="0"/>
          </w:rPr>
          <w:t>衛生醫療處遇</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_Toc440546841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36</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42" w:history="1">
        <w:r w:rsidR="00D377A2" w:rsidRPr="00F80331">
          <w:rPr>
            <w:rStyle w:val="ae"/>
            <w:rFonts w:ascii="Times New Roman" w:eastAsia="標楷體" w:hAnsi="Times New Roman" w:cs="Times New Roman"/>
            <w:b/>
            <w:noProof/>
            <w:kern w:val="0"/>
          </w:rPr>
          <w:t>假釋</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_Toc440546842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37</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43" w:history="1">
        <w:r w:rsidR="00D377A2" w:rsidRPr="00F80331">
          <w:rPr>
            <w:rStyle w:val="ae"/>
            <w:rFonts w:ascii="Times New Roman" w:eastAsia="標楷體" w:hAnsi="Times New Roman" w:cs="Times New Roman"/>
            <w:b/>
            <w:noProof/>
            <w:kern w:val="0"/>
          </w:rPr>
          <w:t>少年司法</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_Toc440546843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38</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44" w:history="1">
        <w:r w:rsidR="00D377A2" w:rsidRPr="00F80331">
          <w:rPr>
            <w:rStyle w:val="ae"/>
            <w:rFonts w:ascii="Times New Roman" w:eastAsia="標楷體" w:hAnsi="Times New Roman" w:cs="Times New Roman"/>
            <w:b/>
            <w:noProof/>
            <w:kern w:val="0"/>
          </w:rPr>
          <w:t>收容人申訴案件</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_Toc440546844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39</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45" w:history="1">
        <w:r w:rsidR="00D377A2" w:rsidRPr="00F80331">
          <w:rPr>
            <w:rStyle w:val="ae"/>
            <w:rFonts w:ascii="Times New Roman" w:eastAsia="標楷體" w:hAnsi="Times New Roman" w:cs="Times New Roman"/>
            <w:b/>
            <w:noProof/>
            <w:kern w:val="0"/>
          </w:rPr>
          <w:t>管教人力檢討</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_Toc440546845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40</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46" w:history="1">
        <w:r w:rsidR="00D377A2" w:rsidRPr="00F80331">
          <w:rPr>
            <w:rStyle w:val="ae"/>
            <w:rFonts w:ascii="Times New Roman" w:eastAsia="標楷體" w:hAnsi="Times New Roman" w:cs="Times New Roman"/>
            <w:b/>
            <w:noProof/>
            <w:kern w:val="0"/>
          </w:rPr>
          <w:t>死刑定讞者之處遇</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_Toc440546846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40</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36" w:left="566" w:hanging="480"/>
        <w:rPr>
          <w:rStyle w:val="ae"/>
          <w:rFonts w:ascii="Times New Roman" w:eastAsia="標楷體" w:hAnsi="Times New Roman" w:cs="Times New Roman"/>
          <w:b/>
          <w:kern w:val="0"/>
        </w:rPr>
      </w:pPr>
      <w:hyperlink w:anchor="_Toc440546847" w:history="1">
        <w:r w:rsidR="00D377A2" w:rsidRPr="00F80331">
          <w:rPr>
            <w:rStyle w:val="ae"/>
            <w:rFonts w:ascii="Times New Roman" w:eastAsia="標楷體" w:hAnsi="Times New Roman" w:cs="Times New Roman"/>
            <w:b/>
            <w:noProof/>
            <w:kern w:val="0"/>
          </w:rPr>
          <w:t>第</w:t>
        </w:r>
        <w:r w:rsidR="00D377A2" w:rsidRPr="00F80331">
          <w:rPr>
            <w:rStyle w:val="ae"/>
            <w:rFonts w:ascii="Times New Roman" w:eastAsia="標楷體" w:hAnsi="Times New Roman" w:cs="Times New Roman"/>
            <w:b/>
            <w:noProof/>
            <w:kern w:val="0"/>
          </w:rPr>
          <w:t>11</w:t>
        </w:r>
        <w:r w:rsidR="00D377A2" w:rsidRPr="00F80331">
          <w:rPr>
            <w:rStyle w:val="ae"/>
            <w:rFonts w:ascii="Times New Roman" w:eastAsia="標楷體" w:hAnsi="Times New Roman" w:cs="Times New Roman"/>
            <w:b/>
            <w:noProof/>
            <w:kern w:val="0"/>
          </w:rPr>
          <w:t>條</w:t>
        </w:r>
        <w:r w:rsidR="00D377A2" w:rsidRPr="00F80331">
          <w:rPr>
            <w:rStyle w:val="ae"/>
            <w:rFonts w:ascii="Times New Roman" w:eastAsia="標楷體" w:hAnsi="Times New Roman" w:cs="Times New Roman"/>
            <w:b/>
            <w:webHidden/>
            <w:kern w:val="0"/>
          </w:rPr>
          <w:tab/>
        </w:r>
        <w:r w:rsidR="00D377A2" w:rsidRPr="00F80331">
          <w:rPr>
            <w:rStyle w:val="ae"/>
            <w:rFonts w:ascii="Times New Roman" w:eastAsia="標楷體" w:hAnsi="Times New Roman" w:cs="Times New Roman"/>
            <w:b/>
            <w:webHidden/>
            <w:kern w:val="0"/>
          </w:rPr>
          <w:fldChar w:fldCharType="begin"/>
        </w:r>
        <w:r w:rsidR="00D377A2" w:rsidRPr="00F80331">
          <w:rPr>
            <w:rStyle w:val="ae"/>
            <w:rFonts w:ascii="Times New Roman" w:eastAsia="標楷體" w:hAnsi="Times New Roman" w:cs="Times New Roman"/>
            <w:b/>
            <w:webHidden/>
            <w:kern w:val="0"/>
          </w:rPr>
          <w:instrText xml:space="preserve"> PAGEREF _Toc440546847 \h </w:instrText>
        </w:r>
        <w:r w:rsidR="00D377A2" w:rsidRPr="00F80331">
          <w:rPr>
            <w:rStyle w:val="ae"/>
            <w:rFonts w:ascii="Times New Roman" w:eastAsia="標楷體" w:hAnsi="Times New Roman" w:cs="Times New Roman"/>
            <w:b/>
            <w:webHidden/>
            <w:kern w:val="0"/>
          </w:rPr>
        </w:r>
        <w:r w:rsidR="00D377A2" w:rsidRPr="00F80331">
          <w:rPr>
            <w:rStyle w:val="ae"/>
            <w:rFonts w:ascii="Times New Roman" w:eastAsia="標楷體" w:hAnsi="Times New Roman" w:cs="Times New Roman"/>
            <w:b/>
            <w:webHidden/>
            <w:kern w:val="0"/>
          </w:rPr>
          <w:fldChar w:fldCharType="separate"/>
        </w:r>
        <w:r w:rsidR="0084016C" w:rsidRPr="00F80331">
          <w:rPr>
            <w:rStyle w:val="ae"/>
            <w:rFonts w:ascii="Times New Roman" w:eastAsia="標楷體" w:hAnsi="Times New Roman" w:cs="Times New Roman"/>
            <w:b/>
            <w:noProof/>
            <w:webHidden/>
            <w:kern w:val="0"/>
          </w:rPr>
          <w:t>41</w:t>
        </w:r>
        <w:r w:rsidR="00D377A2" w:rsidRPr="00F80331">
          <w:rPr>
            <w:rStyle w:val="ae"/>
            <w:rFonts w:ascii="Times New Roman" w:eastAsia="標楷體"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48" w:history="1">
        <w:r w:rsidR="00D377A2" w:rsidRPr="00F80331">
          <w:rPr>
            <w:rStyle w:val="ae"/>
            <w:rFonts w:ascii="Times New Roman" w:eastAsia="標楷體" w:hAnsi="Times New Roman" w:cs="Times New Roman"/>
            <w:b/>
            <w:noProof/>
            <w:kern w:val="0"/>
          </w:rPr>
          <w:t>未履行公法上金錢給付義務之管收</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_Toc440546848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41</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36" w:left="566" w:hanging="480"/>
        <w:rPr>
          <w:rStyle w:val="ae"/>
          <w:rFonts w:ascii="Times New Roman" w:eastAsia="標楷體" w:hAnsi="Times New Roman" w:cs="Times New Roman"/>
          <w:b/>
          <w:kern w:val="0"/>
        </w:rPr>
      </w:pPr>
      <w:hyperlink w:anchor="_Toc440546849" w:history="1">
        <w:r w:rsidR="00D377A2" w:rsidRPr="00F80331">
          <w:rPr>
            <w:rStyle w:val="ae"/>
            <w:rFonts w:ascii="Times New Roman" w:eastAsia="標楷體" w:hAnsi="Times New Roman" w:cs="Times New Roman"/>
            <w:b/>
            <w:noProof/>
            <w:kern w:val="0"/>
          </w:rPr>
          <w:t>第</w:t>
        </w:r>
        <w:r w:rsidR="00D377A2" w:rsidRPr="00F80331">
          <w:rPr>
            <w:rStyle w:val="ae"/>
            <w:rFonts w:ascii="Times New Roman" w:eastAsia="標楷體" w:hAnsi="Times New Roman" w:cs="Times New Roman"/>
            <w:b/>
            <w:noProof/>
            <w:kern w:val="0"/>
          </w:rPr>
          <w:t>12</w:t>
        </w:r>
        <w:r w:rsidR="00D377A2" w:rsidRPr="00F80331">
          <w:rPr>
            <w:rStyle w:val="ae"/>
            <w:rFonts w:ascii="Times New Roman" w:eastAsia="標楷體" w:hAnsi="Times New Roman" w:cs="Times New Roman"/>
            <w:b/>
            <w:noProof/>
            <w:kern w:val="0"/>
          </w:rPr>
          <w:t>條</w:t>
        </w:r>
        <w:r w:rsidR="00D377A2" w:rsidRPr="00F80331">
          <w:rPr>
            <w:rStyle w:val="ae"/>
            <w:rFonts w:ascii="Times New Roman" w:eastAsia="標楷體" w:hAnsi="Times New Roman" w:cs="Times New Roman"/>
            <w:b/>
            <w:webHidden/>
            <w:kern w:val="0"/>
          </w:rPr>
          <w:tab/>
        </w:r>
        <w:r w:rsidR="00D377A2" w:rsidRPr="00F80331">
          <w:rPr>
            <w:rStyle w:val="ae"/>
            <w:rFonts w:ascii="Times New Roman" w:eastAsia="標楷體" w:hAnsi="Times New Roman" w:cs="Times New Roman"/>
            <w:b/>
            <w:webHidden/>
            <w:kern w:val="0"/>
          </w:rPr>
          <w:fldChar w:fldCharType="begin"/>
        </w:r>
        <w:r w:rsidR="00D377A2" w:rsidRPr="00F80331">
          <w:rPr>
            <w:rStyle w:val="ae"/>
            <w:rFonts w:ascii="Times New Roman" w:eastAsia="標楷體" w:hAnsi="Times New Roman" w:cs="Times New Roman"/>
            <w:b/>
            <w:webHidden/>
            <w:kern w:val="0"/>
          </w:rPr>
          <w:instrText xml:space="preserve"> PAGEREF _Toc440546849 \h </w:instrText>
        </w:r>
        <w:r w:rsidR="00D377A2" w:rsidRPr="00F80331">
          <w:rPr>
            <w:rStyle w:val="ae"/>
            <w:rFonts w:ascii="Times New Roman" w:eastAsia="標楷體" w:hAnsi="Times New Roman" w:cs="Times New Roman"/>
            <w:b/>
            <w:webHidden/>
            <w:kern w:val="0"/>
          </w:rPr>
        </w:r>
        <w:r w:rsidR="00D377A2" w:rsidRPr="00F80331">
          <w:rPr>
            <w:rStyle w:val="ae"/>
            <w:rFonts w:ascii="Times New Roman" w:eastAsia="標楷體" w:hAnsi="Times New Roman" w:cs="Times New Roman"/>
            <w:b/>
            <w:webHidden/>
            <w:kern w:val="0"/>
          </w:rPr>
          <w:fldChar w:fldCharType="separate"/>
        </w:r>
        <w:r w:rsidR="0084016C" w:rsidRPr="00F80331">
          <w:rPr>
            <w:rStyle w:val="ae"/>
            <w:rFonts w:ascii="Times New Roman" w:eastAsia="標楷體" w:hAnsi="Times New Roman" w:cs="Times New Roman"/>
            <w:b/>
            <w:noProof/>
            <w:webHidden/>
            <w:kern w:val="0"/>
          </w:rPr>
          <w:t>41</w:t>
        </w:r>
        <w:r w:rsidR="00D377A2" w:rsidRPr="00F80331">
          <w:rPr>
            <w:rStyle w:val="ae"/>
            <w:rFonts w:ascii="Times New Roman" w:eastAsia="標楷體"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50" w:history="1">
        <w:r w:rsidR="00D377A2" w:rsidRPr="00F80331">
          <w:rPr>
            <w:rStyle w:val="ae"/>
            <w:rFonts w:ascii="Times New Roman" w:eastAsia="標楷體" w:hAnsi="Times New Roman" w:cs="Times New Roman"/>
            <w:b/>
            <w:noProof/>
            <w:kern w:val="0"/>
          </w:rPr>
          <w:t>國內之遷徙自由</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_Toc440546850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41</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51" w:history="1">
        <w:r w:rsidR="00D377A2" w:rsidRPr="00F80331">
          <w:rPr>
            <w:rStyle w:val="ae"/>
            <w:rFonts w:ascii="Times New Roman" w:eastAsia="標楷體" w:hAnsi="Times New Roman" w:cs="Times New Roman"/>
            <w:b/>
            <w:noProof/>
            <w:kern w:val="0"/>
          </w:rPr>
          <w:t>原住民之遷徙自由</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_Toc440546851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42</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52" w:history="1">
        <w:r w:rsidR="00D377A2" w:rsidRPr="00F80331">
          <w:rPr>
            <w:rStyle w:val="ae"/>
            <w:rFonts w:ascii="Times New Roman" w:eastAsia="標楷體" w:hAnsi="Times New Roman" w:cs="Times New Roman"/>
            <w:b/>
            <w:noProof/>
            <w:kern w:val="0"/>
          </w:rPr>
          <w:t>災害之撤離與安置</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_Toc440546852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42</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53" w:history="1">
        <w:r w:rsidR="00D377A2" w:rsidRPr="00F80331">
          <w:rPr>
            <w:rStyle w:val="ae"/>
            <w:rFonts w:ascii="Times New Roman" w:eastAsia="標楷體" w:hAnsi="Times New Roman" w:cs="Times New Roman"/>
            <w:b/>
            <w:noProof/>
            <w:kern w:val="0"/>
          </w:rPr>
          <w:t>核災事故之遷徙</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_Toc440546853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42</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54" w:history="1">
        <w:r w:rsidR="00D377A2" w:rsidRPr="00F80331">
          <w:rPr>
            <w:rStyle w:val="ae"/>
            <w:rFonts w:ascii="Times New Roman" w:eastAsia="標楷體" w:hAnsi="Times New Roman" w:cs="Times New Roman"/>
            <w:b/>
            <w:noProof/>
            <w:kern w:val="0"/>
          </w:rPr>
          <w:t>入出國之自由</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_Toc440546854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42</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55" w:history="1">
        <w:r w:rsidR="00D377A2" w:rsidRPr="00F80331">
          <w:rPr>
            <w:rStyle w:val="ae"/>
            <w:rFonts w:ascii="Times New Roman" w:eastAsia="標楷體" w:hAnsi="Times New Roman" w:cs="Times New Roman"/>
            <w:b/>
            <w:noProof/>
            <w:kern w:val="0"/>
          </w:rPr>
          <w:t>傳染病隔離</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_Toc440546855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44</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36" w:left="566" w:hanging="480"/>
        <w:rPr>
          <w:rStyle w:val="ae"/>
          <w:rFonts w:ascii="Times New Roman" w:eastAsia="標楷體" w:hAnsi="Times New Roman" w:cs="Times New Roman"/>
          <w:b/>
          <w:kern w:val="0"/>
        </w:rPr>
      </w:pPr>
      <w:hyperlink w:anchor="_Toc440546856" w:history="1">
        <w:r w:rsidR="00D377A2" w:rsidRPr="00F80331">
          <w:rPr>
            <w:rStyle w:val="ae"/>
            <w:rFonts w:ascii="Times New Roman" w:eastAsia="標楷體" w:hAnsi="Times New Roman" w:cs="Times New Roman"/>
            <w:b/>
            <w:noProof/>
            <w:kern w:val="0"/>
          </w:rPr>
          <w:t>第</w:t>
        </w:r>
        <w:r w:rsidR="00D377A2" w:rsidRPr="00F80331">
          <w:rPr>
            <w:rStyle w:val="ae"/>
            <w:rFonts w:ascii="Times New Roman" w:eastAsia="標楷體" w:hAnsi="Times New Roman" w:cs="Times New Roman"/>
            <w:b/>
            <w:noProof/>
            <w:kern w:val="0"/>
          </w:rPr>
          <w:t>13</w:t>
        </w:r>
        <w:r w:rsidR="00D377A2" w:rsidRPr="00F80331">
          <w:rPr>
            <w:rStyle w:val="ae"/>
            <w:rFonts w:ascii="Times New Roman" w:eastAsia="標楷體" w:hAnsi="Times New Roman" w:cs="Times New Roman"/>
            <w:b/>
            <w:noProof/>
            <w:kern w:val="0"/>
          </w:rPr>
          <w:t>條</w:t>
        </w:r>
        <w:r w:rsidR="00D377A2" w:rsidRPr="00F80331">
          <w:rPr>
            <w:rStyle w:val="ae"/>
            <w:rFonts w:ascii="Times New Roman" w:eastAsia="標楷體" w:hAnsi="Times New Roman" w:cs="Times New Roman"/>
            <w:b/>
            <w:webHidden/>
            <w:kern w:val="0"/>
          </w:rPr>
          <w:tab/>
        </w:r>
        <w:r w:rsidR="00D377A2" w:rsidRPr="00F80331">
          <w:rPr>
            <w:rStyle w:val="ae"/>
            <w:rFonts w:ascii="Times New Roman" w:eastAsia="標楷體" w:hAnsi="Times New Roman" w:cs="Times New Roman"/>
            <w:b/>
            <w:webHidden/>
            <w:kern w:val="0"/>
          </w:rPr>
          <w:fldChar w:fldCharType="begin"/>
        </w:r>
        <w:r w:rsidR="00D377A2" w:rsidRPr="00F80331">
          <w:rPr>
            <w:rStyle w:val="ae"/>
            <w:rFonts w:ascii="Times New Roman" w:eastAsia="標楷體" w:hAnsi="Times New Roman" w:cs="Times New Roman"/>
            <w:b/>
            <w:webHidden/>
            <w:kern w:val="0"/>
          </w:rPr>
          <w:instrText xml:space="preserve"> PAGEREF _Toc440546856 \h </w:instrText>
        </w:r>
        <w:r w:rsidR="00D377A2" w:rsidRPr="00F80331">
          <w:rPr>
            <w:rStyle w:val="ae"/>
            <w:rFonts w:ascii="Times New Roman" w:eastAsia="標楷體" w:hAnsi="Times New Roman" w:cs="Times New Roman"/>
            <w:b/>
            <w:webHidden/>
            <w:kern w:val="0"/>
          </w:rPr>
        </w:r>
        <w:r w:rsidR="00D377A2" w:rsidRPr="00F80331">
          <w:rPr>
            <w:rStyle w:val="ae"/>
            <w:rFonts w:ascii="Times New Roman" w:eastAsia="標楷體" w:hAnsi="Times New Roman" w:cs="Times New Roman"/>
            <w:b/>
            <w:webHidden/>
            <w:kern w:val="0"/>
          </w:rPr>
          <w:fldChar w:fldCharType="separate"/>
        </w:r>
        <w:r w:rsidR="0084016C" w:rsidRPr="00F80331">
          <w:rPr>
            <w:rStyle w:val="ae"/>
            <w:rFonts w:ascii="Times New Roman" w:eastAsia="標楷體" w:hAnsi="Times New Roman" w:cs="Times New Roman"/>
            <w:b/>
            <w:noProof/>
            <w:webHidden/>
            <w:kern w:val="0"/>
          </w:rPr>
          <w:t>44</w:t>
        </w:r>
        <w:r w:rsidR="00D377A2" w:rsidRPr="00F80331">
          <w:rPr>
            <w:rStyle w:val="ae"/>
            <w:rFonts w:ascii="Times New Roman" w:eastAsia="標楷體"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57" w:history="1">
        <w:r w:rsidR="00D377A2" w:rsidRPr="00F80331">
          <w:rPr>
            <w:rStyle w:val="ae"/>
            <w:rFonts w:ascii="Times New Roman" w:eastAsia="標楷體" w:hAnsi="Times New Roman" w:cs="Times New Roman"/>
            <w:b/>
            <w:noProof/>
            <w:kern w:val="0"/>
          </w:rPr>
          <w:t>簽證核發</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_Toc440546857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44</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58" w:history="1">
        <w:r w:rsidR="00D377A2" w:rsidRPr="00F80331">
          <w:rPr>
            <w:rStyle w:val="ae"/>
            <w:rFonts w:ascii="Times New Roman" w:eastAsia="標楷體" w:hAnsi="Times New Roman" w:cs="Times New Roman"/>
            <w:b/>
            <w:noProof/>
            <w:kern w:val="0"/>
          </w:rPr>
          <w:t>外國人驅逐</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_Toc440546858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45</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36" w:left="566" w:hanging="480"/>
        <w:rPr>
          <w:rStyle w:val="ae"/>
          <w:rFonts w:ascii="Times New Roman" w:eastAsia="標楷體" w:hAnsi="Times New Roman" w:cs="Times New Roman"/>
          <w:b/>
          <w:kern w:val="0"/>
        </w:rPr>
      </w:pPr>
      <w:hyperlink w:anchor="_Toc440546859" w:history="1">
        <w:r w:rsidR="00D377A2" w:rsidRPr="00F80331">
          <w:rPr>
            <w:rStyle w:val="ae"/>
            <w:rFonts w:ascii="Times New Roman" w:eastAsia="標楷體" w:hAnsi="Times New Roman" w:cs="Times New Roman"/>
            <w:b/>
            <w:noProof/>
            <w:kern w:val="0"/>
          </w:rPr>
          <w:t>第</w:t>
        </w:r>
        <w:r w:rsidR="00D377A2" w:rsidRPr="00F80331">
          <w:rPr>
            <w:rStyle w:val="ae"/>
            <w:rFonts w:ascii="Times New Roman" w:eastAsia="標楷體" w:hAnsi="Times New Roman" w:cs="Times New Roman"/>
            <w:b/>
            <w:noProof/>
            <w:kern w:val="0"/>
          </w:rPr>
          <w:t>14</w:t>
        </w:r>
        <w:r w:rsidR="00D377A2" w:rsidRPr="00F80331">
          <w:rPr>
            <w:rStyle w:val="ae"/>
            <w:rFonts w:ascii="Times New Roman" w:eastAsia="標楷體" w:hAnsi="Times New Roman" w:cs="Times New Roman"/>
            <w:b/>
            <w:noProof/>
            <w:kern w:val="0"/>
          </w:rPr>
          <w:t>條</w:t>
        </w:r>
        <w:r w:rsidR="00D377A2" w:rsidRPr="00F80331">
          <w:rPr>
            <w:rStyle w:val="ae"/>
            <w:rFonts w:ascii="Times New Roman" w:eastAsia="標楷體" w:hAnsi="Times New Roman" w:cs="Times New Roman"/>
            <w:b/>
            <w:webHidden/>
            <w:kern w:val="0"/>
          </w:rPr>
          <w:tab/>
        </w:r>
        <w:r w:rsidR="00D377A2" w:rsidRPr="00F80331">
          <w:rPr>
            <w:rStyle w:val="ae"/>
            <w:rFonts w:ascii="Times New Roman" w:eastAsia="標楷體" w:hAnsi="Times New Roman" w:cs="Times New Roman"/>
            <w:b/>
            <w:webHidden/>
            <w:kern w:val="0"/>
          </w:rPr>
          <w:fldChar w:fldCharType="begin"/>
        </w:r>
        <w:r w:rsidR="00D377A2" w:rsidRPr="00F80331">
          <w:rPr>
            <w:rStyle w:val="ae"/>
            <w:rFonts w:ascii="Times New Roman" w:eastAsia="標楷體" w:hAnsi="Times New Roman" w:cs="Times New Roman"/>
            <w:b/>
            <w:webHidden/>
            <w:kern w:val="0"/>
          </w:rPr>
          <w:instrText xml:space="preserve"> PAGEREF _Toc440546859 \h </w:instrText>
        </w:r>
        <w:r w:rsidR="00D377A2" w:rsidRPr="00F80331">
          <w:rPr>
            <w:rStyle w:val="ae"/>
            <w:rFonts w:ascii="Times New Roman" w:eastAsia="標楷體" w:hAnsi="Times New Roman" w:cs="Times New Roman"/>
            <w:b/>
            <w:webHidden/>
            <w:kern w:val="0"/>
          </w:rPr>
        </w:r>
        <w:r w:rsidR="00D377A2" w:rsidRPr="00F80331">
          <w:rPr>
            <w:rStyle w:val="ae"/>
            <w:rFonts w:ascii="Times New Roman" w:eastAsia="標楷體" w:hAnsi="Times New Roman" w:cs="Times New Roman"/>
            <w:b/>
            <w:webHidden/>
            <w:kern w:val="0"/>
          </w:rPr>
          <w:fldChar w:fldCharType="separate"/>
        </w:r>
        <w:r w:rsidR="0084016C" w:rsidRPr="00F80331">
          <w:rPr>
            <w:rStyle w:val="ae"/>
            <w:rFonts w:ascii="Times New Roman" w:eastAsia="標楷體" w:hAnsi="Times New Roman" w:cs="Times New Roman"/>
            <w:b/>
            <w:noProof/>
            <w:webHidden/>
            <w:kern w:val="0"/>
          </w:rPr>
          <w:t>46</w:t>
        </w:r>
        <w:r w:rsidR="00D377A2" w:rsidRPr="00F80331">
          <w:rPr>
            <w:rStyle w:val="ae"/>
            <w:rFonts w:ascii="Times New Roman" w:eastAsia="標楷體"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60" w:history="1">
        <w:r w:rsidR="00D377A2" w:rsidRPr="00F80331">
          <w:rPr>
            <w:rStyle w:val="ae"/>
            <w:rFonts w:ascii="Times New Roman" w:eastAsia="標楷體" w:hAnsi="Times New Roman" w:cs="Times New Roman"/>
            <w:b/>
            <w:noProof/>
            <w:kern w:val="0"/>
          </w:rPr>
          <w:t>法院組織</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_Toc440546860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46</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61" w:history="1">
        <w:r w:rsidR="00D377A2" w:rsidRPr="00F80331">
          <w:rPr>
            <w:rStyle w:val="ae"/>
            <w:rFonts w:ascii="Times New Roman" w:eastAsia="標楷體" w:hAnsi="Times New Roman" w:cs="Times New Roman"/>
            <w:b/>
            <w:noProof/>
            <w:kern w:val="0"/>
          </w:rPr>
          <w:t>法官之任用</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_Toc440546861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46</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62" w:history="1">
        <w:r w:rsidR="00D377A2" w:rsidRPr="00F80331">
          <w:rPr>
            <w:rStyle w:val="ae"/>
            <w:rFonts w:ascii="Times New Roman" w:eastAsia="標楷體" w:hAnsi="Times New Roman" w:cs="Times New Roman"/>
            <w:b/>
            <w:noProof/>
            <w:kern w:val="0"/>
          </w:rPr>
          <w:t>司法官身分保障及評鑑</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_Toc440546862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46</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63" w:history="1">
        <w:r w:rsidR="00D377A2" w:rsidRPr="00F80331">
          <w:rPr>
            <w:rStyle w:val="ae"/>
            <w:rFonts w:ascii="Times New Roman" w:eastAsia="標楷體" w:hAnsi="Times New Roman" w:cs="Times New Roman"/>
            <w:b/>
            <w:noProof/>
            <w:kern w:val="0"/>
          </w:rPr>
          <w:t>大法官審理案件行言詞辯論之案例</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_Toc440546863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47</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64" w:history="1">
        <w:r w:rsidR="00D377A2" w:rsidRPr="00F80331">
          <w:rPr>
            <w:rStyle w:val="ae"/>
            <w:rFonts w:ascii="Times New Roman" w:eastAsia="標楷體" w:hAnsi="Times New Roman" w:cs="Times New Roman"/>
            <w:b/>
            <w:noProof/>
            <w:kern w:val="0"/>
          </w:rPr>
          <w:t>律師公會</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_Toc440546864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47</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65" w:history="1">
        <w:r w:rsidR="00D377A2" w:rsidRPr="00F80331">
          <w:rPr>
            <w:rStyle w:val="ae"/>
            <w:rFonts w:ascii="Times New Roman" w:eastAsia="標楷體" w:hAnsi="Times New Roman" w:cs="Times New Roman"/>
            <w:b/>
            <w:noProof/>
            <w:kern w:val="0"/>
          </w:rPr>
          <w:t>公開審理與無罪推定</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_Toc440546865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47</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66" w:history="1">
        <w:r w:rsidR="00D377A2" w:rsidRPr="00F80331">
          <w:rPr>
            <w:rStyle w:val="ae"/>
            <w:rFonts w:ascii="Times New Roman" w:eastAsia="標楷體" w:hAnsi="Times New Roman" w:cs="Times New Roman"/>
            <w:b/>
            <w:noProof/>
            <w:kern w:val="0"/>
          </w:rPr>
          <w:t>強制辯護</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_Toc440546866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47</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67" w:history="1">
        <w:r w:rsidR="00D377A2" w:rsidRPr="00F80331">
          <w:rPr>
            <w:rStyle w:val="ae"/>
            <w:rFonts w:ascii="Times New Roman" w:eastAsia="標楷體" w:hAnsi="Times New Roman" w:cs="Times New Roman"/>
            <w:b/>
            <w:noProof/>
            <w:kern w:val="0"/>
          </w:rPr>
          <w:t>原住民族司法保障</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_Toc440546867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49</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68" w:history="1">
        <w:r w:rsidR="00D377A2" w:rsidRPr="00F80331">
          <w:rPr>
            <w:rStyle w:val="ae"/>
            <w:rFonts w:ascii="Times New Roman" w:eastAsia="標楷體" w:hAnsi="Times New Roman" w:cs="Times New Roman"/>
            <w:b/>
            <w:noProof/>
            <w:kern w:val="0"/>
          </w:rPr>
          <w:t>司法程序中通譯之協助</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_Toc440546868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49</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69" w:history="1">
        <w:r w:rsidR="00D377A2" w:rsidRPr="00F80331">
          <w:rPr>
            <w:rStyle w:val="ae"/>
            <w:rFonts w:ascii="Times New Roman" w:eastAsia="標楷體" w:hAnsi="Times New Roman" w:cs="Times New Roman"/>
            <w:b/>
            <w:noProof/>
            <w:kern w:val="0"/>
          </w:rPr>
          <w:t>閱卷權</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_Toc440546869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50</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70" w:history="1">
        <w:r w:rsidR="00D377A2" w:rsidRPr="00F80331">
          <w:rPr>
            <w:rStyle w:val="ae"/>
            <w:rFonts w:ascii="Times New Roman" w:eastAsia="標楷體" w:hAnsi="Times New Roman" w:cs="Times New Roman"/>
            <w:b/>
            <w:noProof/>
            <w:kern w:val="0"/>
          </w:rPr>
          <w:t>詰問之程序</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_Toc440546870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50</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71" w:history="1">
        <w:r w:rsidR="00D377A2" w:rsidRPr="00F80331">
          <w:rPr>
            <w:rStyle w:val="ae"/>
            <w:rFonts w:ascii="Times New Roman" w:eastAsia="標楷體" w:hAnsi="Times New Roman" w:cs="Times New Roman"/>
            <w:b/>
            <w:noProof/>
            <w:kern w:val="0"/>
          </w:rPr>
          <w:t>上訴制度</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_Toc440546871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50</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36" w:left="566" w:hanging="480"/>
        <w:rPr>
          <w:rStyle w:val="ae"/>
          <w:rFonts w:ascii="Times New Roman" w:eastAsia="標楷體" w:hAnsi="Times New Roman" w:cs="Times New Roman"/>
          <w:b/>
          <w:kern w:val="0"/>
        </w:rPr>
      </w:pPr>
      <w:hyperlink w:anchor="_Toc440546872" w:history="1">
        <w:r w:rsidR="00D377A2" w:rsidRPr="00F80331">
          <w:rPr>
            <w:rStyle w:val="ae"/>
            <w:rFonts w:ascii="Times New Roman" w:eastAsia="標楷體" w:hAnsi="Times New Roman" w:cs="Times New Roman"/>
            <w:b/>
            <w:noProof/>
            <w:kern w:val="0"/>
          </w:rPr>
          <w:t>第</w:t>
        </w:r>
        <w:r w:rsidR="00D377A2" w:rsidRPr="00F80331">
          <w:rPr>
            <w:rStyle w:val="ae"/>
            <w:rFonts w:ascii="Times New Roman" w:eastAsia="標楷體" w:hAnsi="Times New Roman" w:cs="Times New Roman"/>
            <w:b/>
            <w:noProof/>
            <w:kern w:val="0"/>
          </w:rPr>
          <w:t>15</w:t>
        </w:r>
        <w:r w:rsidR="00D377A2" w:rsidRPr="00F80331">
          <w:rPr>
            <w:rStyle w:val="ae"/>
            <w:rFonts w:ascii="Times New Roman" w:eastAsia="標楷體" w:hAnsi="Times New Roman" w:cs="Times New Roman"/>
            <w:b/>
            <w:noProof/>
            <w:kern w:val="0"/>
          </w:rPr>
          <w:t>條</w:t>
        </w:r>
        <w:r w:rsidR="00D377A2" w:rsidRPr="00F80331">
          <w:rPr>
            <w:rStyle w:val="ae"/>
            <w:rFonts w:ascii="Times New Roman" w:eastAsia="標楷體" w:hAnsi="Times New Roman" w:cs="Times New Roman"/>
            <w:b/>
            <w:webHidden/>
            <w:kern w:val="0"/>
          </w:rPr>
          <w:tab/>
        </w:r>
        <w:r w:rsidR="00D377A2" w:rsidRPr="00F80331">
          <w:rPr>
            <w:rStyle w:val="ae"/>
            <w:rFonts w:ascii="Times New Roman" w:eastAsia="標楷體" w:hAnsi="Times New Roman" w:cs="Times New Roman"/>
            <w:b/>
            <w:webHidden/>
            <w:kern w:val="0"/>
          </w:rPr>
          <w:fldChar w:fldCharType="begin"/>
        </w:r>
        <w:r w:rsidR="00D377A2" w:rsidRPr="00F80331">
          <w:rPr>
            <w:rStyle w:val="ae"/>
            <w:rFonts w:ascii="Times New Roman" w:eastAsia="標楷體" w:hAnsi="Times New Roman" w:cs="Times New Roman"/>
            <w:b/>
            <w:webHidden/>
            <w:kern w:val="0"/>
          </w:rPr>
          <w:instrText xml:space="preserve"> PAGEREF _Toc440546872 \h </w:instrText>
        </w:r>
        <w:r w:rsidR="00D377A2" w:rsidRPr="00F80331">
          <w:rPr>
            <w:rStyle w:val="ae"/>
            <w:rFonts w:ascii="Times New Roman" w:eastAsia="標楷體" w:hAnsi="Times New Roman" w:cs="Times New Roman"/>
            <w:b/>
            <w:webHidden/>
            <w:kern w:val="0"/>
          </w:rPr>
        </w:r>
        <w:r w:rsidR="00D377A2" w:rsidRPr="00F80331">
          <w:rPr>
            <w:rStyle w:val="ae"/>
            <w:rFonts w:ascii="Times New Roman" w:eastAsia="標楷體" w:hAnsi="Times New Roman" w:cs="Times New Roman"/>
            <w:b/>
            <w:webHidden/>
            <w:kern w:val="0"/>
          </w:rPr>
          <w:fldChar w:fldCharType="separate"/>
        </w:r>
        <w:r w:rsidR="0084016C" w:rsidRPr="00F80331">
          <w:rPr>
            <w:rStyle w:val="ae"/>
            <w:rFonts w:ascii="Times New Roman" w:eastAsia="標楷體" w:hAnsi="Times New Roman" w:cs="Times New Roman"/>
            <w:b/>
            <w:noProof/>
            <w:webHidden/>
            <w:kern w:val="0"/>
          </w:rPr>
          <w:t>51</w:t>
        </w:r>
        <w:r w:rsidR="00D377A2" w:rsidRPr="00F80331">
          <w:rPr>
            <w:rStyle w:val="ae"/>
            <w:rFonts w:ascii="Times New Roman" w:eastAsia="標楷體"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73" w:history="1">
        <w:r w:rsidR="00D377A2" w:rsidRPr="00F80331">
          <w:rPr>
            <w:rStyle w:val="ae"/>
            <w:rFonts w:ascii="Times New Roman" w:eastAsia="標楷體" w:hAnsi="Times New Roman" w:cs="Times New Roman"/>
            <w:b/>
            <w:noProof/>
            <w:kern w:val="0"/>
          </w:rPr>
          <w:t>罪刑法定原則</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_Toc440546873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51</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74" w:history="1">
        <w:r w:rsidR="00D377A2" w:rsidRPr="00F80331">
          <w:rPr>
            <w:rStyle w:val="ae"/>
            <w:rFonts w:ascii="Times New Roman" w:eastAsia="標楷體" w:hAnsi="Times New Roman" w:cs="Times New Roman"/>
            <w:b/>
            <w:noProof/>
            <w:kern w:val="0"/>
          </w:rPr>
          <w:t>新舊法之適用</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_Toc440546874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52</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36" w:left="566" w:hanging="480"/>
        <w:rPr>
          <w:rStyle w:val="ae"/>
          <w:rFonts w:ascii="Times New Roman" w:eastAsia="標楷體" w:hAnsi="Times New Roman" w:cs="Times New Roman"/>
          <w:b/>
          <w:kern w:val="0"/>
        </w:rPr>
      </w:pPr>
      <w:hyperlink w:anchor="_Toc440546875" w:history="1">
        <w:r w:rsidR="00D377A2" w:rsidRPr="00F80331">
          <w:rPr>
            <w:rStyle w:val="ae"/>
            <w:rFonts w:ascii="Times New Roman" w:eastAsia="標楷體" w:hAnsi="Times New Roman" w:cs="Times New Roman"/>
            <w:b/>
            <w:noProof/>
            <w:kern w:val="0"/>
          </w:rPr>
          <w:t>第</w:t>
        </w:r>
        <w:r w:rsidR="00D377A2" w:rsidRPr="00F80331">
          <w:rPr>
            <w:rStyle w:val="ae"/>
            <w:rFonts w:ascii="Times New Roman" w:eastAsia="標楷體" w:hAnsi="Times New Roman" w:cs="Times New Roman"/>
            <w:b/>
            <w:noProof/>
            <w:kern w:val="0"/>
          </w:rPr>
          <w:t>16</w:t>
        </w:r>
        <w:r w:rsidR="00D377A2" w:rsidRPr="00F80331">
          <w:rPr>
            <w:rStyle w:val="ae"/>
            <w:rFonts w:ascii="Times New Roman" w:eastAsia="標楷體" w:hAnsi="Times New Roman" w:cs="Times New Roman"/>
            <w:b/>
            <w:noProof/>
            <w:kern w:val="0"/>
          </w:rPr>
          <w:t>條</w:t>
        </w:r>
        <w:r w:rsidR="00D377A2" w:rsidRPr="00F80331">
          <w:rPr>
            <w:rStyle w:val="ae"/>
            <w:rFonts w:ascii="Times New Roman" w:eastAsia="標楷體" w:hAnsi="Times New Roman" w:cs="Times New Roman"/>
            <w:b/>
            <w:webHidden/>
            <w:kern w:val="0"/>
          </w:rPr>
          <w:tab/>
        </w:r>
        <w:r w:rsidR="00D377A2" w:rsidRPr="00F80331">
          <w:rPr>
            <w:rStyle w:val="ae"/>
            <w:rFonts w:ascii="Times New Roman" w:eastAsia="標楷體" w:hAnsi="Times New Roman" w:cs="Times New Roman"/>
            <w:b/>
            <w:webHidden/>
            <w:kern w:val="0"/>
          </w:rPr>
          <w:fldChar w:fldCharType="begin"/>
        </w:r>
        <w:r w:rsidR="00D377A2" w:rsidRPr="00F80331">
          <w:rPr>
            <w:rStyle w:val="ae"/>
            <w:rFonts w:ascii="Times New Roman" w:eastAsia="標楷體" w:hAnsi="Times New Roman" w:cs="Times New Roman"/>
            <w:b/>
            <w:webHidden/>
            <w:kern w:val="0"/>
          </w:rPr>
          <w:instrText xml:space="preserve"> PAGEREF _Toc440546875 \h </w:instrText>
        </w:r>
        <w:r w:rsidR="00D377A2" w:rsidRPr="00F80331">
          <w:rPr>
            <w:rStyle w:val="ae"/>
            <w:rFonts w:ascii="Times New Roman" w:eastAsia="標楷體" w:hAnsi="Times New Roman" w:cs="Times New Roman"/>
            <w:b/>
            <w:webHidden/>
            <w:kern w:val="0"/>
          </w:rPr>
        </w:r>
        <w:r w:rsidR="00D377A2" w:rsidRPr="00F80331">
          <w:rPr>
            <w:rStyle w:val="ae"/>
            <w:rFonts w:ascii="Times New Roman" w:eastAsia="標楷體" w:hAnsi="Times New Roman" w:cs="Times New Roman"/>
            <w:b/>
            <w:webHidden/>
            <w:kern w:val="0"/>
          </w:rPr>
          <w:fldChar w:fldCharType="separate"/>
        </w:r>
        <w:r w:rsidR="0084016C" w:rsidRPr="00F80331">
          <w:rPr>
            <w:rStyle w:val="ae"/>
            <w:rFonts w:ascii="Times New Roman" w:eastAsia="標楷體" w:hAnsi="Times New Roman" w:cs="Times New Roman"/>
            <w:b/>
            <w:noProof/>
            <w:webHidden/>
            <w:kern w:val="0"/>
          </w:rPr>
          <w:t>52</w:t>
        </w:r>
        <w:r w:rsidR="00D377A2" w:rsidRPr="00F80331">
          <w:rPr>
            <w:rStyle w:val="ae"/>
            <w:rFonts w:ascii="Times New Roman" w:eastAsia="標楷體"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76" w:history="1">
        <w:r w:rsidR="00D377A2" w:rsidRPr="00F80331">
          <w:rPr>
            <w:rStyle w:val="ae"/>
            <w:rFonts w:ascii="Times New Roman" w:eastAsia="標楷體" w:hAnsi="Times New Roman" w:cs="Times New Roman"/>
            <w:b/>
            <w:noProof/>
            <w:kern w:val="0"/>
          </w:rPr>
          <w:t>取得法律人格</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_Toc440546876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52</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77" w:history="1">
        <w:r w:rsidR="00D377A2" w:rsidRPr="00F80331">
          <w:rPr>
            <w:rStyle w:val="ae"/>
            <w:rFonts w:ascii="Times New Roman" w:eastAsia="標楷體" w:hAnsi="Times New Roman" w:cs="Times New Roman"/>
            <w:b/>
            <w:noProof/>
            <w:kern w:val="0"/>
          </w:rPr>
          <w:t>出生登記制度</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_Toc440546877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52</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78" w:history="1">
        <w:r w:rsidR="00D377A2" w:rsidRPr="00F80331">
          <w:rPr>
            <w:rStyle w:val="ae"/>
            <w:rFonts w:ascii="Times New Roman" w:eastAsia="標楷體" w:hAnsi="Times New Roman" w:cs="Times New Roman"/>
            <w:b/>
            <w:noProof/>
            <w:kern w:val="0"/>
          </w:rPr>
          <w:t>非本國籍兒童</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_Toc440546878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52</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36" w:left="566" w:hanging="480"/>
        <w:rPr>
          <w:rStyle w:val="ae"/>
          <w:rFonts w:ascii="Times New Roman" w:eastAsia="標楷體" w:hAnsi="Times New Roman" w:cs="Times New Roman"/>
          <w:b/>
          <w:kern w:val="0"/>
        </w:rPr>
      </w:pPr>
      <w:hyperlink w:anchor="_Toc440546879" w:history="1">
        <w:r w:rsidR="00D377A2" w:rsidRPr="00F80331">
          <w:rPr>
            <w:rStyle w:val="ae"/>
            <w:rFonts w:ascii="Times New Roman" w:eastAsia="標楷體" w:hAnsi="Times New Roman" w:cs="Times New Roman"/>
            <w:b/>
            <w:noProof/>
            <w:kern w:val="0"/>
          </w:rPr>
          <w:t>第</w:t>
        </w:r>
        <w:r w:rsidR="00D377A2" w:rsidRPr="00F80331">
          <w:rPr>
            <w:rStyle w:val="ae"/>
            <w:rFonts w:ascii="Times New Roman" w:eastAsia="標楷體" w:hAnsi="Times New Roman" w:cs="Times New Roman"/>
            <w:b/>
            <w:noProof/>
            <w:kern w:val="0"/>
          </w:rPr>
          <w:t>17</w:t>
        </w:r>
        <w:r w:rsidR="00D377A2" w:rsidRPr="00F80331">
          <w:rPr>
            <w:rStyle w:val="ae"/>
            <w:rFonts w:ascii="Times New Roman" w:eastAsia="標楷體" w:hAnsi="Times New Roman" w:cs="Times New Roman"/>
            <w:b/>
            <w:noProof/>
            <w:kern w:val="0"/>
          </w:rPr>
          <w:t>條</w:t>
        </w:r>
        <w:r w:rsidR="00D377A2" w:rsidRPr="00F80331">
          <w:rPr>
            <w:rStyle w:val="ae"/>
            <w:rFonts w:ascii="Times New Roman" w:eastAsia="標楷體" w:hAnsi="Times New Roman" w:cs="Times New Roman"/>
            <w:b/>
            <w:webHidden/>
            <w:kern w:val="0"/>
          </w:rPr>
          <w:tab/>
        </w:r>
        <w:r w:rsidR="00D377A2" w:rsidRPr="00F80331">
          <w:rPr>
            <w:rStyle w:val="ae"/>
            <w:rFonts w:ascii="Times New Roman" w:eastAsia="標楷體" w:hAnsi="Times New Roman" w:cs="Times New Roman"/>
            <w:b/>
            <w:webHidden/>
            <w:kern w:val="0"/>
          </w:rPr>
          <w:fldChar w:fldCharType="begin"/>
        </w:r>
        <w:r w:rsidR="00D377A2" w:rsidRPr="00F80331">
          <w:rPr>
            <w:rStyle w:val="ae"/>
            <w:rFonts w:ascii="Times New Roman" w:eastAsia="標楷體" w:hAnsi="Times New Roman" w:cs="Times New Roman"/>
            <w:b/>
            <w:webHidden/>
            <w:kern w:val="0"/>
          </w:rPr>
          <w:instrText xml:space="preserve"> PAGEREF _Toc440546879 \h </w:instrText>
        </w:r>
        <w:r w:rsidR="00D377A2" w:rsidRPr="00F80331">
          <w:rPr>
            <w:rStyle w:val="ae"/>
            <w:rFonts w:ascii="Times New Roman" w:eastAsia="標楷體" w:hAnsi="Times New Roman" w:cs="Times New Roman"/>
            <w:b/>
            <w:webHidden/>
            <w:kern w:val="0"/>
          </w:rPr>
        </w:r>
        <w:r w:rsidR="00D377A2" w:rsidRPr="00F80331">
          <w:rPr>
            <w:rStyle w:val="ae"/>
            <w:rFonts w:ascii="Times New Roman" w:eastAsia="標楷體" w:hAnsi="Times New Roman" w:cs="Times New Roman"/>
            <w:b/>
            <w:webHidden/>
            <w:kern w:val="0"/>
          </w:rPr>
          <w:fldChar w:fldCharType="separate"/>
        </w:r>
        <w:r w:rsidR="0084016C" w:rsidRPr="00F80331">
          <w:rPr>
            <w:rStyle w:val="ae"/>
            <w:rFonts w:ascii="Times New Roman" w:eastAsia="標楷體" w:hAnsi="Times New Roman" w:cs="Times New Roman"/>
            <w:b/>
            <w:noProof/>
            <w:webHidden/>
            <w:kern w:val="0"/>
          </w:rPr>
          <w:t>53</w:t>
        </w:r>
        <w:r w:rsidR="00D377A2" w:rsidRPr="00F80331">
          <w:rPr>
            <w:rStyle w:val="ae"/>
            <w:rFonts w:ascii="Times New Roman" w:eastAsia="標楷體"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80" w:history="1">
        <w:r w:rsidR="00D377A2" w:rsidRPr="00F80331">
          <w:rPr>
            <w:rStyle w:val="ae"/>
            <w:rFonts w:ascii="Times New Roman" w:eastAsia="標楷體" w:hAnsi="Times New Roman" w:cs="Times New Roman"/>
            <w:b/>
            <w:noProof/>
            <w:kern w:val="0"/>
          </w:rPr>
          <w:t>保障人民私生活</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_Toc440546880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53</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81" w:history="1">
        <w:r w:rsidR="00D377A2" w:rsidRPr="00F80331">
          <w:rPr>
            <w:rStyle w:val="ae"/>
            <w:rFonts w:ascii="Times New Roman" w:eastAsia="標楷體" w:hAnsi="Times New Roman" w:cs="Times New Roman"/>
            <w:b/>
            <w:noProof/>
            <w:kern w:val="0"/>
          </w:rPr>
          <w:t>搜索</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_Toc440546881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53</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82" w:history="1">
        <w:r w:rsidR="00D377A2" w:rsidRPr="00F80331">
          <w:rPr>
            <w:rStyle w:val="ae"/>
            <w:rFonts w:ascii="Times New Roman" w:eastAsia="標楷體" w:hAnsi="Times New Roman" w:cs="Times New Roman"/>
            <w:b/>
            <w:noProof/>
            <w:kern w:val="0"/>
          </w:rPr>
          <w:t>個人資料之保護</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_Toc440546882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53</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83" w:history="1">
        <w:r w:rsidR="00D377A2" w:rsidRPr="00F80331">
          <w:rPr>
            <w:rStyle w:val="ae"/>
            <w:rFonts w:ascii="Times New Roman" w:eastAsia="標楷體" w:hAnsi="Times New Roman" w:cs="Times New Roman"/>
            <w:b/>
            <w:noProof/>
            <w:kern w:val="0"/>
          </w:rPr>
          <w:t>個人資料庫</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_Toc440546883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53</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84" w:history="1">
        <w:r w:rsidR="00D377A2" w:rsidRPr="00F80331">
          <w:rPr>
            <w:rStyle w:val="ae"/>
            <w:rFonts w:ascii="Times New Roman" w:eastAsia="標楷體" w:hAnsi="Times New Roman" w:cs="Times New Roman"/>
            <w:b/>
            <w:noProof/>
            <w:kern w:val="0"/>
          </w:rPr>
          <w:t>個人名譽遭不法侵害時之保護</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_Toc440546884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54</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36" w:left="566" w:hanging="480"/>
        <w:rPr>
          <w:rStyle w:val="ae"/>
          <w:rFonts w:ascii="Times New Roman" w:eastAsia="標楷體" w:hAnsi="Times New Roman" w:cs="Times New Roman"/>
          <w:b/>
          <w:kern w:val="0"/>
        </w:rPr>
      </w:pPr>
      <w:hyperlink w:anchor="_Toc440546885" w:history="1">
        <w:r w:rsidR="00D377A2" w:rsidRPr="00F80331">
          <w:rPr>
            <w:rStyle w:val="ae"/>
            <w:rFonts w:ascii="Times New Roman" w:eastAsia="標楷體" w:hAnsi="Times New Roman" w:cs="Times New Roman"/>
            <w:b/>
            <w:noProof/>
            <w:kern w:val="0"/>
          </w:rPr>
          <w:t>第</w:t>
        </w:r>
        <w:r w:rsidR="00D377A2" w:rsidRPr="00F80331">
          <w:rPr>
            <w:rStyle w:val="ae"/>
            <w:rFonts w:ascii="Times New Roman" w:eastAsia="標楷體" w:hAnsi="Times New Roman" w:cs="Times New Roman"/>
            <w:b/>
            <w:noProof/>
            <w:kern w:val="0"/>
          </w:rPr>
          <w:t>18</w:t>
        </w:r>
        <w:r w:rsidR="00D377A2" w:rsidRPr="00F80331">
          <w:rPr>
            <w:rStyle w:val="ae"/>
            <w:rFonts w:ascii="Times New Roman" w:eastAsia="標楷體" w:hAnsi="Times New Roman" w:cs="Times New Roman"/>
            <w:b/>
            <w:noProof/>
            <w:kern w:val="0"/>
          </w:rPr>
          <w:t>條</w:t>
        </w:r>
        <w:r w:rsidR="00D377A2" w:rsidRPr="00F80331">
          <w:rPr>
            <w:rStyle w:val="ae"/>
            <w:rFonts w:ascii="Times New Roman" w:eastAsia="標楷體" w:hAnsi="Times New Roman" w:cs="Times New Roman"/>
            <w:b/>
            <w:webHidden/>
            <w:kern w:val="0"/>
          </w:rPr>
          <w:tab/>
        </w:r>
        <w:r w:rsidR="00D377A2" w:rsidRPr="00F80331">
          <w:rPr>
            <w:rStyle w:val="ae"/>
            <w:rFonts w:ascii="Times New Roman" w:eastAsia="標楷體" w:hAnsi="Times New Roman" w:cs="Times New Roman"/>
            <w:b/>
            <w:webHidden/>
            <w:kern w:val="0"/>
          </w:rPr>
          <w:fldChar w:fldCharType="begin"/>
        </w:r>
        <w:r w:rsidR="00D377A2" w:rsidRPr="00F80331">
          <w:rPr>
            <w:rStyle w:val="ae"/>
            <w:rFonts w:ascii="Times New Roman" w:eastAsia="標楷體" w:hAnsi="Times New Roman" w:cs="Times New Roman"/>
            <w:b/>
            <w:webHidden/>
            <w:kern w:val="0"/>
          </w:rPr>
          <w:instrText xml:space="preserve"> PAGEREF _Toc440546885 \h </w:instrText>
        </w:r>
        <w:r w:rsidR="00D377A2" w:rsidRPr="00F80331">
          <w:rPr>
            <w:rStyle w:val="ae"/>
            <w:rFonts w:ascii="Times New Roman" w:eastAsia="標楷體" w:hAnsi="Times New Roman" w:cs="Times New Roman"/>
            <w:b/>
            <w:webHidden/>
            <w:kern w:val="0"/>
          </w:rPr>
        </w:r>
        <w:r w:rsidR="00D377A2" w:rsidRPr="00F80331">
          <w:rPr>
            <w:rStyle w:val="ae"/>
            <w:rFonts w:ascii="Times New Roman" w:eastAsia="標楷體" w:hAnsi="Times New Roman" w:cs="Times New Roman"/>
            <w:b/>
            <w:webHidden/>
            <w:kern w:val="0"/>
          </w:rPr>
          <w:fldChar w:fldCharType="separate"/>
        </w:r>
        <w:r w:rsidR="0084016C" w:rsidRPr="00F80331">
          <w:rPr>
            <w:rStyle w:val="ae"/>
            <w:rFonts w:ascii="Times New Roman" w:eastAsia="標楷體" w:hAnsi="Times New Roman" w:cs="Times New Roman"/>
            <w:b/>
            <w:noProof/>
            <w:webHidden/>
            <w:kern w:val="0"/>
          </w:rPr>
          <w:t>55</w:t>
        </w:r>
        <w:r w:rsidR="00D377A2" w:rsidRPr="00F80331">
          <w:rPr>
            <w:rStyle w:val="ae"/>
            <w:rFonts w:ascii="Times New Roman" w:eastAsia="標楷體"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86" w:history="1">
        <w:r w:rsidR="00D377A2" w:rsidRPr="00F80331">
          <w:rPr>
            <w:rStyle w:val="ae"/>
            <w:rFonts w:ascii="Times New Roman" w:eastAsia="標楷體" w:hAnsi="Times New Roman" w:cs="Times New Roman"/>
            <w:b/>
            <w:noProof/>
            <w:kern w:val="0"/>
          </w:rPr>
          <w:t>宗教平等</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_Toc440546886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55</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87" w:history="1">
        <w:r w:rsidR="00D377A2" w:rsidRPr="00F80331">
          <w:rPr>
            <w:rStyle w:val="ae"/>
            <w:rFonts w:ascii="Times New Roman" w:eastAsia="標楷體" w:hAnsi="Times New Roman" w:cs="Times New Roman"/>
            <w:b/>
            <w:noProof/>
            <w:kern w:val="0"/>
          </w:rPr>
          <w:t>宗教類別</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_Toc440546887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55</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88" w:history="1">
        <w:r w:rsidR="00D377A2" w:rsidRPr="00F80331">
          <w:rPr>
            <w:rStyle w:val="ae"/>
            <w:rFonts w:ascii="Times New Roman" w:eastAsia="標楷體" w:hAnsi="Times New Roman" w:cs="Times New Roman"/>
            <w:b/>
            <w:noProof/>
            <w:kern w:val="0"/>
          </w:rPr>
          <w:t>宗教保障</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_Toc440546888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55</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36" w:left="566" w:hanging="480"/>
        <w:rPr>
          <w:rStyle w:val="ae"/>
          <w:rFonts w:ascii="Times New Roman" w:eastAsia="標楷體" w:hAnsi="Times New Roman" w:cs="Times New Roman"/>
          <w:b/>
          <w:kern w:val="0"/>
        </w:rPr>
      </w:pPr>
      <w:hyperlink w:anchor="_Toc440546889" w:history="1">
        <w:r w:rsidR="00D377A2" w:rsidRPr="00F80331">
          <w:rPr>
            <w:rStyle w:val="ae"/>
            <w:rFonts w:ascii="Times New Roman" w:eastAsia="標楷體" w:hAnsi="Times New Roman" w:cs="Times New Roman"/>
            <w:b/>
            <w:noProof/>
            <w:kern w:val="0"/>
          </w:rPr>
          <w:t>第</w:t>
        </w:r>
        <w:r w:rsidR="00D377A2" w:rsidRPr="00F80331">
          <w:rPr>
            <w:rStyle w:val="ae"/>
            <w:rFonts w:ascii="Times New Roman" w:eastAsia="標楷體" w:hAnsi="Times New Roman" w:cs="Times New Roman"/>
            <w:b/>
            <w:noProof/>
            <w:kern w:val="0"/>
          </w:rPr>
          <w:t>19</w:t>
        </w:r>
        <w:r w:rsidR="00D377A2" w:rsidRPr="00F80331">
          <w:rPr>
            <w:rStyle w:val="ae"/>
            <w:rFonts w:ascii="Times New Roman" w:eastAsia="標楷體" w:hAnsi="Times New Roman" w:cs="Times New Roman"/>
            <w:b/>
            <w:noProof/>
            <w:kern w:val="0"/>
          </w:rPr>
          <w:t>條</w:t>
        </w:r>
        <w:r w:rsidR="00D377A2" w:rsidRPr="00F80331">
          <w:rPr>
            <w:rStyle w:val="ae"/>
            <w:rFonts w:ascii="Times New Roman" w:eastAsia="標楷體" w:hAnsi="Times New Roman" w:cs="Times New Roman"/>
            <w:b/>
            <w:webHidden/>
            <w:kern w:val="0"/>
          </w:rPr>
          <w:tab/>
        </w:r>
        <w:r w:rsidR="00D377A2" w:rsidRPr="00F80331">
          <w:rPr>
            <w:rStyle w:val="ae"/>
            <w:rFonts w:ascii="Times New Roman" w:eastAsia="標楷體" w:hAnsi="Times New Roman" w:cs="Times New Roman"/>
            <w:b/>
            <w:webHidden/>
            <w:kern w:val="0"/>
          </w:rPr>
          <w:fldChar w:fldCharType="begin"/>
        </w:r>
        <w:r w:rsidR="00D377A2" w:rsidRPr="00F80331">
          <w:rPr>
            <w:rStyle w:val="ae"/>
            <w:rFonts w:ascii="Times New Roman" w:eastAsia="標楷體" w:hAnsi="Times New Roman" w:cs="Times New Roman"/>
            <w:b/>
            <w:webHidden/>
            <w:kern w:val="0"/>
          </w:rPr>
          <w:instrText xml:space="preserve"> PAGEREF _Toc440546889 \h </w:instrText>
        </w:r>
        <w:r w:rsidR="00D377A2" w:rsidRPr="00F80331">
          <w:rPr>
            <w:rStyle w:val="ae"/>
            <w:rFonts w:ascii="Times New Roman" w:eastAsia="標楷體" w:hAnsi="Times New Roman" w:cs="Times New Roman"/>
            <w:b/>
            <w:webHidden/>
            <w:kern w:val="0"/>
          </w:rPr>
        </w:r>
        <w:r w:rsidR="00D377A2" w:rsidRPr="00F80331">
          <w:rPr>
            <w:rStyle w:val="ae"/>
            <w:rFonts w:ascii="Times New Roman" w:eastAsia="標楷體" w:hAnsi="Times New Roman" w:cs="Times New Roman"/>
            <w:b/>
            <w:webHidden/>
            <w:kern w:val="0"/>
          </w:rPr>
          <w:fldChar w:fldCharType="separate"/>
        </w:r>
        <w:r w:rsidR="0084016C" w:rsidRPr="00F80331">
          <w:rPr>
            <w:rStyle w:val="ae"/>
            <w:rFonts w:ascii="Times New Roman" w:eastAsia="標楷體" w:hAnsi="Times New Roman" w:cs="Times New Roman"/>
            <w:b/>
            <w:noProof/>
            <w:webHidden/>
            <w:kern w:val="0"/>
          </w:rPr>
          <w:t>55</w:t>
        </w:r>
        <w:r w:rsidR="00D377A2" w:rsidRPr="00F80331">
          <w:rPr>
            <w:rStyle w:val="ae"/>
            <w:rFonts w:ascii="Times New Roman" w:eastAsia="標楷體"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90" w:history="1">
        <w:r w:rsidR="00D377A2" w:rsidRPr="00F80331">
          <w:rPr>
            <w:rStyle w:val="ae"/>
            <w:rFonts w:ascii="Times New Roman" w:eastAsia="標楷體" w:hAnsi="Times New Roman" w:cs="Times New Roman"/>
            <w:b/>
            <w:noProof/>
            <w:kern w:val="0"/>
          </w:rPr>
          <w:t>媒體及資訊流通</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_Toc440546890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55</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91" w:history="1">
        <w:r w:rsidR="00D377A2" w:rsidRPr="00F80331">
          <w:rPr>
            <w:rStyle w:val="ae"/>
            <w:rFonts w:ascii="Times New Roman" w:eastAsia="標楷體" w:hAnsi="Times New Roman" w:cs="Times New Roman"/>
            <w:b/>
            <w:noProof/>
            <w:kern w:val="0"/>
          </w:rPr>
          <w:t>媒體執照管制</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_Toc440546891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57</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92" w:history="1">
        <w:r w:rsidR="00D377A2" w:rsidRPr="00F80331">
          <w:rPr>
            <w:rStyle w:val="ae"/>
            <w:rFonts w:ascii="Times New Roman" w:eastAsia="標楷體" w:hAnsi="Times New Roman" w:cs="Times New Roman"/>
            <w:b/>
            <w:noProof/>
            <w:kern w:val="0"/>
          </w:rPr>
          <w:t>新聞採訪與資訊流通</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_Toc440546892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57</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93" w:history="1">
        <w:r w:rsidR="00D377A2" w:rsidRPr="00F80331">
          <w:rPr>
            <w:rStyle w:val="ae"/>
            <w:rFonts w:ascii="Times New Roman" w:eastAsia="標楷體" w:hAnsi="Times New Roman" w:cs="Times New Roman"/>
            <w:b/>
            <w:noProof/>
            <w:kern w:val="0"/>
          </w:rPr>
          <w:t>媒體採訪自由與警察職權行使之調和</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_Toc440546893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57</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94" w:history="1">
        <w:r w:rsidR="00D377A2" w:rsidRPr="00F80331">
          <w:rPr>
            <w:rStyle w:val="ae"/>
            <w:rFonts w:ascii="Times New Roman" w:eastAsia="標楷體" w:hAnsi="Times New Roman" w:cs="Times New Roman"/>
            <w:b/>
            <w:noProof/>
            <w:kern w:val="0"/>
          </w:rPr>
          <w:t>限制言論自由之法律</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_Toc440546894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57</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36" w:left="566" w:hanging="480"/>
        <w:rPr>
          <w:rStyle w:val="ae"/>
          <w:rFonts w:ascii="Times New Roman" w:eastAsia="標楷體" w:hAnsi="Times New Roman" w:cs="Times New Roman"/>
          <w:b/>
          <w:kern w:val="0"/>
        </w:rPr>
      </w:pPr>
      <w:hyperlink w:anchor="_Toc440546895" w:history="1">
        <w:r w:rsidR="00D377A2" w:rsidRPr="00F80331">
          <w:rPr>
            <w:rStyle w:val="ae"/>
            <w:rFonts w:ascii="Times New Roman" w:eastAsia="標楷體" w:hAnsi="Times New Roman" w:cs="Times New Roman"/>
            <w:b/>
            <w:noProof/>
            <w:kern w:val="0"/>
          </w:rPr>
          <w:t>第</w:t>
        </w:r>
        <w:r w:rsidR="00D377A2" w:rsidRPr="00F80331">
          <w:rPr>
            <w:rStyle w:val="ae"/>
            <w:rFonts w:ascii="Times New Roman" w:eastAsia="標楷體" w:hAnsi="Times New Roman" w:cs="Times New Roman"/>
            <w:b/>
            <w:noProof/>
            <w:kern w:val="0"/>
          </w:rPr>
          <w:t>20</w:t>
        </w:r>
        <w:r w:rsidR="00D377A2" w:rsidRPr="00F80331">
          <w:rPr>
            <w:rStyle w:val="ae"/>
            <w:rFonts w:ascii="Times New Roman" w:eastAsia="標楷體" w:hAnsi="Times New Roman" w:cs="Times New Roman"/>
            <w:b/>
            <w:noProof/>
            <w:kern w:val="0"/>
          </w:rPr>
          <w:t>條</w:t>
        </w:r>
        <w:r w:rsidR="00D377A2" w:rsidRPr="00F80331">
          <w:rPr>
            <w:rStyle w:val="ae"/>
            <w:rFonts w:ascii="Times New Roman" w:eastAsia="標楷體" w:hAnsi="Times New Roman" w:cs="Times New Roman"/>
            <w:b/>
            <w:webHidden/>
            <w:kern w:val="0"/>
          </w:rPr>
          <w:tab/>
        </w:r>
        <w:r w:rsidR="00D377A2" w:rsidRPr="00F80331">
          <w:rPr>
            <w:rStyle w:val="ae"/>
            <w:rFonts w:ascii="Times New Roman" w:eastAsia="標楷體" w:hAnsi="Times New Roman" w:cs="Times New Roman"/>
            <w:b/>
            <w:webHidden/>
            <w:kern w:val="0"/>
          </w:rPr>
          <w:fldChar w:fldCharType="begin"/>
        </w:r>
        <w:r w:rsidR="00D377A2" w:rsidRPr="00F80331">
          <w:rPr>
            <w:rStyle w:val="ae"/>
            <w:rFonts w:ascii="Times New Roman" w:eastAsia="標楷體" w:hAnsi="Times New Roman" w:cs="Times New Roman"/>
            <w:b/>
            <w:webHidden/>
            <w:kern w:val="0"/>
          </w:rPr>
          <w:instrText xml:space="preserve"> PAGEREF _Toc440546895 \h </w:instrText>
        </w:r>
        <w:r w:rsidR="00D377A2" w:rsidRPr="00F80331">
          <w:rPr>
            <w:rStyle w:val="ae"/>
            <w:rFonts w:ascii="Times New Roman" w:eastAsia="標楷體" w:hAnsi="Times New Roman" w:cs="Times New Roman"/>
            <w:b/>
            <w:webHidden/>
            <w:kern w:val="0"/>
          </w:rPr>
        </w:r>
        <w:r w:rsidR="00D377A2" w:rsidRPr="00F80331">
          <w:rPr>
            <w:rStyle w:val="ae"/>
            <w:rFonts w:ascii="Times New Roman" w:eastAsia="標楷體" w:hAnsi="Times New Roman" w:cs="Times New Roman"/>
            <w:b/>
            <w:webHidden/>
            <w:kern w:val="0"/>
          </w:rPr>
          <w:fldChar w:fldCharType="separate"/>
        </w:r>
        <w:r w:rsidR="0084016C" w:rsidRPr="00F80331">
          <w:rPr>
            <w:rStyle w:val="ae"/>
            <w:rFonts w:ascii="Times New Roman" w:eastAsia="標楷體" w:hAnsi="Times New Roman" w:cs="Times New Roman"/>
            <w:b/>
            <w:noProof/>
            <w:webHidden/>
            <w:kern w:val="0"/>
          </w:rPr>
          <w:t>58</w:t>
        </w:r>
        <w:r w:rsidR="00D377A2" w:rsidRPr="00F80331">
          <w:rPr>
            <w:rStyle w:val="ae"/>
            <w:rFonts w:ascii="Times New Roman" w:eastAsia="標楷體"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96" w:history="1">
        <w:r w:rsidR="00D377A2" w:rsidRPr="00F80331">
          <w:rPr>
            <w:rStyle w:val="ae"/>
            <w:rFonts w:ascii="Times New Roman" w:eastAsia="標楷體" w:hAnsi="Times New Roman" w:cs="Times New Roman"/>
            <w:b/>
            <w:noProof/>
            <w:kern w:val="0"/>
          </w:rPr>
          <w:t>禁止鼓吹戰爭及仇恨</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_Toc440546896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58</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36" w:left="566" w:hanging="480"/>
        <w:rPr>
          <w:rStyle w:val="ae"/>
          <w:rFonts w:ascii="Times New Roman" w:eastAsia="標楷體" w:hAnsi="Times New Roman" w:cs="Times New Roman"/>
          <w:b/>
          <w:kern w:val="0"/>
        </w:rPr>
      </w:pPr>
      <w:hyperlink w:anchor="_Toc440546897" w:history="1">
        <w:r w:rsidR="00D377A2" w:rsidRPr="00F80331">
          <w:rPr>
            <w:rStyle w:val="ae"/>
            <w:rFonts w:ascii="Times New Roman" w:eastAsia="標楷體" w:hAnsi="Times New Roman" w:cs="Times New Roman"/>
            <w:b/>
            <w:noProof/>
            <w:kern w:val="0"/>
          </w:rPr>
          <w:t>第</w:t>
        </w:r>
        <w:r w:rsidR="00D377A2" w:rsidRPr="00F80331">
          <w:rPr>
            <w:rStyle w:val="ae"/>
            <w:rFonts w:ascii="Times New Roman" w:eastAsia="標楷體" w:hAnsi="Times New Roman" w:cs="Times New Roman"/>
            <w:b/>
            <w:noProof/>
            <w:kern w:val="0"/>
          </w:rPr>
          <w:t>21</w:t>
        </w:r>
        <w:r w:rsidR="00D377A2" w:rsidRPr="00F80331">
          <w:rPr>
            <w:rStyle w:val="ae"/>
            <w:rFonts w:ascii="Times New Roman" w:eastAsia="標楷體" w:hAnsi="Times New Roman" w:cs="Times New Roman"/>
            <w:b/>
            <w:noProof/>
            <w:kern w:val="0"/>
          </w:rPr>
          <w:t>條</w:t>
        </w:r>
        <w:r w:rsidR="00D377A2" w:rsidRPr="00F80331">
          <w:rPr>
            <w:rStyle w:val="ae"/>
            <w:rFonts w:ascii="Times New Roman" w:eastAsia="標楷體" w:hAnsi="Times New Roman" w:cs="Times New Roman"/>
            <w:b/>
            <w:webHidden/>
            <w:kern w:val="0"/>
          </w:rPr>
          <w:tab/>
        </w:r>
        <w:r w:rsidR="00D377A2" w:rsidRPr="00F80331">
          <w:rPr>
            <w:rStyle w:val="ae"/>
            <w:rFonts w:ascii="Times New Roman" w:eastAsia="標楷體" w:hAnsi="Times New Roman" w:cs="Times New Roman"/>
            <w:b/>
            <w:webHidden/>
            <w:kern w:val="0"/>
          </w:rPr>
          <w:fldChar w:fldCharType="begin"/>
        </w:r>
        <w:r w:rsidR="00D377A2" w:rsidRPr="00F80331">
          <w:rPr>
            <w:rStyle w:val="ae"/>
            <w:rFonts w:ascii="Times New Roman" w:eastAsia="標楷體" w:hAnsi="Times New Roman" w:cs="Times New Roman"/>
            <w:b/>
            <w:webHidden/>
            <w:kern w:val="0"/>
          </w:rPr>
          <w:instrText xml:space="preserve"> PAGEREF _Toc440546897 \h </w:instrText>
        </w:r>
        <w:r w:rsidR="00D377A2" w:rsidRPr="00F80331">
          <w:rPr>
            <w:rStyle w:val="ae"/>
            <w:rFonts w:ascii="Times New Roman" w:eastAsia="標楷體" w:hAnsi="Times New Roman" w:cs="Times New Roman"/>
            <w:b/>
            <w:webHidden/>
            <w:kern w:val="0"/>
          </w:rPr>
        </w:r>
        <w:r w:rsidR="00D377A2" w:rsidRPr="00F80331">
          <w:rPr>
            <w:rStyle w:val="ae"/>
            <w:rFonts w:ascii="Times New Roman" w:eastAsia="標楷體" w:hAnsi="Times New Roman" w:cs="Times New Roman"/>
            <w:b/>
            <w:webHidden/>
            <w:kern w:val="0"/>
          </w:rPr>
          <w:fldChar w:fldCharType="separate"/>
        </w:r>
        <w:r w:rsidR="0084016C" w:rsidRPr="00F80331">
          <w:rPr>
            <w:rStyle w:val="ae"/>
            <w:rFonts w:ascii="Times New Roman" w:eastAsia="標楷體" w:hAnsi="Times New Roman" w:cs="Times New Roman"/>
            <w:b/>
            <w:noProof/>
            <w:webHidden/>
            <w:kern w:val="0"/>
          </w:rPr>
          <w:t>58</w:t>
        </w:r>
        <w:r w:rsidR="00D377A2" w:rsidRPr="00F80331">
          <w:rPr>
            <w:rStyle w:val="ae"/>
            <w:rFonts w:ascii="Times New Roman" w:eastAsia="標楷體" w:hAnsi="Times New Roman" w:cs="Times New Roman"/>
            <w:b/>
            <w:webHidden/>
            <w:kern w:val="0"/>
          </w:rPr>
          <w:fldChar w:fldCharType="end"/>
        </w:r>
      </w:hyperlink>
    </w:p>
    <w:p w:rsidR="00D377A2" w:rsidRPr="00F80331" w:rsidRDefault="00B20AF6" w:rsidP="00FB2794">
      <w:pPr>
        <w:pStyle w:val="aff4"/>
        <w:tabs>
          <w:tab w:val="right" w:leader="dot" w:pos="9344"/>
        </w:tabs>
        <w:ind w:leftChars="36" w:left="566" w:hanging="480"/>
        <w:rPr>
          <w:rStyle w:val="ae"/>
          <w:rFonts w:ascii="Times New Roman" w:eastAsia="標楷體" w:hAnsi="Times New Roman" w:cs="Times New Roman"/>
          <w:b/>
          <w:kern w:val="0"/>
        </w:rPr>
      </w:pPr>
      <w:hyperlink w:anchor="_Toc440546898" w:history="1">
        <w:r w:rsidR="00D377A2" w:rsidRPr="00F80331">
          <w:rPr>
            <w:rStyle w:val="ae"/>
            <w:rFonts w:ascii="Times New Roman" w:eastAsia="標楷體" w:hAnsi="Times New Roman" w:cs="Times New Roman"/>
            <w:b/>
            <w:noProof/>
            <w:kern w:val="0"/>
          </w:rPr>
          <w:t>第</w:t>
        </w:r>
        <w:r w:rsidR="00D377A2" w:rsidRPr="00F80331">
          <w:rPr>
            <w:rStyle w:val="ae"/>
            <w:rFonts w:ascii="Times New Roman" w:eastAsia="標楷體" w:hAnsi="Times New Roman" w:cs="Times New Roman"/>
            <w:b/>
            <w:noProof/>
            <w:kern w:val="0"/>
          </w:rPr>
          <w:t>22</w:t>
        </w:r>
        <w:r w:rsidR="00D377A2" w:rsidRPr="00F80331">
          <w:rPr>
            <w:rStyle w:val="ae"/>
            <w:rFonts w:ascii="Times New Roman" w:eastAsia="標楷體" w:hAnsi="Times New Roman" w:cs="Times New Roman"/>
            <w:b/>
            <w:noProof/>
            <w:kern w:val="0"/>
          </w:rPr>
          <w:t>條</w:t>
        </w:r>
        <w:r w:rsidR="00D377A2" w:rsidRPr="00F80331">
          <w:rPr>
            <w:rStyle w:val="ae"/>
            <w:rFonts w:ascii="Times New Roman" w:eastAsia="標楷體" w:hAnsi="Times New Roman" w:cs="Times New Roman"/>
            <w:b/>
            <w:webHidden/>
            <w:kern w:val="0"/>
          </w:rPr>
          <w:tab/>
        </w:r>
        <w:r w:rsidR="00D377A2" w:rsidRPr="00F80331">
          <w:rPr>
            <w:rStyle w:val="ae"/>
            <w:rFonts w:ascii="Times New Roman" w:eastAsia="標楷體" w:hAnsi="Times New Roman" w:cs="Times New Roman"/>
            <w:b/>
            <w:webHidden/>
            <w:kern w:val="0"/>
          </w:rPr>
          <w:fldChar w:fldCharType="begin"/>
        </w:r>
        <w:r w:rsidR="00D377A2" w:rsidRPr="00F80331">
          <w:rPr>
            <w:rStyle w:val="ae"/>
            <w:rFonts w:ascii="Times New Roman" w:eastAsia="標楷體" w:hAnsi="Times New Roman" w:cs="Times New Roman"/>
            <w:b/>
            <w:webHidden/>
            <w:kern w:val="0"/>
          </w:rPr>
          <w:instrText xml:space="preserve"> PAGEREF _Toc440546898 \h </w:instrText>
        </w:r>
        <w:r w:rsidR="00D377A2" w:rsidRPr="00F80331">
          <w:rPr>
            <w:rStyle w:val="ae"/>
            <w:rFonts w:ascii="Times New Roman" w:eastAsia="標楷體" w:hAnsi="Times New Roman" w:cs="Times New Roman"/>
            <w:b/>
            <w:webHidden/>
            <w:kern w:val="0"/>
          </w:rPr>
        </w:r>
        <w:r w:rsidR="00D377A2" w:rsidRPr="00F80331">
          <w:rPr>
            <w:rStyle w:val="ae"/>
            <w:rFonts w:ascii="Times New Roman" w:eastAsia="標楷體" w:hAnsi="Times New Roman" w:cs="Times New Roman"/>
            <w:b/>
            <w:webHidden/>
            <w:kern w:val="0"/>
          </w:rPr>
          <w:fldChar w:fldCharType="separate"/>
        </w:r>
        <w:r w:rsidR="0084016C" w:rsidRPr="00F80331">
          <w:rPr>
            <w:rStyle w:val="ae"/>
            <w:rFonts w:ascii="Times New Roman" w:eastAsia="標楷體" w:hAnsi="Times New Roman" w:cs="Times New Roman"/>
            <w:b/>
            <w:noProof/>
            <w:webHidden/>
            <w:kern w:val="0"/>
          </w:rPr>
          <w:t>59</w:t>
        </w:r>
        <w:r w:rsidR="00D377A2" w:rsidRPr="00F80331">
          <w:rPr>
            <w:rStyle w:val="ae"/>
            <w:rFonts w:ascii="Times New Roman" w:eastAsia="標楷體"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899" w:history="1">
        <w:r w:rsidR="00D377A2" w:rsidRPr="00F80331">
          <w:rPr>
            <w:rStyle w:val="ae"/>
            <w:rFonts w:ascii="Times New Roman" w:eastAsia="標楷體" w:hAnsi="Times New Roman" w:cs="Times New Roman"/>
            <w:b/>
            <w:noProof/>
            <w:kern w:val="0"/>
          </w:rPr>
          <w:t>人民團體之設立</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_Toc440546899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59</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900" w:history="1">
        <w:r w:rsidR="00D377A2" w:rsidRPr="00F80331">
          <w:rPr>
            <w:rStyle w:val="ae"/>
            <w:rFonts w:ascii="Times New Roman" w:eastAsia="標楷體" w:hAnsi="Times New Roman" w:cs="Times New Roman"/>
            <w:b/>
            <w:noProof/>
            <w:kern w:val="0"/>
          </w:rPr>
          <w:t>人民團體相關法律之修正</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_Toc440546900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59</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901" w:history="1">
        <w:r w:rsidR="00D377A2" w:rsidRPr="00F80331">
          <w:rPr>
            <w:rStyle w:val="ae"/>
            <w:rFonts w:ascii="Times New Roman" w:eastAsia="標楷體" w:hAnsi="Times New Roman" w:cs="Times New Roman"/>
            <w:b/>
            <w:noProof/>
            <w:kern w:val="0"/>
          </w:rPr>
          <w:t>工會</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_Toc440546901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60</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902" w:history="1">
        <w:r w:rsidR="00D377A2" w:rsidRPr="00F80331">
          <w:rPr>
            <w:rStyle w:val="ae"/>
            <w:rFonts w:ascii="Times New Roman" w:eastAsia="標楷體" w:hAnsi="Times New Roman" w:cs="Times New Roman"/>
            <w:b/>
            <w:noProof/>
            <w:kern w:val="0"/>
          </w:rPr>
          <w:t>公務人員協會</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_Toc440546902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60</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36" w:left="566" w:hanging="480"/>
        <w:rPr>
          <w:rStyle w:val="ae"/>
          <w:rFonts w:ascii="Times New Roman" w:eastAsia="標楷體" w:hAnsi="Times New Roman" w:cs="Times New Roman"/>
          <w:b/>
          <w:kern w:val="0"/>
        </w:rPr>
      </w:pPr>
      <w:hyperlink w:anchor="_Toc440546903" w:history="1">
        <w:r w:rsidR="00D377A2" w:rsidRPr="00F80331">
          <w:rPr>
            <w:rStyle w:val="ae"/>
            <w:rFonts w:ascii="Times New Roman" w:eastAsia="標楷體" w:hAnsi="Times New Roman" w:cs="Times New Roman"/>
            <w:b/>
            <w:noProof/>
            <w:kern w:val="0"/>
          </w:rPr>
          <w:t>第</w:t>
        </w:r>
        <w:r w:rsidR="00D377A2" w:rsidRPr="00F80331">
          <w:rPr>
            <w:rStyle w:val="ae"/>
            <w:rFonts w:ascii="Times New Roman" w:eastAsia="標楷體" w:hAnsi="Times New Roman" w:cs="Times New Roman"/>
            <w:b/>
            <w:noProof/>
            <w:kern w:val="0"/>
          </w:rPr>
          <w:t>23</w:t>
        </w:r>
        <w:r w:rsidR="00D377A2" w:rsidRPr="00F80331">
          <w:rPr>
            <w:rStyle w:val="ae"/>
            <w:rFonts w:ascii="Times New Roman" w:eastAsia="標楷體" w:hAnsi="Times New Roman" w:cs="Times New Roman"/>
            <w:b/>
            <w:noProof/>
            <w:kern w:val="0"/>
          </w:rPr>
          <w:t>條</w:t>
        </w:r>
        <w:r w:rsidR="00D377A2" w:rsidRPr="00F80331">
          <w:rPr>
            <w:rStyle w:val="ae"/>
            <w:rFonts w:ascii="Times New Roman" w:eastAsia="標楷體" w:hAnsi="Times New Roman" w:cs="Times New Roman"/>
            <w:b/>
            <w:webHidden/>
            <w:kern w:val="0"/>
          </w:rPr>
          <w:tab/>
        </w:r>
        <w:r w:rsidR="00D377A2" w:rsidRPr="00F80331">
          <w:rPr>
            <w:rStyle w:val="ae"/>
            <w:rFonts w:ascii="Times New Roman" w:eastAsia="標楷體" w:hAnsi="Times New Roman" w:cs="Times New Roman"/>
            <w:b/>
            <w:webHidden/>
            <w:kern w:val="0"/>
          </w:rPr>
          <w:fldChar w:fldCharType="begin"/>
        </w:r>
        <w:r w:rsidR="00D377A2" w:rsidRPr="00F80331">
          <w:rPr>
            <w:rStyle w:val="ae"/>
            <w:rFonts w:ascii="Times New Roman" w:eastAsia="標楷體" w:hAnsi="Times New Roman" w:cs="Times New Roman"/>
            <w:b/>
            <w:webHidden/>
            <w:kern w:val="0"/>
          </w:rPr>
          <w:instrText xml:space="preserve"> PAGEREF _Toc440546903 \h </w:instrText>
        </w:r>
        <w:r w:rsidR="00D377A2" w:rsidRPr="00F80331">
          <w:rPr>
            <w:rStyle w:val="ae"/>
            <w:rFonts w:ascii="Times New Roman" w:eastAsia="標楷體" w:hAnsi="Times New Roman" w:cs="Times New Roman"/>
            <w:b/>
            <w:webHidden/>
            <w:kern w:val="0"/>
          </w:rPr>
        </w:r>
        <w:r w:rsidR="00D377A2" w:rsidRPr="00F80331">
          <w:rPr>
            <w:rStyle w:val="ae"/>
            <w:rFonts w:ascii="Times New Roman" w:eastAsia="標楷體" w:hAnsi="Times New Roman" w:cs="Times New Roman"/>
            <w:b/>
            <w:webHidden/>
            <w:kern w:val="0"/>
          </w:rPr>
          <w:fldChar w:fldCharType="separate"/>
        </w:r>
        <w:r w:rsidR="0084016C" w:rsidRPr="00F80331">
          <w:rPr>
            <w:rStyle w:val="ae"/>
            <w:rFonts w:ascii="Times New Roman" w:eastAsia="標楷體" w:hAnsi="Times New Roman" w:cs="Times New Roman"/>
            <w:b/>
            <w:noProof/>
            <w:webHidden/>
            <w:kern w:val="0"/>
          </w:rPr>
          <w:t>61</w:t>
        </w:r>
        <w:r w:rsidR="00D377A2" w:rsidRPr="00F80331">
          <w:rPr>
            <w:rStyle w:val="ae"/>
            <w:rFonts w:ascii="Times New Roman" w:eastAsia="標楷體"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904" w:history="1">
        <w:r w:rsidR="00D377A2" w:rsidRPr="00F80331">
          <w:rPr>
            <w:rStyle w:val="ae"/>
            <w:rFonts w:ascii="Times New Roman" w:eastAsia="標楷體" w:hAnsi="Times New Roman" w:cs="Times New Roman"/>
            <w:b/>
            <w:noProof/>
            <w:kern w:val="0"/>
          </w:rPr>
          <w:t>家庭定義</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_Toc440546904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61</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905" w:history="1">
        <w:r w:rsidR="00D377A2" w:rsidRPr="00F80331">
          <w:rPr>
            <w:rStyle w:val="ae"/>
            <w:rFonts w:ascii="Times New Roman" w:eastAsia="標楷體" w:hAnsi="Times New Roman" w:cs="Times New Roman"/>
            <w:b/>
            <w:noProof/>
            <w:kern w:val="0"/>
          </w:rPr>
          <w:t>家事法庭</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_Toc440546905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61</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906" w:history="1">
        <w:r w:rsidR="00D377A2" w:rsidRPr="00F80331">
          <w:rPr>
            <w:rStyle w:val="ae"/>
            <w:rFonts w:ascii="Times New Roman" w:eastAsia="標楷體" w:hAnsi="Times New Roman" w:cs="Times New Roman"/>
            <w:b/>
            <w:noProof/>
            <w:kern w:val="0"/>
          </w:rPr>
          <w:t>婚姻之法律要件及效果</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_Toc440546906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62</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907" w:history="1">
        <w:r w:rsidR="00D377A2" w:rsidRPr="00F80331">
          <w:rPr>
            <w:rStyle w:val="ae"/>
            <w:rFonts w:ascii="Times New Roman" w:eastAsia="標楷體" w:hAnsi="Times New Roman" w:cs="Times New Roman"/>
            <w:b/>
            <w:noProof/>
            <w:kern w:val="0"/>
          </w:rPr>
          <w:t>配偶權利義務</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_Toc440546907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62</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908" w:history="1">
        <w:r w:rsidR="00D377A2" w:rsidRPr="00F80331">
          <w:rPr>
            <w:rStyle w:val="ae"/>
            <w:rFonts w:ascii="Times New Roman" w:eastAsia="標楷體" w:hAnsi="Times New Roman" w:cs="Times New Roman"/>
            <w:b/>
            <w:noProof/>
            <w:kern w:val="0"/>
          </w:rPr>
          <w:t>多元家庭之法制研究</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_Toc440546908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62</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909" w:history="1">
        <w:r w:rsidR="00D377A2" w:rsidRPr="00F80331">
          <w:rPr>
            <w:rStyle w:val="ae"/>
            <w:rFonts w:ascii="Times New Roman" w:eastAsia="標楷體" w:hAnsi="Times New Roman" w:cs="Times New Roman"/>
            <w:b/>
            <w:noProof/>
            <w:kern w:val="0"/>
          </w:rPr>
          <w:t>同性伴侶權益</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_Toc440546909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62</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910" w:history="1">
        <w:r w:rsidR="00D377A2" w:rsidRPr="00F80331">
          <w:rPr>
            <w:rStyle w:val="ae"/>
            <w:rFonts w:ascii="Times New Roman" w:eastAsia="標楷體" w:hAnsi="Times New Roman" w:cs="Times New Roman"/>
            <w:b/>
            <w:noProof/>
            <w:kern w:val="0"/>
          </w:rPr>
          <w:t>離婚制度</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_Toc440546910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63</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911" w:history="1">
        <w:r w:rsidR="00D377A2" w:rsidRPr="00F80331">
          <w:rPr>
            <w:rStyle w:val="ae"/>
            <w:rFonts w:ascii="Times New Roman" w:eastAsia="標楷體" w:hAnsi="Times New Roman" w:cs="Times New Roman"/>
            <w:b/>
            <w:noProof/>
            <w:kern w:val="0"/>
          </w:rPr>
          <w:t>離婚後之親權行使</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_Toc440546911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63</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912" w:history="1">
        <w:r w:rsidR="00D377A2" w:rsidRPr="00F80331">
          <w:rPr>
            <w:rStyle w:val="ae"/>
            <w:rFonts w:ascii="Times New Roman" w:eastAsia="標楷體" w:hAnsi="Times New Roman" w:cs="Times New Roman"/>
            <w:b/>
            <w:noProof/>
            <w:kern w:val="0"/>
          </w:rPr>
          <w:t>外籍配偶歸化</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_Toc440546912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64</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913" w:history="1">
        <w:r w:rsidR="00D377A2" w:rsidRPr="00F80331">
          <w:rPr>
            <w:rStyle w:val="ae"/>
            <w:rFonts w:ascii="Times New Roman" w:eastAsia="標楷體" w:hAnsi="Times New Roman" w:cs="Times New Roman"/>
            <w:b/>
            <w:noProof/>
            <w:kern w:val="0"/>
          </w:rPr>
          <w:t>大陸配偶居留及設籍</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_Toc440546913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65</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914" w:history="1">
        <w:r w:rsidR="00D377A2" w:rsidRPr="00F80331">
          <w:rPr>
            <w:rStyle w:val="ae"/>
            <w:rFonts w:ascii="Times New Roman" w:eastAsia="標楷體" w:hAnsi="Times New Roman" w:cs="Times New Roman"/>
            <w:b/>
            <w:noProof/>
            <w:kern w:val="0"/>
          </w:rPr>
          <w:t>家庭團聚之權利</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_Toc440546914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65</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36" w:left="566" w:hanging="480"/>
        <w:rPr>
          <w:rStyle w:val="ae"/>
          <w:rFonts w:ascii="Times New Roman" w:eastAsia="標楷體" w:hAnsi="Times New Roman" w:cs="Times New Roman"/>
          <w:b/>
          <w:kern w:val="0"/>
        </w:rPr>
      </w:pPr>
      <w:hyperlink w:anchor="_Toc440546915" w:history="1">
        <w:r w:rsidR="00D377A2" w:rsidRPr="00F80331">
          <w:rPr>
            <w:rStyle w:val="ae"/>
            <w:rFonts w:ascii="Times New Roman" w:eastAsia="標楷體" w:hAnsi="Times New Roman" w:cs="Times New Roman"/>
            <w:b/>
            <w:noProof/>
            <w:kern w:val="0"/>
          </w:rPr>
          <w:t>第</w:t>
        </w:r>
        <w:r w:rsidR="00D377A2" w:rsidRPr="00F80331">
          <w:rPr>
            <w:rStyle w:val="ae"/>
            <w:rFonts w:ascii="Times New Roman" w:eastAsia="標楷體" w:hAnsi="Times New Roman" w:cs="Times New Roman"/>
            <w:b/>
            <w:noProof/>
            <w:kern w:val="0"/>
          </w:rPr>
          <w:t>24</w:t>
        </w:r>
        <w:r w:rsidR="00D377A2" w:rsidRPr="00F80331">
          <w:rPr>
            <w:rStyle w:val="ae"/>
            <w:rFonts w:ascii="Times New Roman" w:eastAsia="標楷體" w:hAnsi="Times New Roman" w:cs="Times New Roman"/>
            <w:b/>
            <w:noProof/>
            <w:kern w:val="0"/>
          </w:rPr>
          <w:t>條</w:t>
        </w:r>
        <w:r w:rsidR="00D377A2" w:rsidRPr="00F80331">
          <w:rPr>
            <w:rStyle w:val="ae"/>
            <w:rFonts w:ascii="Times New Roman" w:eastAsia="標楷體" w:hAnsi="Times New Roman" w:cs="Times New Roman"/>
            <w:b/>
            <w:webHidden/>
            <w:kern w:val="0"/>
          </w:rPr>
          <w:tab/>
        </w:r>
        <w:r w:rsidR="00D377A2" w:rsidRPr="00F80331">
          <w:rPr>
            <w:rStyle w:val="ae"/>
            <w:rFonts w:ascii="Times New Roman" w:eastAsia="標楷體" w:hAnsi="Times New Roman" w:cs="Times New Roman"/>
            <w:b/>
            <w:webHidden/>
            <w:kern w:val="0"/>
          </w:rPr>
          <w:fldChar w:fldCharType="begin"/>
        </w:r>
        <w:r w:rsidR="00D377A2" w:rsidRPr="00F80331">
          <w:rPr>
            <w:rStyle w:val="ae"/>
            <w:rFonts w:ascii="Times New Roman" w:eastAsia="標楷體" w:hAnsi="Times New Roman" w:cs="Times New Roman"/>
            <w:b/>
            <w:webHidden/>
            <w:kern w:val="0"/>
          </w:rPr>
          <w:instrText xml:space="preserve"> PAGEREF _Toc440546915 \h </w:instrText>
        </w:r>
        <w:r w:rsidR="00D377A2" w:rsidRPr="00F80331">
          <w:rPr>
            <w:rStyle w:val="ae"/>
            <w:rFonts w:ascii="Times New Roman" w:eastAsia="標楷體" w:hAnsi="Times New Roman" w:cs="Times New Roman"/>
            <w:b/>
            <w:webHidden/>
            <w:kern w:val="0"/>
          </w:rPr>
        </w:r>
        <w:r w:rsidR="00D377A2" w:rsidRPr="00F80331">
          <w:rPr>
            <w:rStyle w:val="ae"/>
            <w:rFonts w:ascii="Times New Roman" w:eastAsia="標楷體" w:hAnsi="Times New Roman" w:cs="Times New Roman"/>
            <w:b/>
            <w:webHidden/>
            <w:kern w:val="0"/>
          </w:rPr>
          <w:fldChar w:fldCharType="separate"/>
        </w:r>
        <w:r w:rsidR="0084016C" w:rsidRPr="00F80331">
          <w:rPr>
            <w:rStyle w:val="ae"/>
            <w:rFonts w:ascii="Times New Roman" w:eastAsia="標楷體" w:hAnsi="Times New Roman" w:cs="Times New Roman"/>
            <w:b/>
            <w:noProof/>
            <w:webHidden/>
            <w:kern w:val="0"/>
          </w:rPr>
          <w:t>66</w:t>
        </w:r>
        <w:r w:rsidR="00D377A2" w:rsidRPr="00F80331">
          <w:rPr>
            <w:rStyle w:val="ae"/>
            <w:rFonts w:ascii="Times New Roman" w:eastAsia="標楷體"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916" w:history="1">
        <w:r w:rsidR="00D377A2" w:rsidRPr="00F80331">
          <w:rPr>
            <w:rStyle w:val="ae"/>
            <w:rFonts w:ascii="Times New Roman" w:eastAsia="標楷體" w:hAnsi="Times New Roman" w:cs="Times New Roman"/>
            <w:b/>
            <w:noProof/>
            <w:kern w:val="0"/>
          </w:rPr>
          <w:t>兒童之保護</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_Toc440546916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66</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917" w:history="1">
        <w:r w:rsidR="00D377A2" w:rsidRPr="00F80331">
          <w:rPr>
            <w:rStyle w:val="ae"/>
            <w:rFonts w:ascii="Times New Roman" w:eastAsia="標楷體" w:hAnsi="Times New Roman" w:cs="Times New Roman"/>
            <w:b/>
            <w:noProof/>
            <w:kern w:val="0"/>
          </w:rPr>
          <w:t>司法制度對兒童之特別保護措施</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_Toc440546917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66</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918" w:history="1">
        <w:r w:rsidR="00D377A2" w:rsidRPr="00F80331">
          <w:rPr>
            <w:rStyle w:val="ae"/>
            <w:rFonts w:ascii="Times New Roman" w:eastAsia="標楷體" w:hAnsi="Times New Roman" w:cs="Times New Roman"/>
            <w:b/>
            <w:noProof/>
            <w:kern w:val="0"/>
          </w:rPr>
          <w:t>校園霸凌之防治</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_Toc440546918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68</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919" w:history="1">
        <w:r w:rsidR="00D377A2" w:rsidRPr="00F80331">
          <w:rPr>
            <w:rStyle w:val="ae"/>
            <w:rFonts w:ascii="Times New Roman" w:eastAsia="標楷體" w:hAnsi="Times New Roman" w:cs="Times New Roman"/>
            <w:b/>
            <w:noProof/>
            <w:kern w:val="0"/>
          </w:rPr>
          <w:t>未享有正常家庭生活兒童之保護措施</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_Toc440546919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68</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920" w:history="1">
        <w:r w:rsidR="00D377A2" w:rsidRPr="00F80331">
          <w:rPr>
            <w:rStyle w:val="ae"/>
            <w:rFonts w:ascii="Times New Roman" w:eastAsia="標楷體" w:hAnsi="Times New Roman" w:cs="Times New Roman"/>
            <w:b/>
            <w:noProof/>
            <w:kern w:val="0"/>
          </w:rPr>
          <w:t>懷孕學生之保護</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_Toc440546920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69</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921" w:history="1">
        <w:r w:rsidR="00D377A2" w:rsidRPr="00F80331">
          <w:rPr>
            <w:rStyle w:val="ae"/>
            <w:rFonts w:ascii="Times New Roman" w:eastAsia="標楷體" w:hAnsi="Times New Roman" w:cs="Times New Roman"/>
            <w:b/>
            <w:noProof/>
            <w:kern w:val="0"/>
          </w:rPr>
          <w:t>防制兒童人口販運</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_Toc440546921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69</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922" w:history="1">
        <w:r w:rsidR="00D377A2" w:rsidRPr="00F80331">
          <w:rPr>
            <w:rStyle w:val="ae"/>
            <w:rFonts w:ascii="Times New Roman" w:eastAsia="標楷體" w:hAnsi="Times New Roman" w:cs="Times New Roman"/>
            <w:b/>
            <w:noProof/>
            <w:kern w:val="0"/>
          </w:rPr>
          <w:t>童工之保護</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_Toc440546922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70</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36" w:left="566" w:hanging="480"/>
        <w:rPr>
          <w:rStyle w:val="ae"/>
          <w:rFonts w:ascii="Times New Roman" w:eastAsia="標楷體" w:hAnsi="Times New Roman" w:cs="Times New Roman"/>
          <w:b/>
          <w:kern w:val="0"/>
        </w:rPr>
      </w:pPr>
      <w:hyperlink w:anchor="_Toc440546923" w:history="1">
        <w:r w:rsidR="00D377A2" w:rsidRPr="00F80331">
          <w:rPr>
            <w:rStyle w:val="ae"/>
            <w:rFonts w:ascii="Times New Roman" w:eastAsia="標楷體" w:hAnsi="Times New Roman" w:cs="Times New Roman"/>
            <w:b/>
            <w:noProof/>
            <w:kern w:val="0"/>
          </w:rPr>
          <w:t>第</w:t>
        </w:r>
        <w:r w:rsidR="00D377A2" w:rsidRPr="00F80331">
          <w:rPr>
            <w:rStyle w:val="ae"/>
            <w:rFonts w:ascii="Times New Roman" w:eastAsia="標楷體" w:hAnsi="Times New Roman" w:cs="Times New Roman"/>
            <w:b/>
            <w:noProof/>
            <w:kern w:val="0"/>
          </w:rPr>
          <w:t>25</w:t>
        </w:r>
        <w:r w:rsidR="00D377A2" w:rsidRPr="00F80331">
          <w:rPr>
            <w:rStyle w:val="ae"/>
            <w:rFonts w:ascii="Times New Roman" w:eastAsia="標楷體" w:hAnsi="Times New Roman" w:cs="Times New Roman"/>
            <w:b/>
            <w:noProof/>
            <w:kern w:val="0"/>
          </w:rPr>
          <w:t>條</w:t>
        </w:r>
        <w:r w:rsidR="00D377A2" w:rsidRPr="00F80331">
          <w:rPr>
            <w:rStyle w:val="ae"/>
            <w:rFonts w:ascii="Times New Roman" w:eastAsia="標楷體" w:hAnsi="Times New Roman" w:cs="Times New Roman"/>
            <w:b/>
            <w:webHidden/>
            <w:kern w:val="0"/>
          </w:rPr>
          <w:tab/>
        </w:r>
        <w:r w:rsidR="00D377A2" w:rsidRPr="00F80331">
          <w:rPr>
            <w:rStyle w:val="ae"/>
            <w:rFonts w:ascii="Times New Roman" w:eastAsia="標楷體" w:hAnsi="Times New Roman" w:cs="Times New Roman"/>
            <w:b/>
            <w:webHidden/>
            <w:kern w:val="0"/>
          </w:rPr>
          <w:fldChar w:fldCharType="begin"/>
        </w:r>
        <w:r w:rsidR="00D377A2" w:rsidRPr="00F80331">
          <w:rPr>
            <w:rStyle w:val="ae"/>
            <w:rFonts w:ascii="Times New Roman" w:eastAsia="標楷體" w:hAnsi="Times New Roman" w:cs="Times New Roman"/>
            <w:b/>
            <w:webHidden/>
            <w:kern w:val="0"/>
          </w:rPr>
          <w:instrText xml:space="preserve"> PAGEREF _Toc440546923 \h </w:instrText>
        </w:r>
        <w:r w:rsidR="00D377A2" w:rsidRPr="00F80331">
          <w:rPr>
            <w:rStyle w:val="ae"/>
            <w:rFonts w:ascii="Times New Roman" w:eastAsia="標楷體" w:hAnsi="Times New Roman" w:cs="Times New Roman"/>
            <w:b/>
            <w:webHidden/>
            <w:kern w:val="0"/>
          </w:rPr>
        </w:r>
        <w:r w:rsidR="00D377A2" w:rsidRPr="00F80331">
          <w:rPr>
            <w:rStyle w:val="ae"/>
            <w:rFonts w:ascii="Times New Roman" w:eastAsia="標楷體" w:hAnsi="Times New Roman" w:cs="Times New Roman"/>
            <w:b/>
            <w:webHidden/>
            <w:kern w:val="0"/>
          </w:rPr>
          <w:fldChar w:fldCharType="separate"/>
        </w:r>
        <w:r w:rsidR="0084016C" w:rsidRPr="00F80331">
          <w:rPr>
            <w:rStyle w:val="ae"/>
            <w:rFonts w:ascii="Times New Roman" w:eastAsia="標楷體" w:hAnsi="Times New Roman" w:cs="Times New Roman"/>
            <w:b/>
            <w:noProof/>
            <w:webHidden/>
            <w:kern w:val="0"/>
          </w:rPr>
          <w:t>70</w:t>
        </w:r>
        <w:r w:rsidR="00D377A2" w:rsidRPr="00F80331">
          <w:rPr>
            <w:rStyle w:val="ae"/>
            <w:rFonts w:ascii="Times New Roman" w:eastAsia="標楷體"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924" w:history="1">
        <w:r w:rsidR="00D377A2" w:rsidRPr="00F80331">
          <w:rPr>
            <w:rStyle w:val="ae"/>
            <w:rFonts w:ascii="Times New Roman" w:eastAsia="標楷體" w:hAnsi="Times New Roman" w:cs="Times New Roman"/>
            <w:b/>
            <w:noProof/>
            <w:kern w:val="0"/>
          </w:rPr>
          <w:t>公民參與政治事務之權利</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_Toc440546924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70</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925" w:history="1">
        <w:r w:rsidR="00D377A2" w:rsidRPr="00F80331">
          <w:rPr>
            <w:rStyle w:val="ae"/>
            <w:rFonts w:ascii="Times New Roman" w:eastAsia="標楷體" w:hAnsi="Times New Roman" w:cs="Times New Roman"/>
            <w:b/>
            <w:noProof/>
            <w:kern w:val="0"/>
          </w:rPr>
          <w:t>歸化後任公職之限制</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_Toc440546925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71</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926" w:history="1">
        <w:r w:rsidR="00D377A2" w:rsidRPr="00F80331">
          <w:rPr>
            <w:rStyle w:val="ae"/>
            <w:rFonts w:ascii="Times New Roman" w:eastAsia="標楷體" w:hAnsi="Times New Roman" w:cs="Times New Roman"/>
            <w:b/>
            <w:noProof/>
            <w:kern w:val="0"/>
          </w:rPr>
          <w:t>定期舉行選舉</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_Toc440546926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72</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927" w:history="1">
        <w:r w:rsidR="00D377A2" w:rsidRPr="00F80331">
          <w:rPr>
            <w:rStyle w:val="ae"/>
            <w:rFonts w:ascii="Times New Roman" w:eastAsia="標楷體" w:hAnsi="Times New Roman" w:cs="Times New Roman"/>
            <w:b/>
            <w:noProof/>
            <w:kern w:val="0"/>
          </w:rPr>
          <w:t>行使參政權之限制</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_Toc440546927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72</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928" w:history="1">
        <w:r w:rsidR="00D377A2" w:rsidRPr="00F80331">
          <w:rPr>
            <w:rStyle w:val="ae"/>
            <w:rFonts w:ascii="Times New Roman" w:eastAsia="標楷體" w:hAnsi="Times New Roman" w:cs="Times New Roman"/>
            <w:b/>
            <w:noProof/>
            <w:kern w:val="0"/>
          </w:rPr>
          <w:t>身心障礙障者選舉權之保障</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_Toc440546928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73</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929" w:history="1">
        <w:r w:rsidR="00D377A2" w:rsidRPr="00F80331">
          <w:rPr>
            <w:rStyle w:val="ae"/>
            <w:rFonts w:ascii="Times New Roman" w:eastAsia="標楷體" w:hAnsi="Times New Roman" w:cs="Times New Roman"/>
            <w:b/>
            <w:noProof/>
            <w:kern w:val="0"/>
          </w:rPr>
          <w:t>當選無效之訴</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_Toc440546929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73</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930" w:history="1">
        <w:r w:rsidR="00D377A2" w:rsidRPr="00F80331">
          <w:rPr>
            <w:rStyle w:val="ae"/>
            <w:rFonts w:ascii="Times New Roman" w:eastAsia="標楷體" w:hAnsi="Times New Roman" w:cs="Times New Roman"/>
            <w:b/>
            <w:noProof/>
            <w:kern w:val="0"/>
          </w:rPr>
          <w:t>公務員之處分、懲戒與救濟</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_Toc440546930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73</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931" w:history="1">
        <w:r w:rsidR="00D377A2" w:rsidRPr="00F80331">
          <w:rPr>
            <w:rStyle w:val="ae"/>
            <w:rFonts w:ascii="Times New Roman" w:eastAsia="標楷體" w:hAnsi="Times New Roman" w:cs="Times New Roman"/>
            <w:b/>
            <w:noProof/>
            <w:kern w:val="0"/>
          </w:rPr>
          <w:t>應考試服公職之權利</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_Toc440546931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74</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932" w:history="1">
        <w:r w:rsidR="00D377A2" w:rsidRPr="00F80331">
          <w:rPr>
            <w:rStyle w:val="ae"/>
            <w:rFonts w:ascii="Times New Roman" w:eastAsia="標楷體" w:hAnsi="Times New Roman" w:cs="Times New Roman"/>
            <w:b/>
            <w:noProof/>
            <w:kern w:val="0"/>
          </w:rPr>
          <w:t>身心障礙者服公職之權利</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_Toc440546932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74</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933" w:history="1">
        <w:r w:rsidR="00D377A2" w:rsidRPr="00F80331">
          <w:rPr>
            <w:rStyle w:val="ae"/>
            <w:rFonts w:ascii="Times New Roman" w:eastAsia="標楷體" w:hAnsi="Times New Roman" w:cs="Times New Roman"/>
            <w:b/>
            <w:noProof/>
            <w:kern w:val="0"/>
          </w:rPr>
          <w:t>婦女參政權之名額保障</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_Toc440546933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75</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934" w:history="1">
        <w:r w:rsidR="00D377A2" w:rsidRPr="00F80331">
          <w:rPr>
            <w:rStyle w:val="ae"/>
            <w:rFonts w:ascii="Times New Roman" w:eastAsia="標楷體" w:hAnsi="Times New Roman" w:cs="Times New Roman"/>
            <w:b/>
            <w:noProof/>
            <w:kern w:val="0"/>
          </w:rPr>
          <w:t>原住民族參政權之保障</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_Toc440546934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75</w:t>
        </w:r>
        <w:r w:rsidR="00D377A2" w:rsidRPr="00F80331">
          <w:rPr>
            <w:rStyle w:val="ae"/>
            <w:rFonts w:ascii="Times New Roman" w:hAnsi="Times New Roman" w:cs="Times New Roman"/>
            <w:b/>
            <w:webHidden/>
            <w:kern w:val="0"/>
          </w:rPr>
          <w:fldChar w:fldCharType="end"/>
        </w:r>
      </w:hyperlink>
    </w:p>
    <w:p w:rsidR="00D377A2" w:rsidRPr="00F80331" w:rsidRDefault="00B20AF6" w:rsidP="00FB2794">
      <w:pPr>
        <w:pStyle w:val="aff4"/>
        <w:tabs>
          <w:tab w:val="right" w:leader="dot" w:pos="9344"/>
        </w:tabs>
        <w:ind w:leftChars="36" w:left="566" w:hanging="480"/>
        <w:rPr>
          <w:rStyle w:val="ae"/>
          <w:rFonts w:ascii="Times New Roman" w:eastAsia="標楷體" w:hAnsi="Times New Roman" w:cs="Times New Roman"/>
          <w:b/>
          <w:kern w:val="0"/>
        </w:rPr>
      </w:pPr>
      <w:hyperlink w:anchor="_Toc440546935" w:history="1">
        <w:r w:rsidR="00D377A2" w:rsidRPr="00F80331">
          <w:rPr>
            <w:rStyle w:val="ae"/>
            <w:rFonts w:ascii="Times New Roman" w:eastAsia="標楷體" w:hAnsi="Times New Roman" w:cs="Times New Roman"/>
            <w:b/>
            <w:noProof/>
            <w:kern w:val="0"/>
          </w:rPr>
          <w:t>第</w:t>
        </w:r>
        <w:r w:rsidR="00D377A2" w:rsidRPr="00F80331">
          <w:rPr>
            <w:rStyle w:val="ae"/>
            <w:rFonts w:ascii="Times New Roman" w:eastAsia="標楷體" w:hAnsi="Times New Roman" w:cs="Times New Roman"/>
            <w:b/>
            <w:noProof/>
            <w:kern w:val="0"/>
          </w:rPr>
          <w:t>27</w:t>
        </w:r>
        <w:r w:rsidR="00D377A2" w:rsidRPr="00F80331">
          <w:rPr>
            <w:rStyle w:val="ae"/>
            <w:rFonts w:ascii="Times New Roman" w:eastAsia="標楷體" w:hAnsi="Times New Roman" w:cs="Times New Roman"/>
            <w:b/>
            <w:noProof/>
            <w:kern w:val="0"/>
          </w:rPr>
          <w:t>條</w:t>
        </w:r>
        <w:r w:rsidR="00D377A2" w:rsidRPr="00F80331">
          <w:rPr>
            <w:rStyle w:val="ae"/>
            <w:rFonts w:ascii="Times New Roman" w:eastAsia="標楷體" w:hAnsi="Times New Roman" w:cs="Times New Roman"/>
            <w:b/>
            <w:webHidden/>
            <w:kern w:val="0"/>
          </w:rPr>
          <w:tab/>
        </w:r>
        <w:r w:rsidR="00D377A2" w:rsidRPr="00F80331">
          <w:rPr>
            <w:rStyle w:val="ae"/>
            <w:rFonts w:ascii="Times New Roman" w:eastAsia="標楷體" w:hAnsi="Times New Roman" w:cs="Times New Roman"/>
            <w:b/>
            <w:webHidden/>
            <w:kern w:val="0"/>
          </w:rPr>
          <w:fldChar w:fldCharType="begin"/>
        </w:r>
        <w:r w:rsidR="00D377A2" w:rsidRPr="00F80331">
          <w:rPr>
            <w:rStyle w:val="ae"/>
            <w:rFonts w:ascii="Times New Roman" w:eastAsia="標楷體" w:hAnsi="Times New Roman" w:cs="Times New Roman"/>
            <w:b/>
            <w:webHidden/>
            <w:kern w:val="0"/>
          </w:rPr>
          <w:instrText xml:space="preserve"> PAGEREF _Toc440546935 \h </w:instrText>
        </w:r>
        <w:r w:rsidR="00D377A2" w:rsidRPr="00F80331">
          <w:rPr>
            <w:rStyle w:val="ae"/>
            <w:rFonts w:ascii="Times New Roman" w:eastAsia="標楷體" w:hAnsi="Times New Roman" w:cs="Times New Roman"/>
            <w:b/>
            <w:webHidden/>
            <w:kern w:val="0"/>
          </w:rPr>
        </w:r>
        <w:r w:rsidR="00D377A2" w:rsidRPr="00F80331">
          <w:rPr>
            <w:rStyle w:val="ae"/>
            <w:rFonts w:ascii="Times New Roman" w:eastAsia="標楷體" w:hAnsi="Times New Roman" w:cs="Times New Roman"/>
            <w:b/>
            <w:webHidden/>
            <w:kern w:val="0"/>
          </w:rPr>
          <w:fldChar w:fldCharType="separate"/>
        </w:r>
        <w:r w:rsidR="0084016C" w:rsidRPr="00F80331">
          <w:rPr>
            <w:rStyle w:val="ae"/>
            <w:rFonts w:ascii="Times New Roman" w:eastAsia="標楷體" w:hAnsi="Times New Roman" w:cs="Times New Roman"/>
            <w:b/>
            <w:noProof/>
            <w:webHidden/>
            <w:kern w:val="0"/>
          </w:rPr>
          <w:t>76</w:t>
        </w:r>
        <w:r w:rsidR="00D377A2" w:rsidRPr="00F80331">
          <w:rPr>
            <w:rStyle w:val="ae"/>
            <w:rFonts w:ascii="Times New Roman" w:eastAsia="標楷體"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hAnsi="Times New Roman" w:cs="Times New Roman"/>
          <w:b/>
          <w:kern w:val="0"/>
        </w:rPr>
      </w:pPr>
      <w:hyperlink w:anchor="_Toc440546936" w:history="1">
        <w:r w:rsidR="00D377A2" w:rsidRPr="00F80331">
          <w:rPr>
            <w:rStyle w:val="ae"/>
            <w:rFonts w:ascii="Times New Roman" w:eastAsia="標楷體" w:hAnsi="Times New Roman" w:cs="Times New Roman"/>
            <w:b/>
            <w:noProof/>
            <w:kern w:val="0"/>
          </w:rPr>
          <w:t>尊重並維護少數族群</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_Toc440546936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76</w:t>
        </w:r>
        <w:r w:rsidR="00D377A2" w:rsidRPr="00F80331">
          <w:rPr>
            <w:rStyle w:val="ae"/>
            <w:rFonts w:ascii="Times New Roman" w:hAnsi="Times New Roman" w:cs="Times New Roman"/>
            <w:b/>
            <w:webHidden/>
            <w:kern w:val="0"/>
          </w:rPr>
          <w:fldChar w:fldCharType="end"/>
        </w:r>
      </w:hyperlink>
    </w:p>
    <w:p w:rsidR="00D377A2" w:rsidRPr="00F80331" w:rsidRDefault="00B20AF6" w:rsidP="003F45BA">
      <w:pPr>
        <w:pStyle w:val="aff4"/>
        <w:tabs>
          <w:tab w:val="right" w:leader="dot" w:pos="9344"/>
        </w:tabs>
        <w:ind w:leftChars="236" w:left="566" w:firstLineChars="150" w:firstLine="360"/>
        <w:rPr>
          <w:rStyle w:val="ae"/>
          <w:rFonts w:ascii="Times New Roman" w:eastAsia="標楷體" w:hAnsi="Times New Roman" w:cs="Times New Roman"/>
          <w:b/>
          <w:kern w:val="0"/>
        </w:rPr>
      </w:pPr>
      <w:hyperlink w:anchor="_Toc440546937" w:history="1">
        <w:r w:rsidR="00D377A2" w:rsidRPr="00F80331">
          <w:rPr>
            <w:rStyle w:val="ae"/>
            <w:rFonts w:ascii="Times New Roman" w:eastAsia="標楷體" w:hAnsi="Times New Roman" w:cs="Times New Roman"/>
            <w:b/>
            <w:noProof/>
            <w:kern w:val="0"/>
          </w:rPr>
          <w:t>新移民、移工及原住民族司法權益之維護</w:t>
        </w:r>
        <w:r w:rsidR="00D377A2" w:rsidRPr="00F80331">
          <w:rPr>
            <w:rStyle w:val="ae"/>
            <w:rFonts w:ascii="Times New Roman" w:hAnsi="Times New Roman" w:cs="Times New Roman"/>
            <w:b/>
            <w:webHidden/>
            <w:kern w:val="0"/>
          </w:rPr>
          <w:tab/>
        </w:r>
        <w:r w:rsidR="00D377A2" w:rsidRPr="00F80331">
          <w:rPr>
            <w:rStyle w:val="ae"/>
            <w:rFonts w:ascii="Times New Roman" w:hAnsi="Times New Roman" w:cs="Times New Roman"/>
            <w:b/>
            <w:webHidden/>
            <w:kern w:val="0"/>
          </w:rPr>
          <w:fldChar w:fldCharType="begin"/>
        </w:r>
        <w:r w:rsidR="00D377A2" w:rsidRPr="00F80331">
          <w:rPr>
            <w:rStyle w:val="ae"/>
            <w:rFonts w:ascii="Times New Roman" w:hAnsi="Times New Roman" w:cs="Times New Roman"/>
            <w:b/>
            <w:webHidden/>
            <w:kern w:val="0"/>
          </w:rPr>
          <w:instrText xml:space="preserve"> PAGEREF _Toc440546937 \h </w:instrText>
        </w:r>
        <w:r w:rsidR="00D377A2" w:rsidRPr="00F80331">
          <w:rPr>
            <w:rStyle w:val="ae"/>
            <w:rFonts w:ascii="Times New Roman" w:hAnsi="Times New Roman" w:cs="Times New Roman"/>
            <w:b/>
            <w:webHidden/>
            <w:kern w:val="0"/>
          </w:rPr>
        </w:r>
        <w:r w:rsidR="00D377A2" w:rsidRPr="00F80331">
          <w:rPr>
            <w:rStyle w:val="ae"/>
            <w:rFonts w:ascii="Times New Roman" w:hAnsi="Times New Roman" w:cs="Times New Roman"/>
            <w:b/>
            <w:webHidden/>
            <w:kern w:val="0"/>
          </w:rPr>
          <w:fldChar w:fldCharType="separate"/>
        </w:r>
        <w:r w:rsidR="0084016C" w:rsidRPr="00F80331">
          <w:rPr>
            <w:rStyle w:val="ae"/>
            <w:rFonts w:ascii="Times New Roman" w:hAnsi="Times New Roman" w:cs="Times New Roman"/>
            <w:b/>
            <w:noProof/>
            <w:webHidden/>
            <w:kern w:val="0"/>
          </w:rPr>
          <w:t>77</w:t>
        </w:r>
        <w:r w:rsidR="00D377A2" w:rsidRPr="00F80331">
          <w:rPr>
            <w:rStyle w:val="ae"/>
            <w:rFonts w:ascii="Times New Roman" w:hAnsi="Times New Roman" w:cs="Times New Roman"/>
            <w:b/>
            <w:webHidden/>
            <w:kern w:val="0"/>
          </w:rPr>
          <w:fldChar w:fldCharType="end"/>
        </w:r>
      </w:hyperlink>
    </w:p>
    <w:p w:rsidR="007E7322" w:rsidRPr="00954E4F" w:rsidRDefault="004F3D7B" w:rsidP="003E7F28">
      <w:pPr>
        <w:pStyle w:val="aff4"/>
        <w:tabs>
          <w:tab w:val="right" w:leader="dot" w:pos="9344"/>
        </w:tabs>
        <w:ind w:leftChars="0" w:left="0" w:firstLineChars="0" w:firstLine="0"/>
        <w:jc w:val="center"/>
        <w:rPr>
          <w:rFonts w:ascii="標楷體" w:eastAsia="標楷體" w:hAnsi="標楷體" w:cs="Times New Roman"/>
          <w:b/>
          <w:bCs/>
          <w:kern w:val="52"/>
          <w:sz w:val="32"/>
          <w:szCs w:val="32"/>
        </w:rPr>
      </w:pPr>
      <w:r w:rsidRPr="00F80331">
        <w:rPr>
          <w:rStyle w:val="ae"/>
          <w:rFonts w:ascii="Times New Roman" w:hAnsi="Times New Roman" w:cs="Times New Roman"/>
          <w:b/>
          <w:noProof/>
          <w:kern w:val="0"/>
        </w:rPr>
        <w:fldChar w:fldCharType="end"/>
      </w:r>
      <w:r w:rsidR="00576751" w:rsidRPr="003E52E9">
        <w:rPr>
          <w:rFonts w:ascii="標楷體" w:eastAsia="標楷體" w:hAnsi="標楷體" w:cs="Times New Roman"/>
          <w:bCs/>
          <w:kern w:val="52"/>
          <w:sz w:val="36"/>
          <w:szCs w:val="36"/>
        </w:rPr>
        <w:br w:type="page"/>
      </w:r>
      <w:r w:rsidR="007E7322" w:rsidRPr="00954E4F">
        <w:rPr>
          <w:rFonts w:ascii="標楷體" w:eastAsia="標楷體" w:hAnsi="標楷體" w:cs="Times New Roman" w:hint="eastAsia"/>
          <w:b/>
          <w:bCs/>
          <w:kern w:val="52"/>
          <w:sz w:val="32"/>
          <w:szCs w:val="32"/>
        </w:rPr>
        <w:t>表目錄</w:t>
      </w:r>
    </w:p>
    <w:p w:rsidR="00103927" w:rsidRPr="003F45BA" w:rsidRDefault="000867E0" w:rsidP="003F45BA">
      <w:pPr>
        <w:pStyle w:val="aff4"/>
        <w:tabs>
          <w:tab w:val="right" w:leader="dot" w:pos="9344"/>
        </w:tabs>
        <w:ind w:leftChars="36" w:left="566" w:hanging="480"/>
        <w:rPr>
          <w:rStyle w:val="ae"/>
          <w:rFonts w:ascii="Times New Roman" w:eastAsia="標楷體" w:hAnsi="Times New Roman" w:cs="Times New Roman"/>
          <w:b/>
          <w:kern w:val="0"/>
        </w:rPr>
      </w:pPr>
      <w:r w:rsidRPr="003F45BA">
        <w:rPr>
          <w:rStyle w:val="ae"/>
          <w:rFonts w:ascii="Times New Roman" w:hAnsi="Times New Roman"/>
          <w:b/>
          <w:noProof/>
          <w:kern w:val="0"/>
        </w:rPr>
        <w:fldChar w:fldCharType="begin"/>
      </w:r>
      <w:r w:rsidRPr="003F45BA">
        <w:rPr>
          <w:rStyle w:val="ae"/>
          <w:rFonts w:ascii="Times New Roman" w:hAnsi="Times New Roman"/>
          <w:b/>
          <w:noProof/>
          <w:kern w:val="0"/>
        </w:rPr>
        <w:instrText xml:space="preserve"> TOC \h \z \c "Figure" </w:instrText>
      </w:r>
      <w:r w:rsidRPr="003F45BA">
        <w:rPr>
          <w:rStyle w:val="ae"/>
          <w:rFonts w:ascii="Times New Roman" w:hAnsi="Times New Roman"/>
          <w:b/>
          <w:noProof/>
          <w:kern w:val="0"/>
        </w:rPr>
        <w:fldChar w:fldCharType="separate"/>
      </w:r>
      <w:hyperlink w:anchor="_Toc440546211"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1</w:t>
        </w:r>
        <w:r w:rsidR="00103927" w:rsidRPr="003F45BA">
          <w:rPr>
            <w:rStyle w:val="ae"/>
            <w:rFonts w:ascii="Times New Roman" w:eastAsia="標楷體" w:hAnsi="Times New Roman" w:cs="Times New Roman" w:hint="eastAsia"/>
            <w:b/>
            <w:noProof/>
            <w:kern w:val="0"/>
          </w:rPr>
          <w:t xml:space="preserve">　新任行政院院長就職當時任命之政務首長性別比率</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_Toc440546211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4</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12"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2</w:t>
        </w:r>
        <w:r w:rsidR="00103927" w:rsidRPr="003F45BA">
          <w:rPr>
            <w:rStyle w:val="ae"/>
            <w:rFonts w:ascii="Times New Roman" w:eastAsia="標楷體" w:hAnsi="Times New Roman" w:cs="Times New Roman" w:hint="eastAsia"/>
            <w:b/>
            <w:noProof/>
            <w:kern w:val="0"/>
          </w:rPr>
          <w:t xml:space="preserve">　各類公務人員性別比率</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_Toc440546212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5</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13"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3</w:t>
        </w:r>
        <w:r w:rsidR="00103927" w:rsidRPr="003F45BA">
          <w:rPr>
            <w:rStyle w:val="ae"/>
            <w:rFonts w:ascii="Times New Roman" w:eastAsia="標楷體" w:hAnsi="Times New Roman" w:cs="Times New Roman" w:hint="eastAsia"/>
            <w:b/>
            <w:noProof/>
            <w:kern w:val="0"/>
          </w:rPr>
          <w:t xml:space="preserve">　女性擔任負責人公司家數及全部公司家數</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_Toc440546213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6</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14"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 xml:space="preserve">4  </w:t>
        </w:r>
        <w:r w:rsidR="00103927" w:rsidRPr="003F45BA">
          <w:rPr>
            <w:rStyle w:val="ae"/>
            <w:rFonts w:ascii="Times New Roman" w:eastAsia="標楷體" w:hAnsi="Times New Roman" w:cs="Times New Roman" w:hint="eastAsia"/>
            <w:b/>
            <w:noProof/>
            <w:kern w:val="0"/>
          </w:rPr>
          <w:t>受僱者依性別工作平等法申訴性別歧視案件之處理情形</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_Toc440546214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7</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15"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5</w:t>
        </w:r>
        <w:r w:rsidR="00103927" w:rsidRPr="003F45BA">
          <w:rPr>
            <w:rStyle w:val="ae"/>
            <w:rFonts w:ascii="Times New Roman" w:eastAsia="標楷體" w:hAnsi="Times New Roman" w:cs="Times New Roman" w:hint="eastAsia"/>
            <w:b/>
            <w:noProof/>
            <w:kern w:val="0"/>
          </w:rPr>
          <w:t xml:space="preserve">　事業單位對受僱者之工作有性別考量之比率</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_Toc440546215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7</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16"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 xml:space="preserve">6  </w:t>
        </w:r>
        <w:r w:rsidR="00103927" w:rsidRPr="003F45BA">
          <w:rPr>
            <w:rStyle w:val="ae"/>
            <w:rFonts w:ascii="Times New Roman" w:eastAsia="標楷體" w:hAnsi="Times New Roman" w:cs="Times New Roman" w:hint="eastAsia"/>
            <w:b/>
            <w:noProof/>
            <w:kern w:val="0"/>
          </w:rPr>
          <w:t>女性受僱者在職場因性別遭受不平等待遇之情形</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_Toc440546216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8</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17"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 xml:space="preserve">7  </w:t>
        </w:r>
        <w:r w:rsidR="00103927" w:rsidRPr="003F45BA">
          <w:rPr>
            <w:rStyle w:val="ae"/>
            <w:rFonts w:ascii="Times New Roman" w:eastAsia="標楷體" w:hAnsi="Times New Roman" w:cs="Times New Roman" w:hint="eastAsia"/>
            <w:b/>
            <w:noProof/>
            <w:kern w:val="0"/>
          </w:rPr>
          <w:t>依廣電法令核處涉及性或性別之案件</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_Toc440546217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10</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18"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8</w:t>
        </w:r>
        <w:r w:rsidR="00103927" w:rsidRPr="003F45BA">
          <w:rPr>
            <w:rStyle w:val="ae"/>
            <w:rFonts w:ascii="Times New Roman" w:eastAsia="標楷體" w:hAnsi="Times New Roman" w:cs="Times New Roman" w:hint="eastAsia"/>
            <w:b/>
            <w:noProof/>
            <w:kern w:val="0"/>
          </w:rPr>
          <w:t xml:space="preserve">　民眾申訴涉及性或性別之廣電內容</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_Toc440546218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11</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19"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 xml:space="preserve">9  </w:t>
        </w:r>
        <w:r w:rsidR="00103927" w:rsidRPr="003F45BA">
          <w:rPr>
            <w:rStyle w:val="ae"/>
            <w:rFonts w:ascii="Times New Roman" w:eastAsia="標楷體" w:hAnsi="Times New Roman" w:cs="Times New Roman" w:hint="eastAsia"/>
            <w:b/>
            <w:noProof/>
            <w:kern w:val="0"/>
          </w:rPr>
          <w:t>死刑定讞及死刑執行人數統計</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_Toc440546219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16</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20"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 xml:space="preserve">10  </w:t>
        </w:r>
        <w:r w:rsidR="00103927" w:rsidRPr="003F45BA">
          <w:rPr>
            <w:rStyle w:val="ae"/>
            <w:rFonts w:ascii="Times New Roman" w:eastAsia="標楷體" w:hAnsi="Times New Roman" w:cs="Times New Roman" w:hint="eastAsia"/>
            <w:b/>
            <w:noProof/>
            <w:kern w:val="0"/>
          </w:rPr>
          <w:t>調查、糾正、彈劾矯正機關案例一覽表</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_Toc440546220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18</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21"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11</w:t>
        </w:r>
        <w:r w:rsidR="00103927" w:rsidRPr="003F45BA">
          <w:rPr>
            <w:rStyle w:val="ae"/>
            <w:rFonts w:ascii="Times New Roman" w:eastAsia="標楷體" w:hAnsi="Times New Roman" w:cs="Times New Roman" w:hint="eastAsia"/>
            <w:b/>
            <w:noProof/>
            <w:kern w:val="0"/>
          </w:rPr>
          <w:t xml:space="preserve">　安置人口販運被害人或疑似被害人依國籍及性別區分統計表</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_Toc440546221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23</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22"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12</w:t>
        </w:r>
        <w:r w:rsidR="00103927" w:rsidRPr="003F45BA">
          <w:rPr>
            <w:rStyle w:val="ae"/>
            <w:rFonts w:ascii="Times New Roman" w:eastAsia="標楷體" w:hAnsi="Times New Roman" w:cs="Times New Roman" w:hint="eastAsia"/>
            <w:b/>
            <w:noProof/>
            <w:kern w:val="0"/>
          </w:rPr>
          <w:t xml:space="preserve">　地方法院提審案件收結情形</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_Toc440546222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25</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23"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 xml:space="preserve">13  </w:t>
        </w:r>
        <w:r w:rsidR="00103927" w:rsidRPr="003F45BA">
          <w:rPr>
            <w:rStyle w:val="ae"/>
            <w:rFonts w:ascii="Times New Roman" w:eastAsia="標楷體" w:hAnsi="Times New Roman" w:cs="Times New Roman" w:hint="eastAsia"/>
            <w:b/>
            <w:noProof/>
            <w:kern w:val="0"/>
          </w:rPr>
          <w:t>地方法院行政訴訟提審事件終結情形</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_Toc440546223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25</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24"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 xml:space="preserve">14  </w:t>
        </w:r>
        <w:r w:rsidR="00103927" w:rsidRPr="003F45BA">
          <w:rPr>
            <w:rStyle w:val="ae"/>
            <w:rFonts w:ascii="Times New Roman" w:eastAsia="標楷體" w:hAnsi="Times New Roman" w:cs="Times New Roman" w:hint="eastAsia"/>
            <w:b/>
            <w:noProof/>
            <w:kern w:val="0"/>
          </w:rPr>
          <w:t>地方法院行政訴訟收容聲請事件收結情形</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_Toc440546224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25</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25"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15</w:t>
        </w:r>
        <w:r w:rsidR="00103927" w:rsidRPr="003F45BA">
          <w:rPr>
            <w:rStyle w:val="ae"/>
            <w:rFonts w:ascii="Times New Roman" w:eastAsia="標楷體" w:hAnsi="Times New Roman" w:cs="Times New Roman" w:hint="eastAsia"/>
            <w:b/>
            <w:noProof/>
            <w:kern w:val="0"/>
          </w:rPr>
          <w:t xml:space="preserve">　地方法院受理偵查中檢察官聲請羈押案件終結情形</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_Toc440546225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26</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26"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16</w:t>
        </w:r>
        <w:r w:rsidR="00103927" w:rsidRPr="003F45BA">
          <w:rPr>
            <w:rStyle w:val="ae"/>
            <w:rFonts w:ascii="Times New Roman" w:eastAsia="標楷體" w:hAnsi="Times New Roman" w:cs="Times New Roman" w:hint="eastAsia"/>
            <w:b/>
            <w:noProof/>
            <w:kern w:val="0"/>
          </w:rPr>
          <w:t xml:space="preserve">　高等法院及分院受理偵查中檢察官聲請羈押案件終結情形</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_Toc440546226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27</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27"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 xml:space="preserve">17  </w:t>
        </w:r>
        <w:r w:rsidR="00103927" w:rsidRPr="003F45BA">
          <w:rPr>
            <w:rStyle w:val="ae"/>
            <w:rFonts w:ascii="Times New Roman" w:eastAsia="標楷體" w:hAnsi="Times New Roman" w:cs="Times New Roman" w:hint="eastAsia"/>
            <w:b/>
            <w:noProof/>
            <w:kern w:val="0"/>
          </w:rPr>
          <w:t>對外國人、大陸地區人民及香港、澳門居民之各類收容法定事由</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_Toc440546227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28</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28"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18</w:t>
        </w:r>
        <w:r w:rsidR="00103927" w:rsidRPr="003F45BA">
          <w:rPr>
            <w:rStyle w:val="ae"/>
            <w:rFonts w:ascii="Times New Roman" w:eastAsia="標楷體" w:hAnsi="Times New Roman" w:cs="Times New Roman" w:hint="eastAsia"/>
            <w:b/>
            <w:noProof/>
            <w:kern w:val="0"/>
          </w:rPr>
          <w:t xml:space="preserve">　檢察官監督司法警察人身自由強制處分之情形</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_Toc440546228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29</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29"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19</w:t>
        </w:r>
        <w:r w:rsidR="00103927" w:rsidRPr="003F45BA">
          <w:rPr>
            <w:rStyle w:val="ae"/>
            <w:rFonts w:ascii="Times New Roman" w:eastAsia="標楷體" w:hAnsi="Times New Roman" w:cs="Times New Roman" w:hint="eastAsia"/>
            <w:b/>
            <w:noProof/>
            <w:kern w:val="0"/>
          </w:rPr>
          <w:t xml:space="preserve">　地方法院及高等法院辦理刑事補償之件數</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_Toc440546229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30</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30"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20</w:t>
        </w:r>
        <w:r w:rsidR="00103927" w:rsidRPr="003F45BA">
          <w:rPr>
            <w:rStyle w:val="ae"/>
            <w:rFonts w:ascii="Times New Roman" w:eastAsia="標楷體" w:hAnsi="Times New Roman" w:cs="Times New Roman" w:hint="eastAsia"/>
            <w:b/>
            <w:noProof/>
            <w:kern w:val="0"/>
          </w:rPr>
          <w:t xml:space="preserve">　戒嚴時期不當叛亂暨匪諜審判案件補償基金會審查件數及發放金額</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_Toc440546230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30</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31"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 xml:space="preserve">21  </w:t>
        </w:r>
        <w:r w:rsidR="00103927" w:rsidRPr="003F45BA">
          <w:rPr>
            <w:rStyle w:val="ae"/>
            <w:rFonts w:ascii="Times New Roman" w:eastAsia="標楷體" w:hAnsi="Times New Roman" w:cs="Times New Roman" w:hint="eastAsia"/>
            <w:b/>
            <w:noProof/>
            <w:kern w:val="0"/>
          </w:rPr>
          <w:t>收容人醫療利用情形</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_Toc440546231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37</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32"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22</w:t>
        </w:r>
        <w:r w:rsidR="00103927" w:rsidRPr="003F45BA">
          <w:rPr>
            <w:rStyle w:val="ae"/>
            <w:rFonts w:ascii="Times New Roman" w:eastAsia="標楷體" w:hAnsi="Times New Roman" w:cs="Times New Roman" w:hint="eastAsia"/>
            <w:b/>
            <w:noProof/>
            <w:kern w:val="0"/>
          </w:rPr>
          <w:t xml:space="preserve">　矯正機關收容人申訴及其他救濟案件統計</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_Toc440546232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39</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33"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 xml:space="preserve">23  </w:t>
        </w:r>
        <w:r w:rsidR="00103927" w:rsidRPr="003F45BA">
          <w:rPr>
            <w:rStyle w:val="ae"/>
            <w:rFonts w:ascii="Times New Roman" w:eastAsia="標楷體" w:hAnsi="Times New Roman" w:cs="Times New Roman" w:hint="eastAsia"/>
            <w:b/>
            <w:noProof/>
            <w:kern w:val="0"/>
          </w:rPr>
          <w:t>禁止國民出國案件主要類型</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_Toc440546233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42</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34"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24</w:t>
        </w:r>
        <w:r w:rsidR="00103927" w:rsidRPr="003F45BA">
          <w:rPr>
            <w:rStyle w:val="ae"/>
            <w:rFonts w:ascii="Times New Roman" w:eastAsia="標楷體" w:hAnsi="Times New Roman" w:cs="Times New Roman" w:hint="eastAsia"/>
            <w:b/>
            <w:noProof/>
            <w:kern w:val="0"/>
          </w:rPr>
          <w:t xml:space="preserve">　禁止外國人入國案件主要類型</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_Toc440546234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43</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35"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25</w:t>
        </w:r>
        <w:r w:rsidR="00103927" w:rsidRPr="003F45BA">
          <w:rPr>
            <w:rStyle w:val="ae"/>
            <w:rFonts w:ascii="Times New Roman" w:eastAsia="標楷體" w:hAnsi="Times New Roman" w:cs="Times New Roman" w:hint="eastAsia"/>
            <w:b/>
            <w:noProof/>
            <w:kern w:val="0"/>
          </w:rPr>
          <w:t xml:space="preserve">　簽證之核發、拒發及註銷、廢止統計</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_Toc440546235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44</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36"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 xml:space="preserve">26  </w:t>
        </w:r>
        <w:r w:rsidR="00103927" w:rsidRPr="003F45BA">
          <w:rPr>
            <w:rStyle w:val="ae"/>
            <w:rFonts w:ascii="Times New Roman" w:eastAsia="標楷體" w:hAnsi="Times New Roman" w:cs="Times New Roman" w:hint="eastAsia"/>
            <w:b/>
            <w:noProof/>
            <w:kern w:val="0"/>
          </w:rPr>
          <w:t>地方法院辦理公設辯護案件收結情形</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_Toc440546236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48</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37"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 xml:space="preserve">27  </w:t>
        </w:r>
        <w:r w:rsidR="00103927" w:rsidRPr="003F45BA">
          <w:rPr>
            <w:rStyle w:val="ae"/>
            <w:rFonts w:ascii="Times New Roman" w:eastAsia="標楷體" w:hAnsi="Times New Roman" w:cs="Times New Roman" w:hint="eastAsia"/>
            <w:b/>
            <w:noProof/>
            <w:kern w:val="0"/>
          </w:rPr>
          <w:t>高等法院辦理公設辯護案件收結情形</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_Toc440546237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48</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38"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 xml:space="preserve">28  </w:t>
        </w:r>
        <w:r w:rsidR="00103927" w:rsidRPr="003F45BA">
          <w:rPr>
            <w:rStyle w:val="ae"/>
            <w:rFonts w:ascii="Times New Roman" w:eastAsia="標楷體" w:hAnsi="Times New Roman" w:cs="Times New Roman" w:hint="eastAsia"/>
            <w:b/>
            <w:noProof/>
            <w:kern w:val="0"/>
          </w:rPr>
          <w:t>刑事訴訟程序中上訴權被排除之情形</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_Toc440546238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50</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39"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 xml:space="preserve">29  </w:t>
        </w:r>
        <w:r w:rsidR="00103927" w:rsidRPr="003F45BA">
          <w:rPr>
            <w:rStyle w:val="ae"/>
            <w:rFonts w:ascii="Times New Roman" w:eastAsia="標楷體" w:hAnsi="Times New Roman" w:cs="Times New Roman" w:hint="eastAsia"/>
            <w:b/>
            <w:noProof/>
            <w:kern w:val="0"/>
          </w:rPr>
          <w:t>案件得送上級法院審查之比率</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_Toc440546239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51</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40"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30</w:t>
        </w:r>
        <w:r w:rsidR="00103927" w:rsidRPr="003F45BA">
          <w:rPr>
            <w:rStyle w:val="ae"/>
            <w:rFonts w:ascii="Times New Roman" w:eastAsia="標楷體" w:hAnsi="Times New Roman" w:cs="Times New Roman" w:hint="eastAsia"/>
            <w:b/>
            <w:noProof/>
            <w:kern w:val="0"/>
          </w:rPr>
          <w:t xml:space="preserve">　一審判決無罪，二審判決有罪而不得上訴第三審之案件統計</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_Toc440546240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51</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41"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 xml:space="preserve">31  </w:t>
        </w:r>
        <w:r w:rsidR="00103927" w:rsidRPr="003F45BA">
          <w:rPr>
            <w:rStyle w:val="ae"/>
            <w:rFonts w:ascii="Times New Roman" w:eastAsia="標楷體" w:hAnsi="Times New Roman" w:cs="Times New Roman" w:hint="eastAsia"/>
            <w:b/>
            <w:noProof/>
            <w:kern w:val="0"/>
          </w:rPr>
          <w:t>廣播電視事業家數及頻道數</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_Toc440546241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55</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42"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 xml:space="preserve">32  </w:t>
        </w:r>
        <w:r w:rsidR="00103927" w:rsidRPr="003F45BA">
          <w:rPr>
            <w:rStyle w:val="ae"/>
            <w:rFonts w:ascii="Times New Roman" w:eastAsia="標楷體" w:hAnsi="Times New Roman" w:cs="Times New Roman" w:hint="eastAsia"/>
            <w:b/>
            <w:noProof/>
            <w:kern w:val="0"/>
          </w:rPr>
          <w:t>衛星電視許可家數及頻道數</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_Toc440546242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56</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43"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33</w:t>
        </w:r>
        <w:r w:rsidR="00103927" w:rsidRPr="003F45BA">
          <w:rPr>
            <w:rStyle w:val="ae"/>
            <w:rFonts w:ascii="Times New Roman" w:eastAsia="標楷體" w:hAnsi="Times New Roman" w:cs="Times New Roman" w:hint="eastAsia"/>
            <w:b/>
            <w:noProof/>
            <w:kern w:val="0"/>
          </w:rPr>
          <w:t xml:space="preserve">　平面媒體</w:t>
        </w:r>
        <w:r w:rsidR="00103927" w:rsidRPr="003F45BA">
          <w:rPr>
            <w:rStyle w:val="ae"/>
            <w:rFonts w:ascii="Times New Roman" w:eastAsia="標楷體" w:hAnsi="Times New Roman" w:cs="Times New Roman"/>
            <w:b/>
            <w:noProof/>
            <w:kern w:val="0"/>
          </w:rPr>
          <w:t>(</w:t>
        </w:r>
        <w:r w:rsidR="00103927" w:rsidRPr="003F45BA">
          <w:rPr>
            <w:rStyle w:val="ae"/>
            <w:rFonts w:ascii="Times New Roman" w:eastAsia="標楷體" w:hAnsi="Times New Roman" w:cs="Times New Roman" w:hint="eastAsia"/>
            <w:b/>
            <w:noProof/>
            <w:kern w:val="0"/>
          </w:rPr>
          <w:t>報紙、通訊社、雜誌</w:t>
        </w:r>
        <w:r w:rsidR="00103927" w:rsidRPr="003F45BA">
          <w:rPr>
            <w:rStyle w:val="ae"/>
            <w:rFonts w:ascii="Times New Roman" w:eastAsia="標楷體" w:hAnsi="Times New Roman" w:cs="Times New Roman"/>
            <w:b/>
            <w:noProof/>
            <w:kern w:val="0"/>
          </w:rPr>
          <w:t>)</w:t>
        </w:r>
        <w:r w:rsidR="00103927" w:rsidRPr="003F45BA">
          <w:rPr>
            <w:rStyle w:val="ae"/>
            <w:rFonts w:ascii="Times New Roman" w:eastAsia="標楷體" w:hAnsi="Times New Roman" w:cs="Times New Roman" w:hint="eastAsia"/>
            <w:b/>
            <w:noProof/>
            <w:kern w:val="0"/>
          </w:rPr>
          <w:t>公司家數</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_Toc440546243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56</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44"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34</w:t>
        </w:r>
        <w:r w:rsidR="00103927" w:rsidRPr="003F45BA">
          <w:rPr>
            <w:rStyle w:val="ae"/>
            <w:rFonts w:ascii="Times New Roman" w:eastAsia="標楷體" w:hAnsi="Times New Roman" w:cs="Times New Roman" w:hint="eastAsia"/>
            <w:b/>
            <w:noProof/>
            <w:kern w:val="0"/>
          </w:rPr>
          <w:t xml:space="preserve">　地方法院離婚事件附帶子女監護權歸屬</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_Toc440546244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64</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45"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35</w:t>
        </w:r>
        <w:r w:rsidR="00103927" w:rsidRPr="003F45BA">
          <w:rPr>
            <w:rStyle w:val="ae"/>
            <w:rFonts w:ascii="Times New Roman" w:eastAsia="標楷體" w:hAnsi="Times New Roman" w:cs="Times New Roman" w:hint="eastAsia"/>
            <w:b/>
            <w:noProof/>
            <w:kern w:val="0"/>
          </w:rPr>
          <w:t xml:space="preserve">　陸籍配偶在臺居留及設籍人數</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_Toc440546245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65</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46"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36</w:t>
        </w:r>
        <w:r w:rsidR="00103927" w:rsidRPr="003F45BA">
          <w:rPr>
            <w:rStyle w:val="ae"/>
            <w:rFonts w:ascii="Times New Roman" w:eastAsia="標楷體" w:hAnsi="Times New Roman" w:cs="Times New Roman" w:hint="eastAsia"/>
            <w:b/>
            <w:noProof/>
            <w:kern w:val="0"/>
          </w:rPr>
          <w:t xml:space="preserve">　兒童受虐致死情況</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_Toc440546246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66</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47"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37</w:t>
        </w:r>
        <w:r w:rsidR="00103927" w:rsidRPr="003F45BA">
          <w:rPr>
            <w:rStyle w:val="ae"/>
            <w:rFonts w:ascii="Times New Roman" w:eastAsia="標楷體" w:hAnsi="Times New Roman" w:cs="Times New Roman" w:hint="eastAsia"/>
            <w:b/>
            <w:noProof/>
            <w:kern w:val="0"/>
          </w:rPr>
          <w:t xml:space="preserve">　地方法院少年及兒童保護事件調查終結情形</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_Toc440546247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67</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48"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38</w:t>
        </w:r>
        <w:r w:rsidR="00103927" w:rsidRPr="003F45BA">
          <w:rPr>
            <w:rStyle w:val="ae"/>
            <w:rFonts w:ascii="Times New Roman" w:eastAsia="標楷體" w:hAnsi="Times New Roman" w:cs="Times New Roman" w:hint="eastAsia"/>
            <w:b/>
            <w:noProof/>
            <w:kern w:val="0"/>
          </w:rPr>
          <w:t xml:space="preserve">　兒童及少年安置教養機構安置情形</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_Toc440546248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68</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49"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39</w:t>
        </w:r>
        <w:r w:rsidR="00103927" w:rsidRPr="003F45BA">
          <w:rPr>
            <w:rStyle w:val="ae"/>
            <w:rFonts w:ascii="Times New Roman" w:eastAsia="標楷體" w:hAnsi="Times New Roman" w:cs="Times New Roman" w:hint="eastAsia"/>
            <w:b/>
            <w:noProof/>
            <w:kern w:val="0"/>
          </w:rPr>
          <w:t xml:space="preserve">　寄養家庭數及安置兒童情形</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_Toc440546249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69</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50"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40</w:t>
        </w:r>
        <w:r w:rsidR="00103927" w:rsidRPr="003F45BA">
          <w:rPr>
            <w:rStyle w:val="ae"/>
            <w:rFonts w:ascii="Times New Roman" w:eastAsia="標楷體" w:hAnsi="Times New Roman" w:cs="Times New Roman" w:hint="eastAsia"/>
            <w:b/>
            <w:noProof/>
            <w:kern w:val="0"/>
          </w:rPr>
          <w:t xml:space="preserve">　選舉投票權之限制</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_Toc440546250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71</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51"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 xml:space="preserve">41  </w:t>
        </w:r>
        <w:r w:rsidR="00103927" w:rsidRPr="003F45BA">
          <w:rPr>
            <w:rStyle w:val="ae"/>
            <w:rFonts w:ascii="Times New Roman" w:eastAsia="標楷體" w:hAnsi="Times New Roman" w:cs="Times New Roman" w:hint="eastAsia"/>
            <w:b/>
            <w:noProof/>
            <w:kern w:val="0"/>
          </w:rPr>
          <w:t>身心障礙者任公務人員人數及比率</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_Toc440546251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74</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52"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42</w:t>
        </w:r>
        <w:r w:rsidR="00103927" w:rsidRPr="003F45BA">
          <w:rPr>
            <w:rStyle w:val="ae"/>
            <w:rFonts w:ascii="Times New Roman" w:eastAsia="標楷體" w:hAnsi="Times New Roman" w:cs="Times New Roman" w:hint="eastAsia"/>
            <w:b/>
            <w:noProof/>
            <w:kern w:val="0"/>
          </w:rPr>
          <w:t xml:space="preserve">　地方性公職人員選舉女性候選人數比率</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_Toc440546252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75</w:t>
        </w:r>
        <w:r w:rsidR="00103927" w:rsidRPr="003F45BA">
          <w:rPr>
            <w:rStyle w:val="ae"/>
            <w:rFonts w:ascii="Times New Roman" w:eastAsia="標楷體" w:hAnsi="Times New Roman" w:cs="Times New Roman"/>
            <w:b/>
            <w:webHidden/>
            <w:kern w:val="0"/>
          </w:rPr>
          <w:fldChar w:fldCharType="end"/>
        </w:r>
      </w:hyperlink>
    </w:p>
    <w:p w:rsidR="00103927" w:rsidRPr="003F45BA" w:rsidRDefault="00B20AF6" w:rsidP="003F45BA">
      <w:pPr>
        <w:pStyle w:val="aff4"/>
        <w:tabs>
          <w:tab w:val="right" w:leader="dot" w:pos="9344"/>
        </w:tabs>
        <w:ind w:leftChars="36" w:left="566" w:hanging="480"/>
        <w:rPr>
          <w:rStyle w:val="ae"/>
          <w:rFonts w:ascii="Times New Roman" w:eastAsia="標楷體" w:hAnsi="Times New Roman" w:cs="Times New Roman"/>
          <w:b/>
          <w:kern w:val="0"/>
        </w:rPr>
      </w:pPr>
      <w:hyperlink w:anchor="_Toc440546253" w:history="1">
        <w:r w:rsidR="00103927" w:rsidRPr="003F45BA">
          <w:rPr>
            <w:rStyle w:val="ae"/>
            <w:rFonts w:ascii="Times New Roman" w:eastAsia="標楷體" w:hAnsi="Times New Roman" w:cs="Times New Roman" w:hint="eastAsia"/>
            <w:b/>
            <w:noProof/>
            <w:kern w:val="0"/>
          </w:rPr>
          <w:t>表</w:t>
        </w:r>
        <w:r w:rsidR="00103927" w:rsidRPr="003F45BA">
          <w:rPr>
            <w:rStyle w:val="ae"/>
            <w:rFonts w:ascii="Times New Roman" w:eastAsia="標楷體" w:hAnsi="Times New Roman" w:cs="Times New Roman"/>
            <w:b/>
            <w:noProof/>
            <w:kern w:val="0"/>
          </w:rPr>
          <w:t>43</w:t>
        </w:r>
        <w:r w:rsidR="00103927" w:rsidRPr="003F45BA">
          <w:rPr>
            <w:rStyle w:val="ae"/>
            <w:rFonts w:ascii="Times New Roman" w:eastAsia="標楷體" w:hAnsi="Times New Roman" w:cs="Times New Roman" w:hint="eastAsia"/>
            <w:b/>
            <w:noProof/>
            <w:kern w:val="0"/>
          </w:rPr>
          <w:t xml:space="preserve">　行政院暨所屬機關</w:t>
        </w:r>
        <w:r w:rsidR="00103927" w:rsidRPr="003F45BA">
          <w:rPr>
            <w:rStyle w:val="ae"/>
            <w:rFonts w:ascii="Times New Roman" w:eastAsia="標楷體" w:hAnsi="Times New Roman" w:cs="Times New Roman"/>
            <w:b/>
            <w:noProof/>
            <w:kern w:val="0"/>
          </w:rPr>
          <w:t>(</w:t>
        </w:r>
        <w:r w:rsidR="00103927" w:rsidRPr="003F45BA">
          <w:rPr>
            <w:rStyle w:val="ae"/>
            <w:rFonts w:ascii="Times New Roman" w:eastAsia="標楷體" w:hAnsi="Times New Roman" w:cs="Times New Roman" w:hint="eastAsia"/>
            <w:b/>
            <w:noProof/>
            <w:kern w:val="0"/>
          </w:rPr>
          <w:t>構</w:t>
        </w:r>
        <w:r w:rsidR="00103927" w:rsidRPr="003F45BA">
          <w:rPr>
            <w:rStyle w:val="ae"/>
            <w:rFonts w:ascii="Times New Roman" w:eastAsia="標楷體" w:hAnsi="Times New Roman" w:cs="Times New Roman"/>
            <w:b/>
            <w:noProof/>
            <w:kern w:val="0"/>
          </w:rPr>
          <w:t>)</w:t>
        </w:r>
        <w:r w:rsidR="00103927" w:rsidRPr="003F45BA">
          <w:rPr>
            <w:rStyle w:val="ae"/>
            <w:rFonts w:ascii="Times New Roman" w:eastAsia="標楷體" w:hAnsi="Times New Roman" w:cs="Times New Roman" w:hint="eastAsia"/>
            <w:b/>
            <w:noProof/>
            <w:kern w:val="0"/>
          </w:rPr>
          <w:t>、學校進用原住民人數</w:t>
        </w:r>
        <w:r w:rsidR="00103927" w:rsidRPr="003F45BA">
          <w:rPr>
            <w:rStyle w:val="ae"/>
            <w:rFonts w:ascii="Times New Roman" w:eastAsia="標楷體" w:hAnsi="Times New Roman" w:cs="Times New Roman"/>
            <w:b/>
            <w:webHidden/>
            <w:kern w:val="0"/>
          </w:rPr>
          <w:tab/>
        </w:r>
        <w:r w:rsidR="00103927" w:rsidRPr="003F45BA">
          <w:rPr>
            <w:rStyle w:val="ae"/>
            <w:rFonts w:ascii="Times New Roman" w:eastAsia="標楷體" w:hAnsi="Times New Roman" w:cs="Times New Roman"/>
            <w:b/>
            <w:webHidden/>
            <w:kern w:val="0"/>
          </w:rPr>
          <w:fldChar w:fldCharType="begin"/>
        </w:r>
        <w:r w:rsidR="00103927" w:rsidRPr="003F45BA">
          <w:rPr>
            <w:rStyle w:val="ae"/>
            <w:rFonts w:ascii="Times New Roman" w:eastAsia="標楷體" w:hAnsi="Times New Roman" w:cs="Times New Roman"/>
            <w:b/>
            <w:webHidden/>
            <w:kern w:val="0"/>
          </w:rPr>
          <w:instrText xml:space="preserve"> PAGEREF _Toc440546253 \h </w:instrText>
        </w:r>
        <w:r w:rsidR="00103927" w:rsidRPr="003F45BA">
          <w:rPr>
            <w:rStyle w:val="ae"/>
            <w:rFonts w:ascii="Times New Roman" w:eastAsia="標楷體" w:hAnsi="Times New Roman" w:cs="Times New Roman"/>
            <w:b/>
            <w:webHidden/>
            <w:kern w:val="0"/>
          </w:rPr>
        </w:r>
        <w:r w:rsidR="00103927" w:rsidRPr="003F45BA">
          <w:rPr>
            <w:rStyle w:val="ae"/>
            <w:rFonts w:ascii="Times New Roman" w:eastAsia="標楷體" w:hAnsi="Times New Roman" w:cs="Times New Roman"/>
            <w:b/>
            <w:webHidden/>
            <w:kern w:val="0"/>
          </w:rPr>
          <w:fldChar w:fldCharType="separate"/>
        </w:r>
        <w:r w:rsidR="0084016C">
          <w:rPr>
            <w:rStyle w:val="ae"/>
            <w:rFonts w:ascii="Times New Roman" w:eastAsia="標楷體" w:hAnsi="Times New Roman" w:cs="Times New Roman"/>
            <w:b/>
            <w:noProof/>
            <w:webHidden/>
            <w:kern w:val="0"/>
          </w:rPr>
          <w:t>75</w:t>
        </w:r>
        <w:r w:rsidR="00103927" w:rsidRPr="003F45BA">
          <w:rPr>
            <w:rStyle w:val="ae"/>
            <w:rFonts w:ascii="Times New Roman" w:eastAsia="標楷體" w:hAnsi="Times New Roman" w:cs="Times New Roman"/>
            <w:b/>
            <w:webHidden/>
            <w:kern w:val="0"/>
          </w:rPr>
          <w:fldChar w:fldCharType="end"/>
        </w:r>
      </w:hyperlink>
    </w:p>
    <w:p w:rsidR="00E94104" w:rsidRPr="003E52E9" w:rsidRDefault="000867E0" w:rsidP="003F45BA">
      <w:pPr>
        <w:pStyle w:val="aff4"/>
        <w:tabs>
          <w:tab w:val="right" w:leader="dot" w:pos="9344"/>
        </w:tabs>
        <w:ind w:leftChars="36" w:left="566" w:hanging="480"/>
        <w:rPr>
          <w:rFonts w:ascii="標楷體" w:eastAsia="標楷體" w:hAnsi="標楷體" w:cs="Times New Roman"/>
          <w:bCs/>
          <w:kern w:val="52"/>
          <w:sz w:val="36"/>
          <w:szCs w:val="36"/>
        </w:rPr>
        <w:sectPr w:rsidR="00E94104" w:rsidRPr="003E52E9" w:rsidSect="00954E4F">
          <w:footerReference w:type="even" r:id="rId16"/>
          <w:footerReference w:type="default" r:id="rId17"/>
          <w:pgSz w:w="11906" w:h="16838"/>
          <w:pgMar w:top="1418" w:right="1701" w:bottom="1440" w:left="1191" w:header="851" w:footer="992" w:gutter="0"/>
          <w:pgNumType w:fmt="upperRoman" w:start="1"/>
          <w:cols w:space="425"/>
          <w:docGrid w:type="lines" w:linePitch="360"/>
        </w:sectPr>
      </w:pPr>
      <w:r w:rsidRPr="003F45BA">
        <w:rPr>
          <w:rStyle w:val="ae"/>
          <w:rFonts w:ascii="Times New Roman" w:hAnsi="Times New Roman"/>
          <w:b/>
          <w:noProof/>
          <w:kern w:val="0"/>
        </w:rPr>
        <w:fldChar w:fldCharType="end"/>
      </w:r>
    </w:p>
    <w:p w:rsidR="00C44F2B" w:rsidRPr="003E52E9" w:rsidRDefault="00C44F2B" w:rsidP="008A76C4">
      <w:pPr>
        <w:keepNext/>
        <w:overflowPunct w:val="0"/>
        <w:spacing w:line="480" w:lineRule="exact"/>
        <w:jc w:val="both"/>
        <w:outlineLvl w:val="0"/>
        <w:rPr>
          <w:rFonts w:ascii="標楷體" w:eastAsia="標楷體" w:hAnsi="標楷體" w:cs="Times New Roman"/>
          <w:b/>
          <w:bCs/>
          <w:kern w:val="52"/>
          <w:sz w:val="28"/>
          <w:szCs w:val="28"/>
        </w:rPr>
      </w:pPr>
      <w:bookmarkStart w:id="0" w:name="_Toc440546780"/>
      <w:r w:rsidRPr="003E52E9">
        <w:rPr>
          <w:rFonts w:ascii="標楷體" w:eastAsia="標楷體" w:hAnsi="標楷體" w:cs="Times New Roman" w:hint="eastAsia"/>
          <w:b/>
          <w:bCs/>
          <w:kern w:val="52"/>
          <w:sz w:val="28"/>
          <w:szCs w:val="28"/>
        </w:rPr>
        <w:t>第1條</w:t>
      </w:r>
      <w:bookmarkEnd w:id="0"/>
    </w:p>
    <w:p w:rsidR="002B5D1C" w:rsidRPr="003E52E9" w:rsidRDefault="002B5D1C" w:rsidP="008A76C4">
      <w:pPr>
        <w:pStyle w:val="a7"/>
        <w:spacing w:line="480" w:lineRule="exact"/>
        <w:ind w:leftChars="0" w:left="0"/>
        <w:outlineLvl w:val="2"/>
        <w:rPr>
          <w:rFonts w:ascii="標楷體" w:eastAsia="標楷體" w:hAnsi="標楷體"/>
          <w:b/>
          <w:szCs w:val="24"/>
        </w:rPr>
      </w:pPr>
      <w:bookmarkStart w:id="1" w:name="_Toc440546781"/>
      <w:r w:rsidRPr="003E52E9">
        <w:rPr>
          <w:rFonts w:ascii="標楷體" w:eastAsia="標楷體" w:hAnsi="標楷體" w:hint="eastAsia"/>
          <w:b/>
          <w:szCs w:val="24"/>
        </w:rPr>
        <w:t>人民自決權</w:t>
      </w:r>
      <w:bookmarkEnd w:id="1"/>
    </w:p>
    <w:p w:rsidR="002B5D1C" w:rsidRPr="003E52E9" w:rsidRDefault="00CB64D3"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參見公政公約初次國家報告</w:t>
      </w:r>
      <w:r w:rsidR="00E94104" w:rsidRPr="003E52E9">
        <w:rPr>
          <w:rFonts w:ascii="標楷體" w:eastAsia="標楷體" w:hAnsi="標楷體" w:hint="eastAsia"/>
        </w:rPr>
        <w:t>第</w:t>
      </w:r>
      <w:r w:rsidR="002B5D1C" w:rsidRPr="003E52E9">
        <w:rPr>
          <w:rFonts w:ascii="標楷體" w:eastAsia="標楷體" w:hAnsi="標楷體" w:hint="eastAsia"/>
        </w:rPr>
        <w:t>1</w:t>
      </w:r>
      <w:r w:rsidR="00CE3ED6" w:rsidRPr="003E52E9">
        <w:rPr>
          <w:rFonts w:ascii="標楷體" w:eastAsia="標楷體" w:hAnsi="標楷體" w:hint="eastAsia"/>
        </w:rPr>
        <w:t>點</w:t>
      </w:r>
      <w:r w:rsidR="0013091F" w:rsidRPr="003E52E9">
        <w:rPr>
          <w:rFonts w:ascii="標楷體" w:eastAsia="標楷體" w:hAnsi="標楷體" w:hint="eastAsia"/>
        </w:rPr>
        <w:t>至</w:t>
      </w:r>
      <w:r w:rsidR="00E94104" w:rsidRPr="003E52E9">
        <w:rPr>
          <w:rFonts w:ascii="標楷體" w:eastAsia="標楷體" w:hAnsi="標楷體" w:hint="eastAsia"/>
        </w:rPr>
        <w:t>第</w:t>
      </w:r>
      <w:r w:rsidR="002B5D1C" w:rsidRPr="003E52E9">
        <w:rPr>
          <w:rFonts w:ascii="標楷體" w:eastAsia="標楷體" w:hAnsi="標楷體"/>
        </w:rPr>
        <w:t>3</w:t>
      </w:r>
      <w:r w:rsidR="00CE3ED6" w:rsidRPr="003E52E9">
        <w:rPr>
          <w:rFonts w:ascii="標楷體" w:eastAsia="標楷體" w:hAnsi="標楷體" w:hint="eastAsia"/>
        </w:rPr>
        <w:t>點</w:t>
      </w:r>
      <w:r w:rsidR="002B5D1C" w:rsidRPr="003E52E9">
        <w:rPr>
          <w:rFonts w:ascii="標楷體" w:eastAsia="標楷體" w:hAnsi="標楷體" w:hint="eastAsia"/>
        </w:rPr>
        <w:t>。</w:t>
      </w:r>
    </w:p>
    <w:p w:rsidR="00EC66B7" w:rsidRPr="003E52E9" w:rsidRDefault="00EC66B7" w:rsidP="008A76C4">
      <w:pPr>
        <w:pStyle w:val="a7"/>
        <w:spacing w:line="480" w:lineRule="exact"/>
        <w:ind w:leftChars="0" w:left="0"/>
        <w:outlineLvl w:val="2"/>
        <w:rPr>
          <w:rFonts w:ascii="標楷體" w:eastAsia="標楷體" w:hAnsi="標楷體"/>
          <w:b/>
          <w:szCs w:val="24"/>
        </w:rPr>
      </w:pPr>
      <w:bookmarkStart w:id="2" w:name="_Toc440546782"/>
      <w:r w:rsidRPr="003E52E9">
        <w:rPr>
          <w:rFonts w:ascii="標楷體" w:eastAsia="標楷體" w:hAnsi="標楷體" w:hint="eastAsia"/>
          <w:b/>
          <w:szCs w:val="24"/>
        </w:rPr>
        <w:t>原住民族自決權</w:t>
      </w:r>
      <w:bookmarkEnd w:id="2"/>
    </w:p>
    <w:p w:rsidR="002F79FD" w:rsidRPr="003E52E9" w:rsidRDefault="00CB64D3"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參見公政公約初次國家報告</w:t>
      </w:r>
      <w:r w:rsidR="00E94104" w:rsidRPr="003E52E9">
        <w:rPr>
          <w:rFonts w:ascii="標楷體" w:eastAsia="標楷體" w:hAnsi="標楷體" w:hint="eastAsia"/>
        </w:rPr>
        <w:t>第</w:t>
      </w:r>
      <w:r w:rsidR="002F79FD" w:rsidRPr="003E52E9">
        <w:rPr>
          <w:rFonts w:ascii="標楷體" w:eastAsia="標楷體" w:hAnsi="標楷體"/>
        </w:rPr>
        <w:t>4</w:t>
      </w:r>
      <w:r w:rsidR="00CE3ED6" w:rsidRPr="003E52E9">
        <w:rPr>
          <w:rFonts w:ascii="標楷體" w:eastAsia="標楷體" w:hAnsi="標楷體" w:hint="eastAsia"/>
        </w:rPr>
        <w:t>點</w:t>
      </w:r>
      <w:r w:rsidR="002F79FD" w:rsidRPr="003E52E9">
        <w:rPr>
          <w:rFonts w:ascii="標楷體" w:eastAsia="標楷體" w:hAnsi="標楷體" w:hint="eastAsia"/>
        </w:rPr>
        <w:t>、</w:t>
      </w:r>
      <w:r w:rsidR="00E94104" w:rsidRPr="003E52E9">
        <w:rPr>
          <w:rFonts w:ascii="標楷體" w:eastAsia="標楷體" w:hAnsi="標楷體" w:hint="eastAsia"/>
        </w:rPr>
        <w:t>第</w:t>
      </w:r>
      <w:r w:rsidR="002F79FD" w:rsidRPr="003E52E9">
        <w:rPr>
          <w:rFonts w:ascii="標楷體" w:eastAsia="標楷體" w:hAnsi="標楷體" w:hint="eastAsia"/>
        </w:rPr>
        <w:t>6</w:t>
      </w:r>
      <w:r w:rsidR="00CE3ED6" w:rsidRPr="003E52E9">
        <w:rPr>
          <w:rFonts w:ascii="標楷體" w:eastAsia="標楷體" w:hAnsi="標楷體" w:hint="eastAsia"/>
        </w:rPr>
        <w:t>點</w:t>
      </w:r>
      <w:r w:rsidR="00025FC1" w:rsidRPr="003E52E9">
        <w:rPr>
          <w:rFonts w:ascii="標楷體" w:eastAsia="標楷體" w:hAnsi="標楷體" w:hint="eastAsia"/>
        </w:rPr>
        <w:t>至</w:t>
      </w:r>
      <w:r w:rsidR="00E94104" w:rsidRPr="003E52E9">
        <w:rPr>
          <w:rFonts w:ascii="標楷體" w:eastAsia="標楷體" w:hAnsi="標楷體" w:hint="eastAsia"/>
        </w:rPr>
        <w:t>第</w:t>
      </w:r>
      <w:r w:rsidR="002F79FD" w:rsidRPr="003E52E9">
        <w:rPr>
          <w:rFonts w:ascii="標楷體" w:eastAsia="標楷體" w:hAnsi="標楷體"/>
        </w:rPr>
        <w:t>9</w:t>
      </w:r>
      <w:r w:rsidR="00CE3ED6" w:rsidRPr="003E52E9">
        <w:rPr>
          <w:rFonts w:ascii="標楷體" w:eastAsia="標楷體" w:hAnsi="標楷體" w:hint="eastAsia"/>
        </w:rPr>
        <w:t>點</w:t>
      </w:r>
      <w:r w:rsidR="002F79FD" w:rsidRPr="003E52E9">
        <w:rPr>
          <w:rFonts w:ascii="標楷體" w:eastAsia="標楷體" w:hAnsi="標楷體" w:hint="eastAsia"/>
        </w:rPr>
        <w:t>。</w:t>
      </w:r>
    </w:p>
    <w:p w:rsidR="00306EB6" w:rsidRPr="003E52E9" w:rsidRDefault="00306EB6"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原住民族部落會議實施要點分別於2007年、2010年及2015年修正。</w:t>
      </w:r>
      <w:r w:rsidR="00944E72" w:rsidRPr="003E52E9">
        <w:rPr>
          <w:rFonts w:ascii="標楷體" w:eastAsia="標楷體" w:hAnsi="標楷體" w:hint="eastAsia"/>
        </w:rPr>
        <w:t>並因應原住民族基本法2015年6月24日增修第21條第4項，前開要點將整併原住民族基本法第21條釋義，於2015年12月底完成</w:t>
      </w:r>
      <w:r w:rsidR="00D54EFB" w:rsidRPr="003E52E9">
        <w:rPr>
          <w:rFonts w:ascii="標楷體" w:eastAsia="標楷體" w:hAnsi="標楷體" w:hint="eastAsia"/>
        </w:rPr>
        <w:t>訂定</w:t>
      </w:r>
      <w:r w:rsidR="00BC29B4">
        <w:rPr>
          <w:rFonts w:ascii="標楷體" w:eastAsia="標楷體" w:hAnsi="標楷體" w:hint="eastAsia"/>
        </w:rPr>
        <w:t>諮商取得原住民族部落同意參與辦法。</w:t>
      </w:r>
      <w:r w:rsidR="00B408C7" w:rsidRPr="003E52E9">
        <w:rPr>
          <w:rFonts w:ascii="標楷體" w:eastAsia="標楷體" w:hAnsi="標楷體" w:hint="eastAsia"/>
        </w:rPr>
        <w:t>原住民族基本法配套法案計畫，經歷屆行政院原住民族基本法推動會委員</w:t>
      </w:r>
      <w:r w:rsidR="00544095" w:rsidRPr="003E52E9">
        <w:rPr>
          <w:rFonts w:ascii="標楷體" w:eastAsia="標楷體" w:hAnsi="標楷體" w:hint="eastAsia"/>
        </w:rPr>
        <w:t>會議審議後，決議列管之法律、法規命令、行政規則及計畫案，合計</w:t>
      </w:r>
      <w:r w:rsidR="00944E72" w:rsidRPr="003E52E9">
        <w:rPr>
          <w:rFonts w:ascii="標楷體" w:eastAsia="標楷體" w:hAnsi="標楷體" w:hint="eastAsia"/>
        </w:rPr>
        <w:t>86</w:t>
      </w:r>
      <w:r w:rsidR="00B408C7" w:rsidRPr="003E52E9">
        <w:rPr>
          <w:rFonts w:ascii="標楷體" w:eastAsia="標楷體" w:hAnsi="標楷體" w:hint="eastAsia"/>
        </w:rPr>
        <w:t>件，</w:t>
      </w:r>
      <w:r w:rsidR="00F54723" w:rsidRPr="003E52E9">
        <w:rPr>
          <w:rFonts w:ascii="標楷體" w:eastAsia="標楷體" w:hAnsi="標楷體" w:hint="eastAsia"/>
        </w:rPr>
        <w:t>至</w:t>
      </w:r>
      <w:r w:rsidR="00F54723" w:rsidRPr="003E52E9">
        <w:rPr>
          <w:rFonts w:ascii="標楷體" w:eastAsia="標楷體" w:hAnsi="標楷體"/>
        </w:rPr>
        <w:t>2015</w:t>
      </w:r>
      <w:r w:rsidR="00F54723" w:rsidRPr="003E52E9">
        <w:rPr>
          <w:rFonts w:ascii="標楷體" w:eastAsia="標楷體" w:hAnsi="標楷體" w:hint="eastAsia"/>
        </w:rPr>
        <w:t>年</w:t>
      </w:r>
      <w:r w:rsidR="00944E72" w:rsidRPr="003E52E9">
        <w:rPr>
          <w:rFonts w:ascii="標楷體" w:eastAsia="標楷體" w:hAnsi="標楷體" w:hint="eastAsia"/>
        </w:rPr>
        <w:t>10</w:t>
      </w:r>
      <w:r w:rsidR="00F54723" w:rsidRPr="003E52E9">
        <w:rPr>
          <w:rFonts w:ascii="標楷體" w:eastAsia="標楷體" w:hAnsi="標楷體" w:hint="eastAsia"/>
        </w:rPr>
        <w:t>月已修訂完成68件法案</w:t>
      </w:r>
      <w:r w:rsidR="00B408C7" w:rsidRPr="003E52E9">
        <w:rPr>
          <w:rFonts w:ascii="標楷體" w:eastAsia="標楷體" w:hAnsi="標楷體" w:hint="eastAsia"/>
        </w:rPr>
        <w:t>，完成率達</w:t>
      </w:r>
      <w:r w:rsidR="00944E72" w:rsidRPr="003E52E9">
        <w:rPr>
          <w:rFonts w:ascii="標楷體" w:eastAsia="標楷體" w:hAnsi="標楷體" w:hint="eastAsia"/>
        </w:rPr>
        <w:t>79</w:t>
      </w:r>
      <w:r w:rsidR="00B135D5" w:rsidRPr="003E52E9">
        <w:rPr>
          <w:rFonts w:ascii="標楷體" w:eastAsia="標楷體" w:hAnsi="標楷體"/>
        </w:rPr>
        <w:t>％</w:t>
      </w:r>
      <w:r w:rsidR="00F54723" w:rsidRPr="003E52E9">
        <w:rPr>
          <w:rFonts w:ascii="標楷體" w:eastAsia="標楷體" w:hAnsi="標楷體" w:hint="eastAsia"/>
        </w:rPr>
        <w:t>。</w:t>
      </w:r>
    </w:p>
    <w:p w:rsidR="00446A1B" w:rsidRPr="003E52E9" w:rsidRDefault="00306EB6" w:rsidP="00F72797">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憲法增修條文第10條第12項揭示國家應依民族意願，保障原住民族之地位及政治參與</w:t>
      </w:r>
      <w:r w:rsidR="00CA56D8" w:rsidRPr="003E52E9">
        <w:rPr>
          <w:rFonts w:ascii="標楷體" w:eastAsia="標楷體" w:hAnsi="標楷體" w:hint="eastAsia"/>
        </w:rPr>
        <w:t>。</w:t>
      </w:r>
      <w:r w:rsidR="00F72797" w:rsidRPr="003E52E9">
        <w:rPr>
          <w:rFonts w:ascii="標楷體" w:eastAsia="標楷體" w:hAnsi="標楷體" w:hint="eastAsia"/>
        </w:rPr>
        <w:t>原住民族基本法於</w:t>
      </w:r>
      <w:r w:rsidR="00752395" w:rsidRPr="003E52E9">
        <w:rPr>
          <w:rFonts w:ascii="標楷體" w:eastAsia="標楷體" w:hAnsi="標楷體" w:hint="eastAsia"/>
        </w:rPr>
        <w:t>2015年12月16日</w:t>
      </w:r>
      <w:r w:rsidR="00F72797" w:rsidRPr="003E52E9">
        <w:rPr>
          <w:rFonts w:ascii="標楷體" w:eastAsia="標楷體" w:hAnsi="標楷體" w:hint="eastAsia"/>
        </w:rPr>
        <w:t>增訂</w:t>
      </w:r>
      <w:r w:rsidR="00CA56D8" w:rsidRPr="003E52E9">
        <w:rPr>
          <w:rFonts w:ascii="標楷體" w:eastAsia="標楷體" w:hAnsi="標楷體" w:hint="eastAsia"/>
        </w:rPr>
        <w:t>第2條之1</w:t>
      </w:r>
      <w:r w:rsidR="00752395" w:rsidRPr="003E52E9">
        <w:rPr>
          <w:rFonts w:ascii="標楷體" w:eastAsia="標楷體" w:hAnsi="標楷體" w:hint="eastAsia"/>
        </w:rPr>
        <w:t>，</w:t>
      </w:r>
      <w:r w:rsidR="00CA56D8" w:rsidRPr="003E52E9">
        <w:rPr>
          <w:rFonts w:ascii="標楷體" w:eastAsia="標楷體" w:hAnsi="標楷體" w:hint="eastAsia"/>
        </w:rPr>
        <w:t>確立部落經中央原住民族主管機關核定者為公法人，奠定自治之基礎。</w:t>
      </w:r>
      <w:r w:rsidRPr="003E52E9">
        <w:rPr>
          <w:rFonts w:ascii="標楷體" w:eastAsia="標楷體" w:hAnsi="標楷體" w:hint="eastAsia"/>
        </w:rPr>
        <w:t>原住民族自治暫行條例草案</w:t>
      </w:r>
      <w:r w:rsidR="002B5D1C" w:rsidRPr="003E52E9">
        <w:rPr>
          <w:rFonts w:ascii="標楷體" w:eastAsia="標楷體" w:hAnsi="標楷體" w:hint="eastAsia"/>
        </w:rPr>
        <w:t>於</w:t>
      </w:r>
      <w:r w:rsidR="002203E7" w:rsidRPr="003E52E9">
        <w:rPr>
          <w:rFonts w:ascii="標楷體" w:eastAsia="標楷體" w:hAnsi="標楷體" w:hint="eastAsia"/>
        </w:rPr>
        <w:t>2014</w:t>
      </w:r>
      <w:r w:rsidRPr="003E52E9">
        <w:rPr>
          <w:rFonts w:ascii="標楷體" w:eastAsia="標楷體" w:hAnsi="標楷體" w:hint="eastAsia"/>
        </w:rPr>
        <w:t>年12月18</w:t>
      </w:r>
      <w:r w:rsidR="00CE3ED6" w:rsidRPr="003E52E9">
        <w:rPr>
          <w:rFonts w:ascii="標楷體" w:eastAsia="標楷體" w:hAnsi="標楷體" w:hint="eastAsia"/>
        </w:rPr>
        <w:t>日送請立法院審議，嗣</w:t>
      </w:r>
      <w:r w:rsidR="00F72797" w:rsidRPr="003E52E9">
        <w:rPr>
          <w:rFonts w:ascii="標楷體" w:eastAsia="標楷體" w:hAnsi="標楷體" w:hint="eastAsia"/>
        </w:rPr>
        <w:t>將</w:t>
      </w:r>
      <w:r w:rsidR="00CE3ED6" w:rsidRPr="003E52E9">
        <w:rPr>
          <w:rFonts w:ascii="標楷體" w:eastAsia="標楷體" w:hAnsi="標楷體" w:hint="eastAsia"/>
        </w:rPr>
        <w:t>法案名稱</w:t>
      </w:r>
      <w:r w:rsidR="00F72797" w:rsidRPr="003E52E9">
        <w:rPr>
          <w:rFonts w:ascii="標楷體" w:eastAsia="標楷體" w:hAnsi="標楷體" w:hint="eastAsia"/>
        </w:rPr>
        <w:t>修正</w:t>
      </w:r>
      <w:r w:rsidR="00CE3ED6" w:rsidRPr="003E52E9">
        <w:rPr>
          <w:rFonts w:ascii="標楷體" w:eastAsia="標楷體" w:hAnsi="標楷體" w:hint="eastAsia"/>
        </w:rPr>
        <w:t>為原住民族自治推動條例</w:t>
      </w:r>
      <w:r w:rsidRPr="003E52E9">
        <w:rPr>
          <w:rFonts w:ascii="標楷體" w:eastAsia="標楷體" w:hAnsi="標楷體" w:hint="eastAsia"/>
        </w:rPr>
        <w:t>草案</w:t>
      </w:r>
      <w:r w:rsidR="00D921CB">
        <w:rPr>
          <w:rFonts w:ascii="標楷體" w:eastAsia="標楷體" w:hAnsi="標楷體" w:hint="eastAsia"/>
        </w:rPr>
        <w:t>，現由立法院審議</w:t>
      </w:r>
      <w:r w:rsidRPr="003E52E9">
        <w:rPr>
          <w:rFonts w:ascii="標楷體" w:eastAsia="標楷體" w:hAnsi="標楷體" w:hint="eastAsia"/>
        </w:rPr>
        <w:t>。</w:t>
      </w:r>
    </w:p>
    <w:p w:rsidR="002F79FD" w:rsidRPr="003E52E9" w:rsidRDefault="002F79FD" w:rsidP="008A76C4">
      <w:pPr>
        <w:widowControl/>
        <w:spacing w:line="480" w:lineRule="exact"/>
        <w:rPr>
          <w:rFonts w:ascii="標楷體" w:eastAsia="標楷體" w:hAnsi="標楷體" w:cs="Times New Roman"/>
          <w:szCs w:val="24"/>
        </w:rPr>
      </w:pPr>
    </w:p>
    <w:p w:rsidR="00C44F2B" w:rsidRPr="003E52E9" w:rsidRDefault="00822099" w:rsidP="008A76C4">
      <w:pPr>
        <w:keepNext/>
        <w:overflowPunct w:val="0"/>
        <w:spacing w:line="480" w:lineRule="exact"/>
        <w:jc w:val="both"/>
        <w:outlineLvl w:val="0"/>
        <w:rPr>
          <w:rFonts w:ascii="標楷體" w:eastAsia="標楷體" w:hAnsi="標楷體" w:cs="Times New Roman"/>
          <w:b/>
          <w:bCs/>
          <w:kern w:val="52"/>
          <w:sz w:val="28"/>
          <w:szCs w:val="28"/>
        </w:rPr>
      </w:pPr>
      <w:bookmarkStart w:id="3" w:name="_Toc440546783"/>
      <w:r w:rsidRPr="003E52E9">
        <w:rPr>
          <w:rFonts w:ascii="標楷體" w:eastAsia="標楷體" w:hAnsi="標楷體" w:cs="Times New Roman" w:hint="eastAsia"/>
          <w:b/>
          <w:bCs/>
          <w:kern w:val="52"/>
          <w:sz w:val="28"/>
          <w:szCs w:val="28"/>
        </w:rPr>
        <w:t>第2條</w:t>
      </w:r>
      <w:bookmarkEnd w:id="3"/>
    </w:p>
    <w:p w:rsidR="00955DAA" w:rsidRPr="003E52E9" w:rsidRDefault="00350608" w:rsidP="008A76C4">
      <w:pPr>
        <w:pStyle w:val="a7"/>
        <w:spacing w:line="480" w:lineRule="exact"/>
        <w:ind w:leftChars="0" w:left="0"/>
        <w:outlineLvl w:val="2"/>
        <w:rPr>
          <w:rFonts w:ascii="標楷體" w:eastAsia="標楷體" w:hAnsi="標楷體"/>
          <w:b/>
          <w:szCs w:val="24"/>
        </w:rPr>
      </w:pPr>
      <w:bookmarkStart w:id="4" w:name="_Toc440546784"/>
      <w:r w:rsidRPr="003E52E9">
        <w:rPr>
          <w:rFonts w:ascii="標楷體" w:eastAsia="標楷體" w:hAnsi="標楷體" w:hint="eastAsia"/>
          <w:b/>
          <w:szCs w:val="24"/>
        </w:rPr>
        <w:t>落實公約</w:t>
      </w:r>
      <w:r w:rsidR="00955DAA" w:rsidRPr="003E52E9">
        <w:rPr>
          <w:rFonts w:ascii="標楷體" w:eastAsia="標楷體" w:hAnsi="標楷體" w:hint="eastAsia"/>
          <w:b/>
          <w:szCs w:val="24"/>
        </w:rPr>
        <w:t>效</w:t>
      </w:r>
      <w:r w:rsidRPr="003E52E9">
        <w:rPr>
          <w:rFonts w:ascii="標楷體" w:eastAsia="標楷體" w:hAnsi="標楷體" w:hint="eastAsia"/>
          <w:b/>
          <w:szCs w:val="24"/>
        </w:rPr>
        <w:t>力的法令檢討</w:t>
      </w:r>
      <w:bookmarkEnd w:id="4"/>
    </w:p>
    <w:p w:rsidR="00F42E28" w:rsidRDefault="00EC5C4D" w:rsidP="00F42E28">
      <w:pPr>
        <w:pStyle w:val="00-11"/>
        <w:numPr>
          <w:ilvl w:val="0"/>
          <w:numId w:val="27"/>
        </w:numPr>
        <w:tabs>
          <w:tab w:val="left" w:pos="482"/>
        </w:tabs>
        <w:adjustRightInd w:val="0"/>
        <w:spacing w:line="480" w:lineRule="exact"/>
        <w:rPr>
          <w:rFonts w:ascii="標楷體" w:eastAsia="標楷體" w:hAnsi="標楷體"/>
        </w:rPr>
      </w:pPr>
      <w:bookmarkStart w:id="5" w:name="_Toc306372083"/>
      <w:bookmarkStart w:id="6" w:name="_Toc306372668"/>
      <w:bookmarkStart w:id="7" w:name="_Toc306372763"/>
      <w:bookmarkStart w:id="8" w:name="_Toc306372852"/>
      <w:bookmarkStart w:id="9" w:name="_Toc306374263"/>
      <w:bookmarkStart w:id="10" w:name="_Toc306374370"/>
      <w:bookmarkStart w:id="11" w:name="_Toc306374473"/>
      <w:bookmarkStart w:id="12" w:name="_Toc306372084"/>
      <w:bookmarkStart w:id="13" w:name="_Toc306372669"/>
      <w:bookmarkStart w:id="14" w:name="_Toc306372764"/>
      <w:bookmarkStart w:id="15" w:name="_Toc306372853"/>
      <w:bookmarkStart w:id="16" w:name="_Toc306374264"/>
      <w:bookmarkStart w:id="17" w:name="_Toc306374371"/>
      <w:bookmarkStart w:id="18" w:name="_Toc306374474"/>
      <w:bookmarkStart w:id="19" w:name="_Toc306372085"/>
      <w:bookmarkStart w:id="20" w:name="_Toc306372670"/>
      <w:bookmarkStart w:id="21" w:name="_Toc306372765"/>
      <w:bookmarkStart w:id="22" w:name="_Toc306372854"/>
      <w:bookmarkStart w:id="23" w:name="_Toc306374265"/>
      <w:bookmarkStart w:id="24" w:name="_Toc306374372"/>
      <w:bookmarkStart w:id="25" w:name="_Toc306374475"/>
      <w:bookmarkStart w:id="26" w:name="_Toc306372089"/>
      <w:bookmarkStart w:id="27" w:name="_Toc306372674"/>
      <w:bookmarkStart w:id="28" w:name="_Toc306372769"/>
      <w:bookmarkStart w:id="29" w:name="_Toc306372858"/>
      <w:bookmarkStart w:id="30" w:name="_Toc306374269"/>
      <w:bookmarkStart w:id="31" w:name="_Toc306374376"/>
      <w:bookmarkStart w:id="32" w:name="_Toc306374479"/>
      <w:bookmarkStart w:id="33" w:name="_Toc306372090"/>
      <w:bookmarkStart w:id="34" w:name="_Toc306372675"/>
      <w:bookmarkStart w:id="35" w:name="_Toc306372770"/>
      <w:bookmarkStart w:id="36" w:name="_Toc306372859"/>
      <w:bookmarkStart w:id="37" w:name="_Toc306374270"/>
      <w:bookmarkStart w:id="38" w:name="_Toc306374377"/>
      <w:bookmarkStart w:id="39" w:name="_Toc306374480"/>
      <w:bookmarkStart w:id="40" w:name="_Toc306372091"/>
      <w:bookmarkStart w:id="41" w:name="_Toc306372676"/>
      <w:bookmarkStart w:id="42" w:name="_Toc306372771"/>
      <w:bookmarkStart w:id="43" w:name="_Toc306372860"/>
      <w:bookmarkStart w:id="44" w:name="_Toc306374271"/>
      <w:bookmarkStart w:id="45" w:name="_Toc306374378"/>
      <w:bookmarkStart w:id="46" w:name="_Toc306374481"/>
      <w:bookmarkStart w:id="47" w:name="_Toc306372092"/>
      <w:bookmarkStart w:id="48" w:name="_Toc306372677"/>
      <w:bookmarkStart w:id="49" w:name="_Toc306372772"/>
      <w:bookmarkStart w:id="50" w:name="_Toc306372861"/>
      <w:bookmarkStart w:id="51" w:name="_Toc306374272"/>
      <w:bookmarkStart w:id="52" w:name="_Toc306374379"/>
      <w:bookmarkStart w:id="53" w:name="_Toc306374482"/>
      <w:bookmarkStart w:id="54" w:name="_Toc306372093"/>
      <w:bookmarkStart w:id="55" w:name="_Toc306372678"/>
      <w:bookmarkStart w:id="56" w:name="_Toc306372773"/>
      <w:bookmarkStart w:id="57" w:name="_Toc306372862"/>
      <w:bookmarkStart w:id="58" w:name="_Toc306374273"/>
      <w:bookmarkStart w:id="59" w:name="_Toc306374380"/>
      <w:bookmarkStart w:id="60" w:name="_Toc306374483"/>
      <w:bookmarkStart w:id="61" w:name="_Toc306372094"/>
      <w:bookmarkStart w:id="62" w:name="_Toc306372679"/>
      <w:bookmarkStart w:id="63" w:name="_Toc306372774"/>
      <w:bookmarkStart w:id="64" w:name="_Toc306372863"/>
      <w:bookmarkStart w:id="65" w:name="_Toc306374274"/>
      <w:bookmarkStart w:id="66" w:name="_Toc306374381"/>
      <w:bookmarkStart w:id="67" w:name="_Toc306374484"/>
      <w:bookmarkStart w:id="68" w:name="_Toc306372096"/>
      <w:bookmarkStart w:id="69" w:name="_Toc306372681"/>
      <w:bookmarkStart w:id="70" w:name="_Toc306372776"/>
      <w:bookmarkStart w:id="71" w:name="_Toc306372865"/>
      <w:bookmarkStart w:id="72" w:name="_Toc306374276"/>
      <w:bookmarkStart w:id="73" w:name="_Toc306374383"/>
      <w:bookmarkStart w:id="74" w:name="_Toc306374486"/>
      <w:bookmarkStart w:id="75" w:name="_Toc306372097"/>
      <w:bookmarkStart w:id="76" w:name="_Toc306372682"/>
      <w:bookmarkStart w:id="77" w:name="_Toc306372777"/>
      <w:bookmarkStart w:id="78" w:name="_Toc306372866"/>
      <w:bookmarkStart w:id="79" w:name="_Toc306374277"/>
      <w:bookmarkStart w:id="80" w:name="_Toc306374384"/>
      <w:bookmarkStart w:id="81" w:name="_Toc306374487"/>
      <w:bookmarkStart w:id="82" w:name="_Toc306372098"/>
      <w:bookmarkStart w:id="83" w:name="_Toc306372683"/>
      <w:bookmarkStart w:id="84" w:name="_Toc306372778"/>
      <w:bookmarkStart w:id="85" w:name="_Toc306372867"/>
      <w:bookmarkStart w:id="86" w:name="_Toc306374278"/>
      <w:bookmarkStart w:id="87" w:name="_Toc306374385"/>
      <w:bookmarkStart w:id="88" w:name="_Toc306374488"/>
      <w:bookmarkStart w:id="89" w:name="_Toc209004017"/>
      <w:bookmarkStart w:id="90" w:name="_Toc209004324"/>
      <w:bookmarkStart w:id="91" w:name="_Toc306372099"/>
      <w:bookmarkStart w:id="92" w:name="_Toc306372684"/>
      <w:bookmarkStart w:id="93" w:name="_Toc306372779"/>
      <w:bookmarkStart w:id="94" w:name="_Toc306372868"/>
      <w:bookmarkStart w:id="95" w:name="_Toc306374279"/>
      <w:bookmarkStart w:id="96" w:name="_Toc306374386"/>
      <w:bookmarkStart w:id="97" w:name="_Toc306374489"/>
      <w:bookmarkStart w:id="98" w:name="_Toc306372100"/>
      <w:bookmarkStart w:id="99" w:name="_Toc306372685"/>
      <w:bookmarkStart w:id="100" w:name="_Toc306372780"/>
      <w:bookmarkStart w:id="101" w:name="_Toc306372869"/>
      <w:bookmarkStart w:id="102" w:name="_Toc306374280"/>
      <w:bookmarkStart w:id="103" w:name="_Toc306374387"/>
      <w:bookmarkStart w:id="104" w:name="_Toc306374490"/>
      <w:bookmarkStart w:id="105" w:name="_Toc306372101"/>
      <w:bookmarkStart w:id="106" w:name="_Toc306372686"/>
      <w:bookmarkStart w:id="107" w:name="_Toc306372781"/>
      <w:bookmarkStart w:id="108" w:name="_Toc306372870"/>
      <w:bookmarkStart w:id="109" w:name="_Toc306374281"/>
      <w:bookmarkStart w:id="110" w:name="_Toc306374388"/>
      <w:bookmarkStart w:id="111" w:name="_Toc306374491"/>
      <w:bookmarkStart w:id="112" w:name="_Toc306372102"/>
      <w:bookmarkStart w:id="113" w:name="_Toc306372687"/>
      <w:bookmarkStart w:id="114" w:name="_Toc306372782"/>
      <w:bookmarkStart w:id="115" w:name="_Toc306372871"/>
      <w:bookmarkStart w:id="116" w:name="_Toc306374282"/>
      <w:bookmarkStart w:id="117" w:name="_Toc306374389"/>
      <w:bookmarkStart w:id="118" w:name="_Toc30637449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3E52E9">
        <w:rPr>
          <w:rFonts w:ascii="標楷體" w:eastAsia="標楷體" w:hAnsi="標楷體" w:hint="eastAsia"/>
        </w:rPr>
        <w:t>參見回應兩公約初次國家報告結論性意見與建議</w:t>
      </w:r>
      <w:r w:rsidR="000F6080" w:rsidRPr="003E52E9">
        <w:rPr>
          <w:rFonts w:ascii="標楷體" w:eastAsia="標楷體" w:hAnsi="標楷體" w:hint="eastAsia"/>
        </w:rPr>
        <w:t>第</w:t>
      </w:r>
      <w:r w:rsidR="00600C2A" w:rsidRPr="003E52E9">
        <w:rPr>
          <w:rFonts w:ascii="標楷體" w:eastAsia="標楷體" w:hAnsi="標楷體" w:hint="eastAsia"/>
        </w:rPr>
        <w:t>15</w:t>
      </w:r>
      <w:r w:rsidR="000F6080" w:rsidRPr="003E52E9">
        <w:rPr>
          <w:rFonts w:ascii="標楷體" w:eastAsia="標楷體" w:hAnsi="標楷體" w:hint="eastAsia"/>
        </w:rPr>
        <w:t>點</w:t>
      </w:r>
      <w:r w:rsidR="00AC67F4" w:rsidRPr="003E52E9">
        <w:rPr>
          <w:rFonts w:ascii="標楷體" w:eastAsia="標楷體" w:hAnsi="標楷體" w:hint="eastAsia"/>
        </w:rPr>
        <w:t>、</w:t>
      </w:r>
      <w:r w:rsidR="00600C2A" w:rsidRPr="003E52E9">
        <w:rPr>
          <w:rFonts w:ascii="標楷體" w:eastAsia="標楷體" w:hAnsi="標楷體" w:hint="eastAsia"/>
        </w:rPr>
        <w:t>第16點、第</w:t>
      </w:r>
      <w:r w:rsidR="00695BB7">
        <w:rPr>
          <w:rFonts w:ascii="標楷體" w:eastAsia="標楷體" w:hAnsi="標楷體" w:hint="eastAsia"/>
        </w:rPr>
        <w:t>276</w:t>
      </w:r>
      <w:r w:rsidR="00600C2A" w:rsidRPr="003E52E9">
        <w:rPr>
          <w:rFonts w:ascii="標楷體" w:eastAsia="標楷體" w:hAnsi="標楷體" w:hint="eastAsia"/>
        </w:rPr>
        <w:t>點</w:t>
      </w:r>
      <w:r w:rsidR="00626BBD" w:rsidRPr="003E52E9">
        <w:rPr>
          <w:rFonts w:ascii="標楷體" w:eastAsia="標楷體" w:hAnsi="標楷體" w:hint="eastAsia"/>
        </w:rPr>
        <w:t>。</w:t>
      </w:r>
    </w:p>
    <w:p w:rsidR="00626BBD" w:rsidRPr="00F42E28" w:rsidRDefault="00F42E28" w:rsidP="00F42E28">
      <w:pPr>
        <w:pStyle w:val="00-11"/>
        <w:numPr>
          <w:ilvl w:val="0"/>
          <w:numId w:val="27"/>
        </w:numPr>
        <w:tabs>
          <w:tab w:val="left" w:pos="482"/>
        </w:tabs>
        <w:adjustRightInd w:val="0"/>
        <w:spacing w:line="480" w:lineRule="exact"/>
        <w:rPr>
          <w:rFonts w:ascii="標楷體" w:eastAsia="標楷體" w:hAnsi="標楷體"/>
        </w:rPr>
      </w:pPr>
      <w:r>
        <w:rPr>
          <w:rFonts w:ascii="標楷體" w:eastAsia="標楷體" w:hAnsi="標楷體" w:hint="eastAsia"/>
        </w:rPr>
        <w:t>參見兩公約初</w:t>
      </w:r>
      <w:r w:rsidRPr="00C31E3B">
        <w:rPr>
          <w:rFonts w:ascii="標楷體" w:eastAsia="標楷體" w:hAnsi="標楷體" w:hint="eastAsia"/>
        </w:rPr>
        <w:t>次國家報告共同核心文件第</w:t>
      </w:r>
      <w:r>
        <w:rPr>
          <w:rFonts w:ascii="標楷體" w:eastAsia="標楷體" w:hAnsi="標楷體" w:hint="eastAsia"/>
        </w:rPr>
        <w:t>151</w:t>
      </w:r>
      <w:r w:rsidRPr="00C31E3B">
        <w:rPr>
          <w:rFonts w:ascii="標楷體" w:eastAsia="標楷體" w:hAnsi="標楷體" w:hint="eastAsia"/>
        </w:rPr>
        <w:t>點</w:t>
      </w:r>
      <w:r>
        <w:rPr>
          <w:rFonts w:ascii="標楷體" w:eastAsia="標楷體" w:hAnsi="標楷體" w:hint="eastAsia"/>
        </w:rPr>
        <w:t>。</w:t>
      </w:r>
    </w:p>
    <w:p w:rsidR="00C31E3B" w:rsidRPr="00C31E3B" w:rsidRDefault="00FE4EB1" w:rsidP="00C31E3B">
      <w:pPr>
        <w:pStyle w:val="00-11"/>
        <w:numPr>
          <w:ilvl w:val="0"/>
          <w:numId w:val="27"/>
        </w:numPr>
        <w:tabs>
          <w:tab w:val="left" w:pos="482"/>
        </w:tabs>
        <w:adjustRightInd w:val="0"/>
        <w:spacing w:line="480" w:lineRule="exact"/>
        <w:rPr>
          <w:rFonts w:ascii="標楷體" w:eastAsia="標楷體" w:hAnsi="標楷體"/>
          <w:b/>
        </w:rPr>
      </w:pPr>
      <w:r w:rsidRPr="003E52E9">
        <w:rPr>
          <w:rFonts w:ascii="標楷體" w:eastAsia="標楷體" w:hAnsi="標楷體" w:hint="eastAsia"/>
        </w:rPr>
        <w:t>參見公政公約初次國家報告第</w:t>
      </w:r>
      <w:r w:rsidRPr="003E52E9">
        <w:rPr>
          <w:rFonts w:ascii="標楷體" w:eastAsia="標楷體" w:hAnsi="標楷體"/>
        </w:rPr>
        <w:t>13</w:t>
      </w:r>
      <w:r w:rsidRPr="003E52E9">
        <w:rPr>
          <w:rFonts w:ascii="標楷體" w:eastAsia="標楷體" w:hAnsi="標楷體" w:hint="eastAsia"/>
        </w:rPr>
        <w:t>點。</w:t>
      </w:r>
    </w:p>
    <w:p w:rsidR="003C6785" w:rsidRPr="003E52E9" w:rsidRDefault="003C6785"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政府依兩公約施行法第8條進行與兩公約不符之法令及行政措施之檢討與改進，由行政院人權保障推動小組</w:t>
      </w:r>
      <w:r w:rsidR="00B135D5" w:rsidRPr="003E52E9">
        <w:rPr>
          <w:rFonts w:ascii="標楷體" w:eastAsia="標楷體" w:hAnsi="標楷體" w:hint="eastAsia"/>
        </w:rPr>
        <w:t>(</w:t>
      </w:r>
      <w:r w:rsidRPr="003E52E9">
        <w:rPr>
          <w:rFonts w:ascii="標楷體" w:eastAsia="標楷體" w:hAnsi="標楷體" w:hint="eastAsia"/>
        </w:rPr>
        <w:t>法務部擔任幕僚</w:t>
      </w:r>
      <w:r w:rsidR="009F3A6D" w:rsidRPr="003E52E9">
        <w:rPr>
          <w:rFonts w:ascii="標楷體" w:eastAsia="標楷體" w:hAnsi="標楷體" w:hint="eastAsia"/>
        </w:rPr>
        <w:t>)</w:t>
      </w:r>
      <w:r w:rsidRPr="003E52E9">
        <w:rPr>
          <w:rFonts w:ascii="標楷體" w:eastAsia="標楷體" w:hAnsi="標楷體" w:hint="eastAsia"/>
        </w:rPr>
        <w:t>統籌辦理檢討業務。不符兩公約法令檢討之263案，至2015年</w:t>
      </w:r>
      <w:r w:rsidR="00E34622" w:rsidRPr="003E52E9">
        <w:rPr>
          <w:rFonts w:ascii="標楷體" w:eastAsia="標楷體" w:hAnsi="標楷體" w:hint="eastAsia"/>
        </w:rPr>
        <w:t>12</w:t>
      </w:r>
      <w:r w:rsidRPr="003E52E9">
        <w:rPr>
          <w:rFonts w:ascii="標楷體" w:eastAsia="標楷體" w:hAnsi="標楷體" w:hint="eastAsia"/>
        </w:rPr>
        <w:t>月已辦理完成者計22</w:t>
      </w:r>
      <w:r w:rsidR="00E34622" w:rsidRPr="003E52E9">
        <w:rPr>
          <w:rFonts w:ascii="標楷體" w:eastAsia="標楷體" w:hAnsi="標楷體" w:hint="eastAsia"/>
        </w:rPr>
        <w:t>5</w:t>
      </w:r>
      <w:r w:rsidRPr="003E52E9">
        <w:rPr>
          <w:rFonts w:ascii="標楷體" w:eastAsia="標楷體" w:hAnsi="標楷體" w:hint="eastAsia"/>
        </w:rPr>
        <w:t>案、占85.</w:t>
      </w:r>
      <w:r w:rsidR="00E34622" w:rsidRPr="003E52E9">
        <w:rPr>
          <w:rFonts w:ascii="標楷體" w:eastAsia="標楷體" w:hAnsi="標楷體" w:hint="eastAsia"/>
        </w:rPr>
        <w:t>55</w:t>
      </w:r>
      <w:r w:rsidR="00B135D5" w:rsidRPr="003E52E9">
        <w:rPr>
          <w:rFonts w:ascii="標楷體" w:eastAsia="標楷體" w:hAnsi="標楷體" w:hint="eastAsia"/>
        </w:rPr>
        <w:t>％</w:t>
      </w:r>
      <w:r w:rsidRPr="003E52E9">
        <w:rPr>
          <w:rFonts w:ascii="標楷體" w:eastAsia="標楷體" w:hAnsi="標楷體" w:hint="eastAsia"/>
        </w:rPr>
        <w:t>；未能如期完成檢討之案例有3</w:t>
      </w:r>
      <w:r w:rsidR="00F72728" w:rsidRPr="003E52E9">
        <w:rPr>
          <w:rFonts w:ascii="標楷體" w:eastAsia="標楷體" w:hAnsi="標楷體" w:hint="eastAsia"/>
        </w:rPr>
        <w:t>8</w:t>
      </w:r>
      <w:r w:rsidRPr="003E52E9">
        <w:rPr>
          <w:rFonts w:ascii="標楷體" w:eastAsia="標楷體" w:hAnsi="標楷體" w:hint="eastAsia"/>
        </w:rPr>
        <w:t>案，占14.</w:t>
      </w:r>
      <w:r w:rsidR="00E34622" w:rsidRPr="003E52E9">
        <w:rPr>
          <w:rFonts w:ascii="標楷體" w:eastAsia="標楷體" w:hAnsi="標楷體" w:hint="eastAsia"/>
        </w:rPr>
        <w:t>45</w:t>
      </w:r>
      <w:r w:rsidR="00B135D5" w:rsidRPr="003E52E9">
        <w:rPr>
          <w:rFonts w:ascii="標楷體" w:eastAsia="標楷體" w:hAnsi="標楷體" w:hint="eastAsia"/>
        </w:rPr>
        <w:t>％</w:t>
      </w:r>
      <w:r w:rsidRPr="003E52E9">
        <w:rPr>
          <w:rFonts w:ascii="標楷體" w:eastAsia="標楷體" w:hAnsi="標楷體" w:hint="eastAsia"/>
        </w:rPr>
        <w:t>，含法律案3</w:t>
      </w:r>
      <w:r w:rsidR="00E34622" w:rsidRPr="003E52E9">
        <w:rPr>
          <w:rFonts w:ascii="標楷體" w:eastAsia="標楷體" w:hAnsi="標楷體" w:hint="eastAsia"/>
        </w:rPr>
        <w:t>0</w:t>
      </w:r>
      <w:r w:rsidRPr="003E52E9">
        <w:rPr>
          <w:rFonts w:ascii="標楷體" w:eastAsia="標楷體" w:hAnsi="標楷體" w:hint="eastAsia"/>
        </w:rPr>
        <w:t>案</w:t>
      </w:r>
      <w:r w:rsidR="00B135D5" w:rsidRPr="003E52E9">
        <w:rPr>
          <w:rFonts w:ascii="標楷體" w:eastAsia="標楷體" w:hAnsi="標楷體" w:hint="eastAsia"/>
        </w:rPr>
        <w:t>(</w:t>
      </w:r>
      <w:r w:rsidRPr="003E52E9">
        <w:rPr>
          <w:rFonts w:ascii="標楷體" w:eastAsia="標楷體" w:hAnsi="標楷體" w:hint="eastAsia"/>
        </w:rPr>
        <w:t>其中2</w:t>
      </w:r>
      <w:r w:rsidR="00E34622" w:rsidRPr="003E52E9">
        <w:rPr>
          <w:rFonts w:ascii="標楷體" w:eastAsia="標楷體" w:hAnsi="標楷體" w:hint="eastAsia"/>
        </w:rPr>
        <w:t>6</w:t>
      </w:r>
      <w:r w:rsidRPr="003E52E9">
        <w:rPr>
          <w:rFonts w:ascii="標楷體" w:eastAsia="標楷體" w:hAnsi="標楷體" w:hint="eastAsia"/>
        </w:rPr>
        <w:t>案所涉及之</w:t>
      </w:r>
      <w:r w:rsidR="00E34622" w:rsidRPr="003E52E9">
        <w:rPr>
          <w:rFonts w:ascii="標楷體" w:eastAsia="標楷體" w:hAnsi="標楷體" w:hint="eastAsia"/>
        </w:rPr>
        <w:t>6</w:t>
      </w:r>
      <w:r w:rsidRPr="003E52E9">
        <w:rPr>
          <w:rFonts w:ascii="標楷體" w:eastAsia="標楷體" w:hAnsi="標楷體" w:hint="eastAsia"/>
        </w:rPr>
        <w:t>項法律已送請</w:t>
      </w:r>
      <w:r w:rsidR="00E34622" w:rsidRPr="003E52E9">
        <w:rPr>
          <w:rFonts w:ascii="標楷體" w:eastAsia="標楷體" w:hAnsi="標楷體" w:hint="eastAsia"/>
        </w:rPr>
        <w:t>立法院審議，包括集會遊行法、消防法、工業團體法、國籍法、羈押法及</w:t>
      </w:r>
      <w:r w:rsidRPr="003E52E9">
        <w:rPr>
          <w:rFonts w:ascii="標楷體" w:eastAsia="標楷體" w:hAnsi="標楷體" w:hint="eastAsia"/>
        </w:rPr>
        <w:t>刑事訴訟法等</w:t>
      </w:r>
      <w:r w:rsidR="00E34622" w:rsidRPr="003E52E9">
        <w:rPr>
          <w:rFonts w:ascii="標楷體" w:eastAsia="標楷體" w:hAnsi="標楷體" w:hint="eastAsia"/>
        </w:rPr>
        <w:t>6</w:t>
      </w:r>
      <w:r w:rsidRPr="003E52E9">
        <w:rPr>
          <w:rFonts w:ascii="標楷體" w:eastAsia="標楷體" w:hAnsi="標楷體" w:hint="eastAsia"/>
        </w:rPr>
        <w:t>項法律案</w:t>
      </w:r>
      <w:r w:rsidR="00A22BB4" w:rsidRPr="003E52E9">
        <w:rPr>
          <w:rStyle w:val="aff3"/>
          <w:rFonts w:ascii="標楷體" w:eastAsia="標楷體" w:hAnsi="標楷體"/>
        </w:rPr>
        <w:footnoteReference w:id="1"/>
      </w:r>
      <w:r w:rsidR="009F3A6D" w:rsidRPr="003E52E9">
        <w:rPr>
          <w:rFonts w:ascii="標楷體" w:eastAsia="標楷體" w:hAnsi="標楷體" w:hint="eastAsia"/>
        </w:rPr>
        <w:t>)</w:t>
      </w:r>
      <w:r w:rsidRPr="003E52E9">
        <w:rPr>
          <w:rFonts w:ascii="標楷體" w:eastAsia="標楷體" w:hAnsi="標楷體" w:hint="eastAsia"/>
        </w:rPr>
        <w:t>、命令案7案</w:t>
      </w:r>
      <w:r w:rsidR="00B135D5" w:rsidRPr="003E52E9">
        <w:rPr>
          <w:rFonts w:ascii="標楷體" w:eastAsia="標楷體" w:hAnsi="標楷體" w:hint="eastAsia"/>
        </w:rPr>
        <w:t>(</w:t>
      </w:r>
      <w:r w:rsidRPr="003E52E9">
        <w:rPr>
          <w:rFonts w:ascii="標楷體" w:eastAsia="標楷體" w:hAnsi="標楷體" w:hint="eastAsia"/>
        </w:rPr>
        <w:t>須配合母法修正</w:t>
      </w:r>
      <w:r w:rsidR="009F3A6D" w:rsidRPr="003E52E9">
        <w:rPr>
          <w:rFonts w:ascii="標楷體" w:eastAsia="標楷體" w:hAnsi="標楷體" w:hint="eastAsia"/>
        </w:rPr>
        <w:t>)</w:t>
      </w:r>
      <w:r w:rsidRPr="003E52E9">
        <w:rPr>
          <w:rFonts w:ascii="標楷體" w:eastAsia="標楷體" w:hAnsi="標楷體" w:hint="eastAsia"/>
        </w:rPr>
        <w:t>、行政措施案1案，並由行政院國家發展委員會持續列管中。法務部除邀集學者專家、民間團體及法案主管機關召開研商公聽會，聽取各界意見，共同加速推動尚未如期完成修正之法律案能於立法院儘速審</w:t>
      </w:r>
      <w:r w:rsidR="00B24314" w:rsidRPr="003E52E9">
        <w:rPr>
          <w:rFonts w:ascii="標楷體" w:eastAsia="標楷體" w:hAnsi="標楷體" w:hint="eastAsia"/>
        </w:rPr>
        <w:t>查</w:t>
      </w:r>
      <w:r w:rsidRPr="003E52E9">
        <w:rPr>
          <w:rFonts w:ascii="標楷體" w:eastAsia="標楷體" w:hAnsi="標楷體" w:hint="eastAsia"/>
        </w:rPr>
        <w:t>通過，對於未辦理完成者，各該主管機關均已提出具體因應措施，法務部</w:t>
      </w:r>
      <w:r w:rsidR="00397B29" w:rsidRPr="003E52E9">
        <w:rPr>
          <w:rFonts w:ascii="標楷體" w:eastAsia="標楷體" w:hAnsi="標楷體" w:hint="eastAsia"/>
        </w:rPr>
        <w:t>除</w:t>
      </w:r>
      <w:r w:rsidRPr="003E52E9">
        <w:rPr>
          <w:rFonts w:ascii="標楷體" w:eastAsia="標楷體" w:hAnsi="標楷體" w:hint="eastAsia"/>
        </w:rPr>
        <w:t>定期函請各該主管機關儘速完成修法程序</w:t>
      </w:r>
      <w:r w:rsidR="00397B29" w:rsidRPr="003E52E9">
        <w:rPr>
          <w:rFonts w:ascii="標楷體" w:eastAsia="標楷體" w:hAnsi="標楷體" w:hint="eastAsia"/>
        </w:rPr>
        <w:t>外</w:t>
      </w:r>
      <w:r w:rsidRPr="003E52E9">
        <w:rPr>
          <w:rFonts w:ascii="標楷體" w:eastAsia="標楷體" w:hAnsi="標楷體" w:hint="eastAsia"/>
        </w:rPr>
        <w:t>，並函請行政院各部會</w:t>
      </w:r>
      <w:r w:rsidR="00B135D5" w:rsidRPr="003E52E9">
        <w:rPr>
          <w:rFonts w:ascii="標楷體" w:eastAsia="標楷體" w:hAnsi="標楷體" w:hint="eastAsia"/>
        </w:rPr>
        <w:t>(</w:t>
      </w:r>
      <w:r w:rsidRPr="003E52E9">
        <w:rPr>
          <w:rFonts w:ascii="標楷體" w:eastAsia="標楷體" w:hAnsi="標楷體" w:hint="eastAsia"/>
        </w:rPr>
        <w:t>副知其他四院</w:t>
      </w:r>
      <w:r w:rsidR="009F3A6D" w:rsidRPr="003E52E9">
        <w:rPr>
          <w:rFonts w:ascii="標楷體" w:eastAsia="標楷體" w:hAnsi="標楷體" w:hint="eastAsia"/>
        </w:rPr>
        <w:t>)</w:t>
      </w:r>
      <w:r w:rsidRPr="003E52E9">
        <w:rPr>
          <w:rFonts w:ascii="標楷體" w:eastAsia="標楷體" w:hAnsi="標楷體" w:hint="eastAsia"/>
        </w:rPr>
        <w:t>賡續主動檢討法令及行政措施，如認有違反者，函送法務部列管追蹤。</w:t>
      </w:r>
    </w:p>
    <w:p w:rsidR="00640D7A" w:rsidRPr="003E52E9" w:rsidRDefault="008C327F"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針對國際人權專家結論性意見與建議</w:t>
      </w:r>
      <w:r w:rsidR="003C6785" w:rsidRPr="003E52E9">
        <w:rPr>
          <w:rFonts w:ascii="標楷體" w:eastAsia="標楷體" w:hAnsi="標楷體" w:hint="eastAsia"/>
        </w:rPr>
        <w:t>提及之人權缺失，總統府人權諮詢委員會下設有法令檢討小組</w:t>
      </w:r>
      <w:r w:rsidR="00A46809" w:rsidRPr="003E52E9">
        <w:rPr>
          <w:rFonts w:ascii="標楷體" w:eastAsia="標楷體" w:hAnsi="標楷體" w:hint="eastAsia"/>
        </w:rPr>
        <w:t>，2013年至2015年</w:t>
      </w:r>
      <w:r w:rsidR="003C6785" w:rsidRPr="003E52E9">
        <w:rPr>
          <w:rFonts w:ascii="標楷體" w:eastAsia="標楷體" w:hAnsi="標楷體" w:hint="eastAsia"/>
        </w:rPr>
        <w:t>召開7次會議，就各機關因應81點結論性意見與建議之法令檢討辦理情形進行審</w:t>
      </w:r>
      <w:r w:rsidR="00B24314" w:rsidRPr="003E52E9">
        <w:rPr>
          <w:rFonts w:ascii="標楷體" w:eastAsia="標楷體" w:hAnsi="標楷體" w:hint="eastAsia"/>
        </w:rPr>
        <w:t>查</w:t>
      </w:r>
      <w:r w:rsidR="003C6785" w:rsidRPr="003E52E9">
        <w:rPr>
          <w:rFonts w:ascii="標楷體" w:eastAsia="標楷體" w:hAnsi="標楷體" w:hint="eastAsia"/>
        </w:rPr>
        <w:t>，</w:t>
      </w:r>
      <w:r w:rsidR="001D2008" w:rsidRPr="003E52E9">
        <w:rPr>
          <w:rFonts w:ascii="標楷體" w:eastAsia="標楷體" w:hAnsi="標楷體" w:hint="eastAsia"/>
        </w:rPr>
        <w:t>94個案例</w:t>
      </w:r>
      <w:r w:rsidR="00A22BB4" w:rsidRPr="003E52E9">
        <w:rPr>
          <w:rFonts w:ascii="標楷體" w:eastAsia="標楷體" w:hAnsi="標楷體" w:hint="eastAsia"/>
        </w:rPr>
        <w:t>已全數</w:t>
      </w:r>
      <w:r w:rsidR="003C6785" w:rsidRPr="003E52E9">
        <w:rPr>
          <w:rFonts w:ascii="標楷體" w:eastAsia="標楷體" w:hAnsi="標楷體" w:hint="eastAsia"/>
        </w:rPr>
        <w:t>完成審</w:t>
      </w:r>
      <w:r w:rsidR="00B24314" w:rsidRPr="003E52E9">
        <w:rPr>
          <w:rFonts w:ascii="標楷體" w:eastAsia="標楷體" w:hAnsi="標楷體" w:hint="eastAsia"/>
        </w:rPr>
        <w:t>查</w:t>
      </w:r>
      <w:r w:rsidR="00ED560C" w:rsidRPr="003E52E9">
        <w:rPr>
          <w:rFonts w:ascii="標楷體" w:eastAsia="標楷體" w:hAnsi="標楷體" w:hint="eastAsia"/>
        </w:rPr>
        <w:t>。</w:t>
      </w:r>
      <w:r w:rsidR="003C6785" w:rsidRPr="003E52E9">
        <w:rPr>
          <w:rFonts w:ascii="標楷體" w:eastAsia="標楷體" w:hAnsi="標楷體" w:hint="eastAsia"/>
        </w:rPr>
        <w:t>法務部</w:t>
      </w:r>
      <w:r w:rsidR="00ED560C" w:rsidRPr="003E52E9">
        <w:rPr>
          <w:rFonts w:ascii="標楷體" w:eastAsia="標楷體" w:hAnsi="標楷體" w:hint="eastAsia"/>
        </w:rPr>
        <w:t>並</w:t>
      </w:r>
      <w:r w:rsidR="003C6785" w:rsidRPr="003E52E9">
        <w:rPr>
          <w:rFonts w:ascii="標楷體" w:eastAsia="標楷體" w:hAnsi="標楷體" w:hint="eastAsia"/>
        </w:rPr>
        <w:t>函請各該主管機關依會議決議儘速完成修法程序</w:t>
      </w:r>
      <w:r w:rsidR="00640D7A" w:rsidRPr="003E52E9">
        <w:rPr>
          <w:rFonts w:ascii="標楷體" w:eastAsia="標楷體" w:hAnsi="標楷體" w:hint="eastAsia"/>
        </w:rPr>
        <w:t>。</w:t>
      </w:r>
    </w:p>
    <w:p w:rsidR="002F79FD" w:rsidRPr="003E52E9" w:rsidRDefault="002F79FD" w:rsidP="008A76C4">
      <w:pPr>
        <w:widowControl/>
        <w:spacing w:line="480" w:lineRule="exact"/>
        <w:rPr>
          <w:rFonts w:ascii="標楷體" w:eastAsia="標楷體" w:hAnsi="標楷體" w:cs="Courier New"/>
          <w:szCs w:val="24"/>
        </w:rPr>
      </w:pPr>
    </w:p>
    <w:p w:rsidR="00845FEE" w:rsidRPr="003E52E9" w:rsidRDefault="00845FEE" w:rsidP="008A76C4">
      <w:pPr>
        <w:keepNext/>
        <w:overflowPunct w:val="0"/>
        <w:spacing w:line="480" w:lineRule="exact"/>
        <w:jc w:val="both"/>
        <w:outlineLvl w:val="0"/>
        <w:rPr>
          <w:rFonts w:ascii="標楷體" w:eastAsia="標楷體" w:hAnsi="標楷體" w:cs="Times New Roman"/>
          <w:b/>
          <w:bCs/>
          <w:kern w:val="52"/>
          <w:sz w:val="28"/>
          <w:szCs w:val="28"/>
        </w:rPr>
      </w:pPr>
      <w:bookmarkStart w:id="119" w:name="_Toc440546785"/>
      <w:r w:rsidRPr="003E52E9">
        <w:rPr>
          <w:rFonts w:ascii="標楷體" w:eastAsia="標楷體" w:hAnsi="標楷體" w:cs="Times New Roman" w:hint="eastAsia"/>
          <w:b/>
          <w:bCs/>
          <w:kern w:val="52"/>
          <w:sz w:val="28"/>
          <w:szCs w:val="28"/>
        </w:rPr>
        <w:t>第2條第1款、第3條、第26條</w:t>
      </w:r>
      <w:bookmarkEnd w:id="119"/>
    </w:p>
    <w:p w:rsidR="006038EA" w:rsidRPr="003E52E9" w:rsidRDefault="00F13BC6" w:rsidP="008A76C4">
      <w:pPr>
        <w:pStyle w:val="a7"/>
        <w:spacing w:line="480" w:lineRule="exact"/>
        <w:ind w:leftChars="0" w:left="0"/>
        <w:outlineLvl w:val="2"/>
        <w:rPr>
          <w:rFonts w:ascii="標楷體" w:eastAsia="標楷體" w:hAnsi="標楷體"/>
          <w:b/>
          <w:szCs w:val="24"/>
        </w:rPr>
      </w:pPr>
      <w:bookmarkStart w:id="120" w:name="_Toc440546786"/>
      <w:r w:rsidRPr="003E52E9">
        <w:rPr>
          <w:rFonts w:ascii="標楷體" w:eastAsia="標楷體" w:hAnsi="標楷體" w:hint="eastAsia"/>
          <w:b/>
          <w:szCs w:val="24"/>
        </w:rPr>
        <w:t>憲法及</w:t>
      </w:r>
      <w:r w:rsidR="006038EA" w:rsidRPr="003E52E9">
        <w:rPr>
          <w:rFonts w:ascii="標楷體" w:eastAsia="標楷體" w:hAnsi="標楷體" w:hint="eastAsia"/>
          <w:b/>
          <w:szCs w:val="24"/>
        </w:rPr>
        <w:t>反歧視法律</w:t>
      </w:r>
      <w:bookmarkEnd w:id="120"/>
    </w:p>
    <w:p w:rsidR="005B6E79" w:rsidRPr="003E52E9" w:rsidRDefault="00CB64D3"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參見公政公約初次國家報告</w:t>
      </w:r>
      <w:r w:rsidR="00E94104" w:rsidRPr="003E52E9">
        <w:rPr>
          <w:rFonts w:ascii="標楷體" w:eastAsia="標楷體" w:hAnsi="標楷體" w:hint="eastAsia"/>
        </w:rPr>
        <w:t>第</w:t>
      </w:r>
      <w:r w:rsidR="005B6E79" w:rsidRPr="003E52E9">
        <w:rPr>
          <w:rFonts w:ascii="標楷體" w:eastAsia="標楷體" w:hAnsi="標楷體" w:hint="eastAsia"/>
        </w:rPr>
        <w:t>15</w:t>
      </w:r>
      <w:r w:rsidR="00CE3ED6" w:rsidRPr="003E52E9">
        <w:rPr>
          <w:rFonts w:ascii="標楷體" w:eastAsia="標楷體" w:hAnsi="標楷體" w:hint="eastAsia"/>
        </w:rPr>
        <w:t>點</w:t>
      </w:r>
      <w:r w:rsidR="005B6E79" w:rsidRPr="003E52E9">
        <w:rPr>
          <w:rFonts w:ascii="標楷體" w:eastAsia="標楷體" w:hAnsi="標楷體" w:hint="eastAsia"/>
        </w:rPr>
        <w:t>。</w:t>
      </w:r>
    </w:p>
    <w:p w:rsidR="005B6E79" w:rsidRPr="003E52E9" w:rsidRDefault="005B6E79"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kern w:val="0"/>
        </w:rPr>
        <w:t>定有反歧視條款之法律，包括老人福利法、身心障礙者權益保障法、入出國及移民法、性別平等教育法、精神衛生法、傳染病防治法、人類免疫缺乏病毒傳染防治及感染者權益保障條例、勞動基準法、性別工作平等法、就業服務法、陸海空軍懲罰法、教育基本法。</w:t>
      </w:r>
    </w:p>
    <w:p w:rsidR="004B29C7" w:rsidRPr="003E52E9" w:rsidRDefault="005B6E79"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kern w:val="0"/>
        </w:rPr>
        <w:t>老人福利法</w:t>
      </w:r>
      <w:r w:rsidR="00FC40CB" w:rsidRPr="003E52E9">
        <w:rPr>
          <w:rFonts w:ascii="標楷體" w:eastAsia="標楷體" w:hAnsi="標楷體" w:hint="eastAsia"/>
        </w:rPr>
        <w:t>第29條規定</w:t>
      </w:r>
      <w:r w:rsidR="004D5A1F" w:rsidRPr="003E52E9">
        <w:rPr>
          <w:rFonts w:ascii="標楷體" w:eastAsia="標楷體" w:hAnsi="標楷體" w:hint="eastAsia"/>
        </w:rPr>
        <w:t>，</w:t>
      </w:r>
      <w:r w:rsidR="00BC29B4">
        <w:rPr>
          <w:rFonts w:ascii="標楷體" w:eastAsia="標楷體" w:hAnsi="標楷體" w:hint="eastAsia"/>
        </w:rPr>
        <w:t>雇主對於老人</w:t>
      </w:r>
      <w:r w:rsidR="00FC40CB" w:rsidRPr="003E52E9">
        <w:rPr>
          <w:rFonts w:ascii="標楷體" w:eastAsia="標楷體" w:hAnsi="標楷體" w:hint="eastAsia"/>
        </w:rPr>
        <w:t>不得予以就業歧視。</w:t>
      </w:r>
    </w:p>
    <w:p w:rsidR="00596506" w:rsidRPr="003E52E9" w:rsidRDefault="005B6E79"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kern w:val="0"/>
        </w:rPr>
        <w:t>身心障礙者權益保障法</w:t>
      </w:r>
      <w:r w:rsidR="00596506" w:rsidRPr="003E52E9">
        <w:rPr>
          <w:rFonts w:ascii="標楷體" w:eastAsia="標楷體" w:hAnsi="標楷體" w:hint="eastAsia"/>
          <w:kern w:val="0"/>
        </w:rPr>
        <w:t>增訂金融、警政、體育、文化、採購法規、通訊傳播、科技研</w:t>
      </w:r>
      <w:r w:rsidR="00263116" w:rsidRPr="003E52E9">
        <w:rPr>
          <w:rFonts w:ascii="標楷體" w:eastAsia="標楷體" w:hAnsi="標楷體" w:hint="eastAsia"/>
          <w:kern w:val="0"/>
        </w:rPr>
        <w:t>究及經濟等主管機關，以擴展對身心障礙者各生活領域之相關保障。</w:t>
      </w:r>
      <w:r w:rsidR="00E66F4B" w:rsidRPr="003E52E9">
        <w:rPr>
          <w:rFonts w:ascii="標楷體" w:eastAsia="標楷體" w:hAnsi="標楷體" w:hint="eastAsia"/>
          <w:kern w:val="0"/>
        </w:rPr>
        <w:t>第16條</w:t>
      </w:r>
      <w:r w:rsidR="00FC40CB" w:rsidRPr="003E52E9">
        <w:rPr>
          <w:rFonts w:ascii="標楷體" w:eastAsia="標楷體" w:hAnsi="標楷體" w:hint="eastAsia"/>
          <w:kern w:val="0"/>
        </w:rPr>
        <w:t>規定</w:t>
      </w:r>
      <w:r w:rsidR="00596506" w:rsidRPr="003E52E9">
        <w:rPr>
          <w:rFonts w:ascii="標楷體" w:eastAsia="標楷體" w:hAnsi="標楷體" w:hint="eastAsia"/>
          <w:kern w:val="0"/>
        </w:rPr>
        <w:t>身心障礙者之人格及合法權益應受尊重及保障，對其接受教育、應考、進用、就業、居住、遷徙及醫療等權益，不得有歧視之對待</w:t>
      </w:r>
      <w:r w:rsidR="00FC40CB" w:rsidRPr="003E52E9">
        <w:rPr>
          <w:rFonts w:ascii="標楷體" w:eastAsia="標楷體" w:hAnsi="標楷體" w:hint="eastAsia"/>
          <w:kern w:val="0"/>
        </w:rPr>
        <w:t>；第40條規定進用身心障礙者之機關</w:t>
      </w:r>
      <w:r w:rsidR="00B135D5" w:rsidRPr="003E52E9">
        <w:rPr>
          <w:rFonts w:ascii="標楷體" w:eastAsia="標楷體" w:hAnsi="標楷體" w:hint="eastAsia"/>
          <w:kern w:val="0"/>
        </w:rPr>
        <w:t>(</w:t>
      </w:r>
      <w:r w:rsidR="00FC40CB" w:rsidRPr="003E52E9">
        <w:rPr>
          <w:rFonts w:ascii="標楷體" w:eastAsia="標楷體" w:hAnsi="標楷體" w:hint="eastAsia"/>
          <w:kern w:val="0"/>
        </w:rPr>
        <w:t>構</w:t>
      </w:r>
      <w:r w:rsidR="009F3A6D" w:rsidRPr="003E52E9">
        <w:rPr>
          <w:rFonts w:ascii="標楷體" w:eastAsia="標楷體" w:hAnsi="標楷體" w:hint="eastAsia"/>
          <w:kern w:val="0"/>
        </w:rPr>
        <w:t>)</w:t>
      </w:r>
      <w:r w:rsidR="00FC40CB" w:rsidRPr="003E52E9">
        <w:rPr>
          <w:rFonts w:ascii="標楷體" w:eastAsia="標楷體" w:hAnsi="標楷體" w:hint="eastAsia"/>
          <w:kern w:val="0"/>
        </w:rPr>
        <w:t>，對其所進用之身心障礙者，應本同工同酬之原則，不得為任何歧視待遇，其所核發之正常工作時間薪資，不得低於基本工資；第74</w:t>
      </w:r>
      <w:r w:rsidR="00296623" w:rsidRPr="003E52E9">
        <w:rPr>
          <w:rFonts w:ascii="標楷體" w:eastAsia="標楷體" w:hAnsi="標楷體" w:hint="eastAsia"/>
          <w:kern w:val="0"/>
        </w:rPr>
        <w:t>條規定</w:t>
      </w:r>
      <w:r w:rsidR="00FC40CB" w:rsidRPr="003E52E9">
        <w:rPr>
          <w:rFonts w:ascii="標楷體" w:eastAsia="標楷體" w:hAnsi="標楷體" w:hint="eastAsia"/>
          <w:kern w:val="0"/>
        </w:rPr>
        <w:t>傳播媒體報導身心障礙者或疑似身心障礙者，不得使用歧視性之稱呼或描述，並不得有與事實不符或誤導閱聽人對身心障礙者產生歧視或偏見之報導。違反前開規定者處</w:t>
      </w:r>
      <w:r w:rsidR="00BC29B4">
        <w:rPr>
          <w:rFonts w:ascii="標楷體" w:eastAsia="標楷體" w:hAnsi="標楷體" w:hint="eastAsia"/>
          <w:kern w:val="0"/>
        </w:rPr>
        <w:t>以</w:t>
      </w:r>
      <w:r w:rsidR="00FC40CB" w:rsidRPr="003E52E9">
        <w:rPr>
          <w:rFonts w:ascii="標楷體" w:eastAsia="標楷體" w:hAnsi="標楷體" w:hint="eastAsia"/>
          <w:kern w:val="0"/>
        </w:rPr>
        <w:t>罰鍰</w:t>
      </w:r>
      <w:r w:rsidR="00263116" w:rsidRPr="003E52E9">
        <w:rPr>
          <w:rFonts w:ascii="標楷體" w:eastAsia="標楷體" w:hAnsi="標楷體" w:hint="eastAsia"/>
          <w:kern w:val="0"/>
        </w:rPr>
        <w:t>。</w:t>
      </w:r>
    </w:p>
    <w:p w:rsidR="005B6E79" w:rsidRPr="003E52E9" w:rsidRDefault="005B6E79"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kern w:val="0"/>
        </w:rPr>
        <w:t>入出國及移民法</w:t>
      </w:r>
      <w:r w:rsidRPr="003E52E9">
        <w:rPr>
          <w:rFonts w:ascii="標楷體" w:eastAsia="標楷體" w:hAnsi="標楷體" w:hint="eastAsia"/>
        </w:rPr>
        <w:t>第</w:t>
      </w:r>
      <w:r w:rsidRPr="003E52E9">
        <w:rPr>
          <w:rFonts w:ascii="標楷體" w:eastAsia="標楷體" w:hAnsi="標楷體"/>
        </w:rPr>
        <w:t>62</w:t>
      </w:r>
      <w:r w:rsidRPr="003E52E9">
        <w:rPr>
          <w:rFonts w:ascii="標楷體" w:eastAsia="標楷體" w:hAnsi="標楷體" w:hint="eastAsia"/>
        </w:rPr>
        <w:t>條規定</w:t>
      </w:r>
      <w:r w:rsidR="00B80AF3" w:rsidRPr="003E52E9">
        <w:rPr>
          <w:rFonts w:ascii="標楷體" w:eastAsia="標楷體" w:hAnsi="標楷體" w:hint="eastAsia"/>
        </w:rPr>
        <w:t>，</w:t>
      </w:r>
      <w:r w:rsidRPr="003E52E9">
        <w:rPr>
          <w:rFonts w:ascii="標楷體" w:eastAsia="標楷體" w:hAnsi="標楷體" w:hint="eastAsia"/>
        </w:rPr>
        <w:t>任何人不得以國籍、種族、膚色、階級、出生地等因素，對居住於臺灣地區之人民為歧視之行為。</w:t>
      </w:r>
      <w:r w:rsidR="00263116" w:rsidRPr="003E52E9">
        <w:rPr>
          <w:rFonts w:ascii="標楷體" w:eastAsia="標楷體" w:hAnsi="標楷體" w:hint="eastAsia"/>
        </w:rPr>
        <w:t>因前開歧視致權利受不法侵害者，得依其受侵害情況，向主管機關申訴。主管機關受理前開申訴，認定具有違反該條規定情事時，應立即通知違規行為人限期改善；屆期未改善者，處</w:t>
      </w:r>
      <w:r w:rsidR="00BC29B4" w:rsidRPr="00BC29B4">
        <w:rPr>
          <w:rFonts w:ascii="標楷體" w:eastAsia="標楷體" w:hAnsi="標楷體" w:hint="eastAsia"/>
        </w:rPr>
        <w:t>以罰鍰</w:t>
      </w:r>
      <w:r w:rsidR="00263116" w:rsidRPr="003E52E9">
        <w:rPr>
          <w:rFonts w:ascii="標楷體" w:eastAsia="標楷體" w:hAnsi="標楷體" w:hint="eastAsia"/>
        </w:rPr>
        <w:t>。</w:t>
      </w:r>
    </w:p>
    <w:p w:rsidR="004B29C7" w:rsidRPr="003E52E9" w:rsidRDefault="005B6E79"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kern w:val="0"/>
        </w:rPr>
        <w:t>性別平等教育法</w:t>
      </w:r>
      <w:r w:rsidR="00263116" w:rsidRPr="003E52E9">
        <w:rPr>
          <w:rFonts w:ascii="標楷體" w:eastAsia="標楷體" w:hAnsi="標楷體" w:hint="eastAsia"/>
          <w:kern w:val="0"/>
        </w:rPr>
        <w:t>第19條規定</w:t>
      </w:r>
      <w:r w:rsidR="00B80AF3" w:rsidRPr="003E52E9">
        <w:rPr>
          <w:rFonts w:ascii="標楷體" w:eastAsia="標楷體" w:hAnsi="標楷體" w:hint="eastAsia"/>
        </w:rPr>
        <w:t>，</w:t>
      </w:r>
      <w:r w:rsidR="00263116" w:rsidRPr="003E52E9">
        <w:rPr>
          <w:rFonts w:ascii="標楷體" w:eastAsia="標楷體" w:hAnsi="標楷體" w:hint="eastAsia"/>
        </w:rPr>
        <w:t>教師使用教材及從事教育活動時，應具備性別平等意識，破除性別刻板印象，避免性別偏見及性別歧視。</w:t>
      </w:r>
    </w:p>
    <w:p w:rsidR="00263116" w:rsidRPr="003E52E9" w:rsidRDefault="005B6E79"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kern w:val="0"/>
        </w:rPr>
        <w:t>精神衛生法</w:t>
      </w:r>
      <w:r w:rsidR="00263116" w:rsidRPr="003E52E9">
        <w:rPr>
          <w:rFonts w:ascii="標楷體" w:eastAsia="標楷體" w:hAnsi="標楷體" w:hint="eastAsia"/>
        </w:rPr>
        <w:t>第2</w:t>
      </w:r>
      <w:r w:rsidR="00263116" w:rsidRPr="003E52E9">
        <w:rPr>
          <w:rFonts w:ascii="標楷體" w:eastAsia="標楷體" w:hAnsi="標楷體"/>
        </w:rPr>
        <w:t>2</w:t>
      </w:r>
      <w:r w:rsidR="00263116" w:rsidRPr="003E52E9">
        <w:rPr>
          <w:rFonts w:ascii="標楷體" w:eastAsia="標楷體" w:hAnsi="標楷體" w:hint="eastAsia"/>
        </w:rPr>
        <w:t>條規定</w:t>
      </w:r>
      <w:r w:rsidR="00B80AF3" w:rsidRPr="003E52E9">
        <w:rPr>
          <w:rFonts w:ascii="標楷體" w:eastAsia="標楷體" w:hAnsi="標楷體" w:hint="eastAsia"/>
        </w:rPr>
        <w:t>，</w:t>
      </w:r>
      <w:r w:rsidR="00263116" w:rsidRPr="003E52E9">
        <w:rPr>
          <w:rFonts w:ascii="標楷體" w:eastAsia="標楷體" w:hAnsi="標楷體" w:hint="eastAsia"/>
        </w:rPr>
        <w:t>病人之人格與合法權益應受尊重及保障，不得予以歧視。第</w:t>
      </w:r>
      <w:r w:rsidR="00263116" w:rsidRPr="003E52E9">
        <w:rPr>
          <w:rFonts w:ascii="標楷體" w:eastAsia="標楷體" w:hAnsi="標楷體"/>
        </w:rPr>
        <w:t>23條</w:t>
      </w:r>
      <w:r w:rsidR="00263116" w:rsidRPr="003E52E9">
        <w:rPr>
          <w:rFonts w:ascii="標楷體" w:eastAsia="標楷體" w:hAnsi="標楷體" w:hint="eastAsia"/>
        </w:rPr>
        <w:t>規定傳播媒體之報導，不得使用與精神疾病有關之歧視性稱呼或描述，並不得有與事實不符或誤導閱聽者對病人產生歧視之報導。傳播媒體違反規定者，處</w:t>
      </w:r>
      <w:r w:rsidR="00BC29B4" w:rsidRPr="00BC29B4">
        <w:rPr>
          <w:rFonts w:ascii="標楷體" w:eastAsia="標楷體" w:hAnsi="標楷體" w:hint="eastAsia"/>
        </w:rPr>
        <w:t>以罰鍰</w:t>
      </w:r>
      <w:r w:rsidR="00263116" w:rsidRPr="003E52E9">
        <w:rPr>
          <w:rFonts w:ascii="標楷體" w:eastAsia="標楷體" w:hAnsi="標楷體" w:hint="eastAsia"/>
        </w:rPr>
        <w:t>。</w:t>
      </w:r>
    </w:p>
    <w:p w:rsidR="00263116" w:rsidRPr="003E52E9" w:rsidRDefault="005B6E79"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kern w:val="0"/>
        </w:rPr>
        <w:t>傳染病防治法</w:t>
      </w:r>
      <w:r w:rsidR="00263116" w:rsidRPr="003E52E9">
        <w:rPr>
          <w:rFonts w:ascii="標楷體" w:eastAsia="標楷體" w:hAnsi="標楷體" w:hint="eastAsia"/>
        </w:rPr>
        <w:t>第11條規定</w:t>
      </w:r>
      <w:r w:rsidR="00B80AF3" w:rsidRPr="003E52E9">
        <w:rPr>
          <w:rFonts w:ascii="標楷體" w:eastAsia="標楷體" w:hAnsi="標楷體" w:hint="eastAsia"/>
        </w:rPr>
        <w:t>，</w:t>
      </w:r>
      <w:r w:rsidR="00263116" w:rsidRPr="003E52E9">
        <w:rPr>
          <w:rFonts w:ascii="標楷體" w:eastAsia="標楷體" w:hAnsi="標楷體" w:hint="eastAsia"/>
        </w:rPr>
        <w:t>對於傳染病病人、施予照顧之醫事人員、接受隔離治療者、居家檢疫者、集中檢疫者及其家屬之人格、合法權益，應予尊重及保障，不得予以歧視。違反者</w:t>
      </w:r>
      <w:r w:rsidR="00BC29B4">
        <w:rPr>
          <w:rFonts w:ascii="標楷體" w:eastAsia="標楷體" w:hAnsi="標楷體" w:hint="eastAsia"/>
        </w:rPr>
        <w:t>處</w:t>
      </w:r>
      <w:r w:rsidR="00BC29B4" w:rsidRPr="00BC29B4">
        <w:rPr>
          <w:rFonts w:ascii="標楷體" w:eastAsia="標楷體" w:hAnsi="標楷體" w:hint="eastAsia"/>
        </w:rPr>
        <w:t>以罰鍰</w:t>
      </w:r>
      <w:r w:rsidR="004D5A1F" w:rsidRPr="003E52E9">
        <w:rPr>
          <w:rFonts w:ascii="標楷體" w:eastAsia="標楷體" w:hAnsi="標楷體" w:hint="eastAsia"/>
        </w:rPr>
        <w:t>。</w:t>
      </w:r>
    </w:p>
    <w:p w:rsidR="005B6E79" w:rsidRPr="003E52E9" w:rsidRDefault="005B6E79"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人類免疫缺乏病毒傳染防治及感染者權益保障條例</w:t>
      </w:r>
      <w:r w:rsidR="004D5A1F" w:rsidRPr="003E52E9">
        <w:rPr>
          <w:rFonts w:ascii="標楷體" w:eastAsia="標楷體" w:hAnsi="標楷體" w:hint="eastAsia"/>
        </w:rPr>
        <w:t>第4條</w:t>
      </w:r>
      <w:r w:rsidR="0054751A" w:rsidRPr="003E52E9">
        <w:rPr>
          <w:rFonts w:ascii="標楷體" w:eastAsia="標楷體" w:hAnsi="標楷體"/>
        </w:rPr>
        <w:t>規定</w:t>
      </w:r>
      <w:r w:rsidR="00B80AF3" w:rsidRPr="003E52E9">
        <w:rPr>
          <w:rFonts w:ascii="標楷體" w:eastAsia="標楷體" w:hAnsi="標楷體" w:hint="eastAsia"/>
        </w:rPr>
        <w:t>，</w:t>
      </w:r>
      <w:r w:rsidR="004D5A1F" w:rsidRPr="003E52E9">
        <w:rPr>
          <w:rFonts w:ascii="標楷體" w:eastAsia="標楷體" w:hAnsi="標楷體" w:hint="eastAsia"/>
        </w:rPr>
        <w:t>感染者之人格與合法權益應受尊重及保障，不得予以歧視。違反者處</w:t>
      </w:r>
      <w:r w:rsidR="00BC29B4" w:rsidRPr="00BC29B4">
        <w:rPr>
          <w:rFonts w:ascii="標楷體" w:eastAsia="標楷體" w:hAnsi="標楷體" w:hint="eastAsia"/>
        </w:rPr>
        <w:t>以罰鍰</w:t>
      </w:r>
      <w:r w:rsidR="004D5A1F" w:rsidRPr="003E52E9">
        <w:rPr>
          <w:rFonts w:ascii="標楷體" w:eastAsia="標楷體" w:hAnsi="標楷體" w:hint="eastAsia"/>
        </w:rPr>
        <w:t>。</w:t>
      </w:r>
    </w:p>
    <w:p w:rsidR="004D5A1F" w:rsidRPr="003E52E9" w:rsidRDefault="005B6E79"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勞動基準法</w:t>
      </w:r>
      <w:r w:rsidR="004D5A1F" w:rsidRPr="003E52E9">
        <w:rPr>
          <w:rFonts w:ascii="標楷體" w:eastAsia="標楷體" w:hAnsi="標楷體" w:hint="eastAsia"/>
        </w:rPr>
        <w:t>第25條</w:t>
      </w:r>
      <w:r w:rsidR="0054751A" w:rsidRPr="003E52E9">
        <w:rPr>
          <w:rFonts w:ascii="標楷體" w:eastAsia="標楷體" w:hAnsi="標楷體" w:hint="eastAsia"/>
        </w:rPr>
        <w:t>規定</w:t>
      </w:r>
      <w:r w:rsidR="00B80AF3" w:rsidRPr="003E52E9">
        <w:rPr>
          <w:rFonts w:ascii="標楷體" w:eastAsia="標楷體" w:hAnsi="標楷體" w:hint="eastAsia"/>
        </w:rPr>
        <w:t>，</w:t>
      </w:r>
      <w:r w:rsidR="004D5A1F" w:rsidRPr="003E52E9">
        <w:rPr>
          <w:rFonts w:ascii="標楷體" w:eastAsia="標楷體" w:hAnsi="標楷體" w:hint="eastAsia"/>
        </w:rPr>
        <w:t>雇主對勞工不得因性別而有差別之待遇。工作相同、效率相同者，給付同等之工資。違反者處</w:t>
      </w:r>
      <w:r w:rsidR="00BC29B4" w:rsidRPr="00BC29B4">
        <w:rPr>
          <w:rFonts w:ascii="標楷體" w:eastAsia="標楷體" w:hAnsi="標楷體" w:hint="eastAsia"/>
        </w:rPr>
        <w:t>以罰鍰</w:t>
      </w:r>
      <w:r w:rsidR="004D5A1F" w:rsidRPr="003E52E9">
        <w:rPr>
          <w:rFonts w:ascii="標楷體" w:eastAsia="標楷體" w:hAnsi="標楷體" w:hint="eastAsia"/>
        </w:rPr>
        <w:t>。</w:t>
      </w:r>
    </w:p>
    <w:p w:rsidR="00BD77D5" w:rsidRPr="003E52E9" w:rsidRDefault="00BD77D5"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性別工作平等法第7條至第11條定</w:t>
      </w:r>
      <w:r w:rsidRPr="003E52E9">
        <w:rPr>
          <w:rFonts w:ascii="標楷體" w:eastAsia="標楷體" w:hAnsi="標楷體"/>
        </w:rPr>
        <w:t>有</w:t>
      </w:r>
      <w:r w:rsidRPr="003E52E9">
        <w:rPr>
          <w:rFonts w:ascii="標楷體" w:eastAsia="標楷體" w:hAnsi="標楷體" w:hint="eastAsia"/>
        </w:rPr>
        <w:t>性別歧視之禁止規定，雇主對求職者或受僱者之招募、甄試、進用、分發、配置、考績或陞遷、為受僱者舉辦或提供教育、訓練或其他類似活動，為受僱者舉辦或提供各項福利措施、對受僱者薪資之給付、對受僱者之退休、資遣、離職及解僱，不得因性別或性傾向而有差別待遇</w:t>
      </w:r>
      <w:r w:rsidR="00BC29B4">
        <w:rPr>
          <w:rFonts w:ascii="標楷體" w:eastAsia="標楷體" w:hAnsi="標楷體" w:hint="eastAsia"/>
        </w:rPr>
        <w:t>，</w:t>
      </w:r>
      <w:r w:rsidR="00BC29B4" w:rsidRPr="003E52E9">
        <w:rPr>
          <w:rFonts w:ascii="標楷體" w:eastAsia="標楷體" w:hAnsi="標楷體" w:hint="eastAsia"/>
        </w:rPr>
        <w:t>違反者處</w:t>
      </w:r>
      <w:r w:rsidR="00BC29B4" w:rsidRPr="00BC29B4">
        <w:rPr>
          <w:rFonts w:ascii="標楷體" w:eastAsia="標楷體" w:hAnsi="標楷體" w:hint="eastAsia"/>
        </w:rPr>
        <w:t>以罰鍰</w:t>
      </w:r>
      <w:r w:rsidRPr="003E52E9">
        <w:rPr>
          <w:rFonts w:ascii="標楷體" w:eastAsia="標楷體" w:hAnsi="標楷體" w:hint="eastAsia"/>
        </w:rPr>
        <w:t>。</w:t>
      </w:r>
      <w:r w:rsidRPr="003E52E9">
        <w:rPr>
          <w:rFonts w:ascii="標楷體" w:eastAsia="標楷體" w:hAnsi="標楷體" w:hint="eastAsia"/>
          <w:bCs/>
        </w:rPr>
        <w:t>受僱者或求職者發現雇主違反性別工作</w:t>
      </w:r>
      <w:r w:rsidR="00BC29B4">
        <w:rPr>
          <w:rFonts w:ascii="標楷體" w:eastAsia="標楷體" w:hAnsi="標楷體" w:hint="eastAsia"/>
          <w:bCs/>
        </w:rPr>
        <w:t>平等</w:t>
      </w:r>
      <w:r w:rsidRPr="003E52E9">
        <w:rPr>
          <w:rFonts w:ascii="標楷體" w:eastAsia="標楷體" w:hAnsi="標楷體" w:hint="eastAsia"/>
          <w:bCs/>
        </w:rPr>
        <w:t>法相關規定時，得依法向地方主管機關申訴。</w:t>
      </w:r>
      <w:r w:rsidRPr="003E52E9">
        <w:rPr>
          <w:rFonts w:ascii="標楷體" w:eastAsia="標楷體" w:hAnsi="標楷體" w:hint="eastAsia"/>
        </w:rPr>
        <w:t>雇主</w:t>
      </w:r>
      <w:r w:rsidRPr="003E52E9">
        <w:rPr>
          <w:rFonts w:ascii="標楷體" w:eastAsia="標楷體" w:hAnsi="標楷體" w:hint="eastAsia"/>
          <w:bCs/>
        </w:rPr>
        <w:t>、受僱者或求職者對於地方主管機關所為之處分有異議時，得於</w:t>
      </w:r>
      <w:r w:rsidRPr="003E52E9">
        <w:rPr>
          <w:rFonts w:ascii="標楷體" w:eastAsia="標楷體" w:hAnsi="標楷體"/>
          <w:bCs/>
        </w:rPr>
        <w:t>10</w:t>
      </w:r>
      <w:r w:rsidRPr="003E52E9">
        <w:rPr>
          <w:rFonts w:ascii="標楷體" w:eastAsia="標楷體" w:hAnsi="標楷體" w:hint="eastAsia"/>
          <w:bCs/>
        </w:rPr>
        <w:t>日內向勞動部性別工作平等會申請審議或逕行提起訴願。依該法第</w:t>
      </w:r>
      <w:r w:rsidRPr="003E52E9">
        <w:rPr>
          <w:rFonts w:ascii="標楷體" w:eastAsia="標楷體" w:hAnsi="標楷體"/>
          <w:bCs/>
        </w:rPr>
        <w:t>26</w:t>
      </w:r>
      <w:r w:rsidRPr="003E52E9">
        <w:rPr>
          <w:rFonts w:ascii="標楷體" w:eastAsia="標楷體" w:hAnsi="標楷體" w:hint="eastAsia"/>
          <w:bCs/>
        </w:rPr>
        <w:t>條規定，受僱者因第</w:t>
      </w:r>
      <w:r w:rsidRPr="003E52E9">
        <w:rPr>
          <w:rFonts w:ascii="標楷體" w:eastAsia="標楷體" w:hAnsi="標楷體"/>
          <w:bCs/>
        </w:rPr>
        <w:t>7</w:t>
      </w:r>
      <w:r w:rsidRPr="003E52E9">
        <w:rPr>
          <w:rFonts w:ascii="標楷體" w:eastAsia="標楷體" w:hAnsi="標楷體" w:hint="eastAsia"/>
          <w:bCs/>
        </w:rPr>
        <w:t>條至第</w:t>
      </w:r>
      <w:r w:rsidRPr="003E52E9">
        <w:rPr>
          <w:rFonts w:ascii="標楷體" w:eastAsia="標楷體" w:hAnsi="標楷體"/>
          <w:bCs/>
        </w:rPr>
        <w:t>11</w:t>
      </w:r>
      <w:r w:rsidRPr="003E52E9">
        <w:rPr>
          <w:rFonts w:ascii="標楷體" w:eastAsia="標楷體" w:hAnsi="標楷體" w:hint="eastAsia"/>
          <w:bCs/>
        </w:rPr>
        <w:t>條或第</w:t>
      </w:r>
      <w:r w:rsidRPr="003E52E9">
        <w:rPr>
          <w:rFonts w:ascii="標楷體" w:eastAsia="標楷體" w:hAnsi="標楷體"/>
          <w:bCs/>
        </w:rPr>
        <w:t>21</w:t>
      </w:r>
      <w:r w:rsidRPr="003E52E9">
        <w:rPr>
          <w:rFonts w:ascii="標楷體" w:eastAsia="標楷體" w:hAnsi="標楷體" w:hint="eastAsia"/>
          <w:bCs/>
        </w:rPr>
        <w:t>條之情事，受有損害者，雇主應負賠償責任。</w:t>
      </w:r>
    </w:p>
    <w:p w:rsidR="00BC29B4" w:rsidRPr="00BC29B4" w:rsidRDefault="00BD77D5" w:rsidP="00714091">
      <w:pPr>
        <w:pStyle w:val="00-11"/>
        <w:numPr>
          <w:ilvl w:val="0"/>
          <w:numId w:val="27"/>
        </w:numPr>
        <w:tabs>
          <w:tab w:val="left" w:pos="482"/>
        </w:tabs>
        <w:adjustRightInd w:val="0"/>
        <w:spacing w:line="480" w:lineRule="exact"/>
        <w:rPr>
          <w:rFonts w:ascii="標楷體" w:eastAsia="標楷體" w:hAnsi="標楷體" w:cs="細明體"/>
          <w:kern w:val="0"/>
        </w:rPr>
      </w:pPr>
      <w:r w:rsidRPr="00BC29B4">
        <w:rPr>
          <w:rFonts w:ascii="標楷體" w:eastAsia="標楷體" w:hAnsi="標楷體" w:hint="eastAsia"/>
        </w:rPr>
        <w:t>就業</w:t>
      </w:r>
      <w:r w:rsidRPr="00BC29B4">
        <w:rPr>
          <w:rFonts w:ascii="標楷體" w:eastAsia="標楷體" w:hAnsi="標楷體" w:cs="細明體" w:hint="eastAsia"/>
          <w:kern w:val="0"/>
        </w:rPr>
        <w:t>服務法第5條規定</w:t>
      </w:r>
      <w:r w:rsidR="00BC29B4" w:rsidRPr="00BC29B4">
        <w:rPr>
          <w:rFonts w:ascii="標楷體" w:eastAsia="標楷體" w:hAnsi="標楷體" w:cs="細明體" w:hint="eastAsia"/>
          <w:kern w:val="0"/>
        </w:rPr>
        <w:t>，</w:t>
      </w:r>
      <w:r w:rsidRPr="00BC29B4">
        <w:rPr>
          <w:rFonts w:ascii="標楷體" w:eastAsia="標楷體" w:hAnsi="標楷體" w:cs="細明體" w:hint="eastAsia"/>
          <w:kern w:val="0"/>
        </w:rPr>
        <w:t>為保障國民就業機會平等，雇主對求職人或所僱用員工，不得以種族、階級、語言、思想、宗教、黨派、籍貫、出生地、性別、性傾向、年齡、婚姻、容貌、五官、身心障礙或以往工會會員身分為由，予以歧視。違反者</w:t>
      </w:r>
      <w:r w:rsidR="00BC29B4" w:rsidRPr="00BC29B4">
        <w:rPr>
          <w:rFonts w:ascii="標楷體" w:eastAsia="標楷體" w:hAnsi="標楷體" w:cs="細明體" w:hint="eastAsia"/>
          <w:kern w:val="0"/>
        </w:rPr>
        <w:t>處以罰鍰</w:t>
      </w:r>
      <w:r w:rsidRPr="00BC29B4">
        <w:rPr>
          <w:rFonts w:ascii="標楷體" w:eastAsia="標楷體" w:hAnsi="標楷體" w:cs="細明體" w:hint="eastAsia"/>
          <w:kern w:val="0"/>
        </w:rPr>
        <w:t>。</w:t>
      </w:r>
      <w:r w:rsidRPr="00BC29B4">
        <w:rPr>
          <w:rFonts w:ascii="標楷體" w:eastAsia="標楷體" w:hAnsi="標楷體" w:hint="eastAsia"/>
          <w:bCs/>
        </w:rPr>
        <w:t>依</w:t>
      </w:r>
      <w:r w:rsidR="00BC29B4" w:rsidRPr="00BC29B4">
        <w:rPr>
          <w:rFonts w:ascii="標楷體" w:eastAsia="標楷體" w:hAnsi="標楷體" w:hint="eastAsia"/>
          <w:bCs/>
        </w:rPr>
        <w:t>同</w:t>
      </w:r>
      <w:r w:rsidR="009F01A0">
        <w:rPr>
          <w:rFonts w:ascii="標楷體" w:eastAsia="標楷體" w:hAnsi="標楷體" w:hint="eastAsia"/>
          <w:bCs/>
        </w:rPr>
        <w:t>法</w:t>
      </w:r>
      <w:r w:rsidRPr="00BC29B4">
        <w:rPr>
          <w:rFonts w:ascii="標楷體" w:eastAsia="標楷體" w:hAnsi="標楷體" w:hint="eastAsia"/>
          <w:bCs/>
        </w:rPr>
        <w:t>第</w:t>
      </w:r>
      <w:r w:rsidRPr="00BC29B4">
        <w:rPr>
          <w:rFonts w:ascii="標楷體" w:eastAsia="標楷體" w:hAnsi="標楷體"/>
          <w:bCs/>
        </w:rPr>
        <w:t>6</w:t>
      </w:r>
      <w:r w:rsidRPr="00BC29B4">
        <w:rPr>
          <w:rFonts w:ascii="標楷體" w:eastAsia="標楷體" w:hAnsi="標楷體" w:hint="eastAsia"/>
          <w:bCs/>
        </w:rPr>
        <w:t>條及</w:t>
      </w:r>
      <w:r w:rsidR="00BC29B4" w:rsidRPr="00BC29B4">
        <w:rPr>
          <w:rFonts w:ascii="標楷體" w:eastAsia="標楷體" w:hAnsi="標楷體" w:hint="eastAsia"/>
          <w:bCs/>
        </w:rPr>
        <w:t>其</w:t>
      </w:r>
      <w:r w:rsidRPr="00BC29B4">
        <w:rPr>
          <w:rFonts w:ascii="標楷體" w:eastAsia="標楷體" w:hAnsi="標楷體" w:hint="eastAsia"/>
          <w:bCs/>
        </w:rPr>
        <w:t>施行細則第</w:t>
      </w:r>
      <w:r w:rsidRPr="00BC29B4">
        <w:rPr>
          <w:rFonts w:ascii="標楷體" w:eastAsia="標楷體" w:hAnsi="標楷體"/>
          <w:bCs/>
        </w:rPr>
        <w:t>2</w:t>
      </w:r>
      <w:r w:rsidR="008C327F" w:rsidRPr="00BC29B4">
        <w:rPr>
          <w:rFonts w:ascii="標楷體" w:eastAsia="標楷體" w:hAnsi="標楷體" w:hint="eastAsia"/>
          <w:bCs/>
        </w:rPr>
        <w:t>條規定</w:t>
      </w:r>
      <w:r w:rsidR="00BC29B4" w:rsidRPr="00BC29B4">
        <w:rPr>
          <w:rFonts w:ascii="標楷體" w:eastAsia="標楷體" w:hAnsi="標楷體" w:hint="eastAsia"/>
          <w:bCs/>
        </w:rPr>
        <w:t>，</w:t>
      </w:r>
      <w:r w:rsidRPr="00BC29B4">
        <w:rPr>
          <w:rFonts w:ascii="標楷體" w:eastAsia="標楷體" w:hAnsi="標楷體" w:cs="細明體" w:hint="eastAsia"/>
          <w:kern w:val="0"/>
        </w:rPr>
        <w:t>由相關政府機關、單位、勞工團體、雇主團體及學者專</w:t>
      </w:r>
      <w:r w:rsidRPr="00BC29B4">
        <w:rPr>
          <w:rFonts w:ascii="標楷體" w:eastAsia="標楷體" w:hAnsi="標楷體" w:hint="eastAsia"/>
          <w:bCs/>
        </w:rPr>
        <w:t>家組成</w:t>
      </w:r>
      <w:r w:rsidR="00BC29B4" w:rsidRPr="00BC29B4">
        <w:rPr>
          <w:rFonts w:ascii="標楷體" w:eastAsia="標楷體" w:hAnsi="標楷體" w:hint="eastAsia"/>
          <w:bCs/>
        </w:rPr>
        <w:t>就業歧視評議委員會，</w:t>
      </w:r>
      <w:r w:rsidRPr="00BC29B4">
        <w:rPr>
          <w:rFonts w:ascii="標楷體" w:eastAsia="標楷體" w:hAnsi="標楷體" w:hint="eastAsia"/>
          <w:bCs/>
        </w:rPr>
        <w:t>審理就業歧視申訴案件。</w:t>
      </w:r>
    </w:p>
    <w:p w:rsidR="004B29C7" w:rsidRPr="00BC29B4" w:rsidRDefault="005B6E79" w:rsidP="00714091">
      <w:pPr>
        <w:pStyle w:val="00-11"/>
        <w:numPr>
          <w:ilvl w:val="0"/>
          <w:numId w:val="27"/>
        </w:numPr>
        <w:tabs>
          <w:tab w:val="left" w:pos="482"/>
        </w:tabs>
        <w:adjustRightInd w:val="0"/>
        <w:spacing w:line="480" w:lineRule="exact"/>
        <w:rPr>
          <w:rFonts w:ascii="標楷體" w:eastAsia="標楷體" w:hAnsi="標楷體" w:cs="細明體"/>
          <w:kern w:val="0"/>
        </w:rPr>
      </w:pPr>
      <w:r w:rsidRPr="00BC29B4">
        <w:rPr>
          <w:rFonts w:ascii="標楷體" w:eastAsia="標楷體" w:hAnsi="標楷體" w:cs="細明體" w:hint="eastAsia"/>
          <w:kern w:val="0"/>
        </w:rPr>
        <w:t>陸海空軍懲罰法</w:t>
      </w:r>
      <w:r w:rsidR="006824FE" w:rsidRPr="00BC29B4">
        <w:rPr>
          <w:rFonts w:ascii="標楷體" w:eastAsia="標楷體" w:hAnsi="標楷體" w:cs="細明體" w:hint="eastAsia"/>
          <w:kern w:val="0"/>
        </w:rPr>
        <w:t>第32條規定</w:t>
      </w:r>
      <w:r w:rsidR="009F01A0">
        <w:rPr>
          <w:rFonts w:ascii="標楷體" w:eastAsia="標楷體" w:hAnsi="標楷體" w:cs="細明體" w:hint="eastAsia"/>
          <w:kern w:val="0"/>
        </w:rPr>
        <w:t>，</w:t>
      </w:r>
      <w:r w:rsidR="006824FE" w:rsidRPr="00BC29B4">
        <w:rPr>
          <w:rFonts w:ascii="標楷體" w:eastAsia="標楷體" w:hAnsi="標楷體" w:cs="細明體" w:hint="eastAsia"/>
          <w:kern w:val="0"/>
        </w:rPr>
        <w:t>各權責長官不得對提起申訴、訴願、</w:t>
      </w:r>
      <w:r w:rsidR="001411B3" w:rsidRPr="00BC29B4">
        <w:rPr>
          <w:rFonts w:ascii="標楷體" w:eastAsia="標楷體" w:hAnsi="標楷體" w:cs="細明體" w:hint="eastAsia"/>
          <w:kern w:val="0"/>
        </w:rPr>
        <w:t>異議或</w:t>
      </w:r>
      <w:r w:rsidR="006824FE" w:rsidRPr="00BC29B4">
        <w:rPr>
          <w:rFonts w:ascii="標楷體" w:eastAsia="標楷體" w:hAnsi="標楷體" w:cs="細明體"/>
          <w:kern w:val="0"/>
        </w:rPr>
        <w:t>行政訴訟</w:t>
      </w:r>
      <w:r w:rsidR="006824FE" w:rsidRPr="00BC29B4">
        <w:rPr>
          <w:rFonts w:ascii="標楷體" w:eastAsia="標楷體" w:hAnsi="標楷體" w:cs="細明體" w:hint="eastAsia"/>
          <w:kern w:val="0"/>
        </w:rPr>
        <w:t>等救濟程序之人及被懲罰人，予以歧視或不公平待遇。</w:t>
      </w:r>
    </w:p>
    <w:p w:rsidR="004B29C7" w:rsidRPr="003E52E9" w:rsidRDefault="005B6E79" w:rsidP="00714091">
      <w:pPr>
        <w:pStyle w:val="00-11"/>
        <w:numPr>
          <w:ilvl w:val="0"/>
          <w:numId w:val="27"/>
        </w:numPr>
        <w:tabs>
          <w:tab w:val="left" w:pos="482"/>
        </w:tabs>
        <w:adjustRightInd w:val="0"/>
        <w:spacing w:line="480" w:lineRule="exact"/>
        <w:rPr>
          <w:rFonts w:ascii="標楷體" w:eastAsia="標楷體" w:hAnsi="標楷體" w:cs="細明體"/>
          <w:kern w:val="0"/>
        </w:rPr>
      </w:pPr>
      <w:r w:rsidRPr="003E52E9">
        <w:rPr>
          <w:rFonts w:ascii="標楷體" w:eastAsia="標楷體" w:hAnsi="標楷體" w:cs="細明體" w:hint="eastAsia"/>
          <w:kern w:val="0"/>
        </w:rPr>
        <w:t>教育基本法</w:t>
      </w:r>
      <w:r w:rsidR="0054751A" w:rsidRPr="003E52E9">
        <w:rPr>
          <w:rFonts w:ascii="標楷體" w:eastAsia="標楷體" w:hAnsi="標楷體" w:cs="細明體" w:hint="eastAsia"/>
          <w:kern w:val="0"/>
        </w:rPr>
        <w:t>第6條規定</w:t>
      </w:r>
      <w:r w:rsidR="0054751A" w:rsidRPr="003E52E9">
        <w:rPr>
          <w:rFonts w:ascii="標楷體" w:eastAsia="標楷體" w:hAnsi="標楷體" w:cs="細明體"/>
          <w:kern w:val="0"/>
        </w:rPr>
        <w:t>，</w:t>
      </w:r>
      <w:r w:rsidR="0054751A" w:rsidRPr="003E52E9">
        <w:rPr>
          <w:rFonts w:ascii="標楷體" w:eastAsia="標楷體" w:hAnsi="標楷體" w:cs="細明體" w:hint="eastAsia"/>
          <w:kern w:val="0"/>
        </w:rPr>
        <w:t>私立學校得辦理符合其設立宗旨或辦學屬性之特定宗教活動，並應尊重學校行政人員、教師及學生參加之意願，不得因不參加而為歧視待遇。</w:t>
      </w:r>
    </w:p>
    <w:p w:rsidR="00082341" w:rsidRPr="003E52E9" w:rsidRDefault="00082341" w:rsidP="008A76C4">
      <w:pPr>
        <w:pStyle w:val="a7"/>
        <w:spacing w:line="480" w:lineRule="exact"/>
        <w:ind w:leftChars="0" w:left="0"/>
        <w:outlineLvl w:val="2"/>
        <w:rPr>
          <w:rFonts w:ascii="標楷體" w:eastAsia="標楷體" w:hAnsi="標楷體"/>
          <w:b/>
          <w:szCs w:val="24"/>
        </w:rPr>
      </w:pPr>
      <w:bookmarkStart w:id="121" w:name="_Toc440546787"/>
      <w:r w:rsidRPr="003E52E9">
        <w:rPr>
          <w:rFonts w:ascii="標楷體" w:eastAsia="標楷體" w:hAnsi="標楷體" w:hint="eastAsia"/>
          <w:b/>
          <w:szCs w:val="24"/>
        </w:rPr>
        <w:t>民法中有關男女平權之規定</w:t>
      </w:r>
      <w:bookmarkEnd w:id="121"/>
    </w:p>
    <w:p w:rsidR="00082341" w:rsidRPr="003E52E9" w:rsidRDefault="00CB64D3"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參見公政公約初次國家報告</w:t>
      </w:r>
      <w:r w:rsidR="00E94104" w:rsidRPr="003E52E9">
        <w:rPr>
          <w:rFonts w:ascii="標楷體" w:eastAsia="標楷體" w:hAnsi="標楷體" w:hint="eastAsia"/>
        </w:rPr>
        <w:t>第</w:t>
      </w:r>
      <w:r w:rsidR="00082341" w:rsidRPr="003E52E9">
        <w:rPr>
          <w:rFonts w:ascii="標楷體" w:eastAsia="標楷體" w:hAnsi="標楷體" w:hint="eastAsia"/>
        </w:rPr>
        <w:t>5</w:t>
      </w:r>
      <w:r w:rsidR="00082341" w:rsidRPr="003E52E9">
        <w:rPr>
          <w:rFonts w:ascii="標楷體" w:eastAsia="標楷體" w:hAnsi="標楷體"/>
        </w:rPr>
        <w:t>7</w:t>
      </w:r>
      <w:r w:rsidR="00CE3ED6" w:rsidRPr="003E52E9">
        <w:rPr>
          <w:rFonts w:ascii="標楷體" w:eastAsia="標楷體" w:hAnsi="標楷體" w:hint="eastAsia"/>
        </w:rPr>
        <w:t>點</w:t>
      </w:r>
      <w:r w:rsidR="0013091F" w:rsidRPr="003E52E9">
        <w:rPr>
          <w:rFonts w:ascii="標楷體" w:eastAsia="標楷體" w:hAnsi="標楷體" w:hint="eastAsia"/>
        </w:rPr>
        <w:t>至</w:t>
      </w:r>
      <w:r w:rsidR="00E94104" w:rsidRPr="003E52E9">
        <w:rPr>
          <w:rFonts w:ascii="標楷體" w:eastAsia="標楷體" w:hAnsi="標楷體" w:hint="eastAsia"/>
        </w:rPr>
        <w:t>第</w:t>
      </w:r>
      <w:r w:rsidR="00082341" w:rsidRPr="003E52E9">
        <w:rPr>
          <w:rFonts w:ascii="標楷體" w:eastAsia="標楷體" w:hAnsi="標楷體" w:hint="eastAsia"/>
        </w:rPr>
        <w:t>62</w:t>
      </w:r>
      <w:r w:rsidR="00CE3ED6" w:rsidRPr="003E52E9">
        <w:rPr>
          <w:rFonts w:ascii="標楷體" w:eastAsia="標楷體" w:hAnsi="標楷體" w:hint="eastAsia"/>
        </w:rPr>
        <w:t>點</w:t>
      </w:r>
      <w:r w:rsidR="00082341" w:rsidRPr="003E52E9">
        <w:rPr>
          <w:rFonts w:ascii="標楷體" w:eastAsia="標楷體" w:hAnsi="標楷體" w:hint="eastAsia"/>
        </w:rPr>
        <w:t>。</w:t>
      </w:r>
    </w:p>
    <w:p w:rsidR="003025F9" w:rsidRPr="003E52E9" w:rsidRDefault="003025F9" w:rsidP="008A76C4">
      <w:pPr>
        <w:pStyle w:val="a7"/>
        <w:spacing w:line="480" w:lineRule="exact"/>
        <w:ind w:leftChars="0" w:left="0"/>
        <w:outlineLvl w:val="2"/>
        <w:rPr>
          <w:rFonts w:ascii="標楷體" w:eastAsia="標楷體" w:hAnsi="標楷體"/>
          <w:b/>
          <w:szCs w:val="24"/>
        </w:rPr>
      </w:pPr>
      <w:bookmarkStart w:id="122" w:name="_Toc440546788"/>
      <w:r w:rsidRPr="003E52E9">
        <w:rPr>
          <w:rFonts w:ascii="標楷體" w:eastAsia="標楷體" w:hAnsi="標楷體" w:hint="eastAsia"/>
          <w:b/>
          <w:szCs w:val="24"/>
        </w:rPr>
        <w:t>公</w:t>
      </w:r>
      <w:r w:rsidR="00D303C0" w:rsidRPr="003E52E9">
        <w:rPr>
          <w:rFonts w:ascii="標楷體" w:eastAsia="標楷體" w:hAnsi="標楷體" w:hint="eastAsia"/>
          <w:b/>
          <w:szCs w:val="24"/>
        </w:rPr>
        <w:t>私</w:t>
      </w:r>
      <w:r w:rsidRPr="003E52E9">
        <w:rPr>
          <w:rFonts w:ascii="標楷體" w:eastAsia="標楷體" w:hAnsi="標楷體" w:hint="eastAsia"/>
          <w:b/>
          <w:szCs w:val="24"/>
        </w:rPr>
        <w:t>部門性別比</w:t>
      </w:r>
      <w:r w:rsidR="00BD77D5" w:rsidRPr="003E52E9">
        <w:rPr>
          <w:rFonts w:ascii="標楷體" w:eastAsia="標楷體" w:hAnsi="標楷體" w:hint="eastAsia"/>
          <w:b/>
          <w:szCs w:val="24"/>
        </w:rPr>
        <w:t>率</w:t>
      </w:r>
      <w:bookmarkEnd w:id="122"/>
    </w:p>
    <w:p w:rsidR="00082341" w:rsidRPr="003E52E9" w:rsidRDefault="00CB64D3"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參見公政公約初次國家報告</w:t>
      </w:r>
      <w:r w:rsidR="00E94104" w:rsidRPr="003E52E9">
        <w:rPr>
          <w:rFonts w:ascii="標楷體" w:eastAsia="標楷體" w:hAnsi="標楷體" w:hint="eastAsia"/>
        </w:rPr>
        <w:t>第</w:t>
      </w:r>
      <w:r w:rsidR="00082341" w:rsidRPr="003E52E9">
        <w:rPr>
          <w:rFonts w:ascii="標楷體" w:eastAsia="標楷體" w:hAnsi="標楷體"/>
        </w:rPr>
        <w:t>22</w:t>
      </w:r>
      <w:r w:rsidR="00CE3ED6" w:rsidRPr="003E52E9">
        <w:rPr>
          <w:rFonts w:ascii="標楷體" w:eastAsia="標楷體" w:hAnsi="標楷體" w:hint="eastAsia"/>
        </w:rPr>
        <w:t>點</w:t>
      </w:r>
      <w:r w:rsidR="00082341" w:rsidRPr="003E52E9">
        <w:rPr>
          <w:rFonts w:ascii="標楷體" w:eastAsia="標楷體" w:hAnsi="標楷體"/>
        </w:rPr>
        <w:t>。</w:t>
      </w:r>
    </w:p>
    <w:p w:rsidR="003025F9" w:rsidRPr="003E52E9" w:rsidRDefault="003025F9"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行政院所屬及各地方主管機關主管職務人員計有52</w:t>
      </w:r>
      <w:r w:rsidR="0007221B" w:rsidRPr="003E52E9">
        <w:rPr>
          <w:rFonts w:ascii="標楷體" w:eastAsia="標楷體" w:hAnsi="標楷體"/>
        </w:rPr>
        <w:t>,</w:t>
      </w:r>
      <w:r w:rsidRPr="003E52E9">
        <w:rPr>
          <w:rFonts w:ascii="標楷體" w:eastAsia="標楷體" w:hAnsi="標楷體" w:hint="eastAsia"/>
        </w:rPr>
        <w:t>436人，其中女性19</w:t>
      </w:r>
      <w:r w:rsidR="0007221B" w:rsidRPr="003E52E9">
        <w:rPr>
          <w:rFonts w:ascii="標楷體" w:eastAsia="標楷體" w:hAnsi="標楷體"/>
        </w:rPr>
        <w:t>,</w:t>
      </w:r>
      <w:r w:rsidRPr="003E52E9">
        <w:rPr>
          <w:rFonts w:ascii="標楷體" w:eastAsia="標楷體" w:hAnsi="標楷體" w:hint="eastAsia"/>
        </w:rPr>
        <w:t>796人，占37.75</w:t>
      </w:r>
      <w:r w:rsidR="00B135D5" w:rsidRPr="003E52E9">
        <w:rPr>
          <w:rFonts w:ascii="標楷體" w:eastAsia="標楷體" w:hAnsi="標楷體" w:hint="eastAsia"/>
        </w:rPr>
        <w:t>％</w:t>
      </w:r>
      <w:r w:rsidRPr="003E52E9">
        <w:rPr>
          <w:rFonts w:ascii="標楷體" w:eastAsia="標楷體" w:hAnsi="標楷體" w:hint="eastAsia"/>
        </w:rPr>
        <w:t>。公部門自2011年至2014年，政務人員、簡任常務人員、原住民族及身心障礙者之女性</w:t>
      </w:r>
      <w:r w:rsidR="00BD77D5" w:rsidRPr="003E52E9">
        <w:rPr>
          <w:rFonts w:ascii="標楷體" w:eastAsia="標楷體" w:hAnsi="標楷體" w:hint="eastAsia"/>
        </w:rPr>
        <w:t>比率</w:t>
      </w:r>
      <w:r w:rsidRPr="003E52E9">
        <w:rPr>
          <w:rFonts w:ascii="標楷體" w:eastAsia="標楷體" w:hAnsi="標楷體" w:hint="eastAsia"/>
        </w:rPr>
        <w:t>均有提升。</w:t>
      </w:r>
    </w:p>
    <w:p w:rsidR="00B24314" w:rsidRPr="003E52E9" w:rsidRDefault="00397B29" w:rsidP="008A76C4">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行政院</w:t>
      </w:r>
      <w:r w:rsidR="003025F9" w:rsidRPr="003E52E9">
        <w:rPr>
          <w:rFonts w:ascii="標楷體" w:eastAsia="標楷體" w:hAnsi="標楷體" w:hint="eastAsia"/>
        </w:rPr>
        <w:t>政務首長部分</w:t>
      </w:r>
      <w:r w:rsidR="00D303C0" w:rsidRPr="003E52E9">
        <w:rPr>
          <w:rFonts w:ascii="標楷體" w:eastAsia="標楷體" w:hAnsi="標楷體" w:hint="eastAsia"/>
        </w:rPr>
        <w:t>，</w:t>
      </w:r>
      <w:r w:rsidR="003025F9" w:rsidRPr="003E52E9">
        <w:rPr>
          <w:rFonts w:ascii="標楷體" w:eastAsia="標楷體" w:hAnsi="標楷體" w:hint="eastAsia"/>
        </w:rPr>
        <w:t>201</w:t>
      </w:r>
      <w:r w:rsidR="001E0F8B" w:rsidRPr="003E52E9">
        <w:rPr>
          <w:rFonts w:ascii="標楷體" w:eastAsia="標楷體" w:hAnsi="標楷體"/>
        </w:rPr>
        <w:t>2</w:t>
      </w:r>
      <w:r w:rsidR="003025F9" w:rsidRPr="003E52E9">
        <w:rPr>
          <w:rFonts w:ascii="標楷體" w:eastAsia="標楷體" w:hAnsi="標楷體" w:hint="eastAsia"/>
        </w:rPr>
        <w:t>年至2014</w:t>
      </w:r>
      <w:r w:rsidR="00BD77D5" w:rsidRPr="003E52E9">
        <w:rPr>
          <w:rFonts w:ascii="標楷體" w:eastAsia="標楷體" w:hAnsi="標楷體" w:hint="eastAsia"/>
        </w:rPr>
        <w:t>年政務首長</w:t>
      </w:r>
      <w:r w:rsidR="0045578C" w:rsidRPr="003E52E9">
        <w:rPr>
          <w:rFonts w:ascii="標楷體" w:eastAsia="標楷體" w:hAnsi="標楷體" w:hint="eastAsia"/>
        </w:rPr>
        <w:t>性別</w:t>
      </w:r>
      <w:r w:rsidR="00BD77D5" w:rsidRPr="003E52E9">
        <w:rPr>
          <w:rFonts w:ascii="標楷體" w:eastAsia="標楷體" w:hAnsi="標楷體" w:hint="eastAsia"/>
        </w:rPr>
        <w:t>比率</w:t>
      </w:r>
      <w:r w:rsidR="003025F9" w:rsidRPr="003E52E9">
        <w:rPr>
          <w:rFonts w:ascii="標楷體" w:eastAsia="標楷體" w:hAnsi="標楷體" w:hint="eastAsia"/>
        </w:rPr>
        <w:t>如</w:t>
      </w:r>
      <w:r w:rsidR="009305D1" w:rsidRPr="003E52E9">
        <w:rPr>
          <w:rFonts w:ascii="標楷體" w:eastAsia="標楷體" w:hAnsi="標楷體" w:hint="eastAsia"/>
        </w:rPr>
        <w:t>表</w:t>
      </w:r>
      <w:r w:rsidR="00FC2AE9" w:rsidRPr="003E52E9">
        <w:rPr>
          <w:rFonts w:ascii="標楷體" w:eastAsia="標楷體" w:hAnsi="標楷體" w:hint="eastAsia"/>
        </w:rPr>
        <w:t>1</w:t>
      </w:r>
      <w:r w:rsidR="003025F9" w:rsidRPr="003E52E9">
        <w:rPr>
          <w:rFonts w:ascii="標楷體" w:eastAsia="標楷體" w:hAnsi="標楷體" w:hint="eastAsia"/>
        </w:rPr>
        <w:t>。</w:t>
      </w:r>
    </w:p>
    <w:p w:rsidR="00B24314" w:rsidRPr="003E52E9" w:rsidRDefault="000001D8" w:rsidP="00765819">
      <w:pPr>
        <w:pStyle w:val="ab"/>
        <w:keepNext/>
        <w:spacing w:beforeLines="40" w:before="144" w:line="480" w:lineRule="exact"/>
        <w:jc w:val="center"/>
        <w:rPr>
          <w:rFonts w:ascii="標楷體" w:eastAsia="標楷體" w:hAnsi="標楷體"/>
          <w:b/>
          <w:sz w:val="24"/>
          <w:szCs w:val="24"/>
        </w:rPr>
      </w:pPr>
      <w:bookmarkStart w:id="123" w:name="_Ref438649338"/>
      <w:bookmarkStart w:id="124" w:name="_Ref436598026"/>
      <w:bookmarkStart w:id="125" w:name="_Toc436598077"/>
      <w:bookmarkStart w:id="126" w:name="_Toc440546211"/>
      <w:r w:rsidRPr="003E52E9">
        <w:rPr>
          <w:rFonts w:ascii="標楷體" w:eastAsia="標楷體" w:hAnsi="標楷體" w:hint="eastAsia"/>
          <w:b/>
          <w:sz w:val="24"/>
          <w:szCs w:val="24"/>
        </w:rPr>
        <w:t>表</w:t>
      </w:r>
      <w:bookmarkEnd w:id="123"/>
      <w:r w:rsidR="000D1855" w:rsidRPr="00765819">
        <w:rPr>
          <w:rFonts w:ascii="標楷體" w:eastAsia="標楷體" w:hAnsi="標楷體"/>
          <w:b/>
          <w:bCs/>
          <w:sz w:val="24"/>
          <w:szCs w:val="24"/>
        </w:rPr>
        <w:fldChar w:fldCharType="begin"/>
      </w:r>
      <w:r w:rsidR="000D1855" w:rsidRPr="00765819">
        <w:rPr>
          <w:rFonts w:ascii="標楷體" w:eastAsia="標楷體" w:hAnsi="標楷體"/>
          <w:b/>
          <w:bCs/>
          <w:sz w:val="24"/>
          <w:szCs w:val="24"/>
        </w:rPr>
        <w:instrText xml:space="preserve"> SEQ Figure \* ARABIC </w:instrText>
      </w:r>
      <w:r w:rsidR="000D1855" w:rsidRPr="00765819">
        <w:rPr>
          <w:rFonts w:ascii="標楷體" w:eastAsia="標楷體" w:hAnsi="標楷體"/>
          <w:b/>
          <w:bCs/>
          <w:sz w:val="24"/>
          <w:szCs w:val="24"/>
        </w:rPr>
        <w:fldChar w:fldCharType="separate"/>
      </w:r>
      <w:r w:rsidR="0084016C">
        <w:rPr>
          <w:rFonts w:ascii="標楷體" w:eastAsia="標楷體" w:hAnsi="標楷體"/>
          <w:b/>
          <w:bCs/>
          <w:noProof/>
          <w:sz w:val="24"/>
          <w:szCs w:val="24"/>
        </w:rPr>
        <w:t>1</w:t>
      </w:r>
      <w:r w:rsidR="000D1855" w:rsidRPr="00765819">
        <w:rPr>
          <w:rFonts w:ascii="標楷體" w:eastAsia="標楷體" w:hAnsi="標楷體"/>
          <w:b/>
          <w:bCs/>
          <w:sz w:val="24"/>
          <w:szCs w:val="24"/>
        </w:rPr>
        <w:fldChar w:fldCharType="end"/>
      </w:r>
      <w:r w:rsidR="00F80207" w:rsidRPr="003E52E9">
        <w:rPr>
          <w:rFonts w:ascii="標楷體" w:eastAsia="標楷體" w:hAnsi="標楷體"/>
          <w:b/>
          <w:sz w:val="24"/>
          <w:szCs w:val="24"/>
        </w:rPr>
        <w:t xml:space="preserve">　</w:t>
      </w:r>
      <w:r w:rsidR="003025F9" w:rsidRPr="003E52E9">
        <w:rPr>
          <w:rFonts w:ascii="標楷體" w:eastAsia="標楷體" w:hAnsi="標楷體" w:hint="eastAsia"/>
          <w:b/>
          <w:sz w:val="24"/>
          <w:szCs w:val="24"/>
        </w:rPr>
        <w:t>新任行政院院長就職當時任命之政務首長性別比</w:t>
      </w:r>
      <w:r w:rsidR="00BD77D5" w:rsidRPr="003E52E9">
        <w:rPr>
          <w:rFonts w:ascii="標楷體" w:eastAsia="標楷體" w:hAnsi="標楷體" w:hint="eastAsia"/>
          <w:b/>
          <w:sz w:val="24"/>
          <w:szCs w:val="24"/>
        </w:rPr>
        <w:t>率</w:t>
      </w:r>
      <w:bookmarkEnd w:id="124"/>
      <w:bookmarkEnd w:id="125"/>
      <w:bookmarkEnd w:id="126"/>
    </w:p>
    <w:p w:rsidR="003025F9" w:rsidRPr="003E52E9" w:rsidRDefault="003025F9" w:rsidP="00B645D0">
      <w:pPr>
        <w:ind w:rightChars="944" w:right="2266"/>
        <w:jc w:val="right"/>
        <w:rPr>
          <w:rFonts w:ascii="標楷體" w:eastAsia="標楷體" w:hAnsi="標楷體" w:cs="Times New Roman"/>
          <w:sz w:val="20"/>
          <w:szCs w:val="20"/>
        </w:rPr>
      </w:pPr>
      <w:r w:rsidRPr="003E52E9">
        <w:rPr>
          <w:rFonts w:ascii="標楷體" w:eastAsia="標楷體" w:hAnsi="標楷體" w:cs="Times New Roman" w:hint="eastAsia"/>
          <w:sz w:val="20"/>
          <w:szCs w:val="20"/>
        </w:rPr>
        <w:t>單位：人；</w:t>
      </w:r>
      <w:r w:rsidR="00B135D5" w:rsidRPr="003E52E9">
        <w:rPr>
          <w:rFonts w:ascii="標楷體" w:eastAsia="標楷體" w:hAnsi="標楷體" w:cs="Times New Roman" w:hint="eastAsia"/>
          <w:sz w:val="20"/>
          <w:szCs w:val="20"/>
        </w:rPr>
        <w:t>％</w:t>
      </w:r>
    </w:p>
    <w:tbl>
      <w:tblPr>
        <w:tblW w:w="2591" w:type="pct"/>
        <w:jc w:val="center"/>
        <w:tblBorders>
          <w:top w:val="single" w:sz="2" w:space="0" w:color="auto"/>
          <w:bottom w:val="single" w:sz="2" w:space="0" w:color="auto"/>
        </w:tblBorders>
        <w:tblCellMar>
          <w:left w:w="28" w:type="dxa"/>
          <w:right w:w="28" w:type="dxa"/>
        </w:tblCellMar>
        <w:tblLook w:val="04A0" w:firstRow="1" w:lastRow="0" w:firstColumn="1" w:lastColumn="0" w:noHBand="0" w:noVBand="1"/>
      </w:tblPr>
      <w:tblGrid>
        <w:gridCol w:w="824"/>
        <w:gridCol w:w="810"/>
        <w:gridCol w:w="811"/>
        <w:gridCol w:w="810"/>
        <w:gridCol w:w="811"/>
        <w:gridCol w:w="811"/>
      </w:tblGrid>
      <w:tr w:rsidR="003E52E9" w:rsidRPr="003E52E9" w:rsidTr="000D54E4">
        <w:trPr>
          <w:trHeight w:hRule="exact" w:val="486"/>
          <w:jc w:val="center"/>
        </w:trPr>
        <w:tc>
          <w:tcPr>
            <w:tcW w:w="846" w:type="pct"/>
            <w:tcBorders>
              <w:top w:val="single" w:sz="2" w:space="0" w:color="auto"/>
              <w:left w:val="nil"/>
              <w:bottom w:val="single" w:sz="2" w:space="0" w:color="auto"/>
              <w:right w:val="single" w:sz="2" w:space="0" w:color="auto"/>
            </w:tcBorders>
            <w:vAlign w:val="center"/>
            <w:hideMark/>
          </w:tcPr>
          <w:p w:rsidR="003025F9" w:rsidRPr="003E52E9" w:rsidRDefault="003025F9" w:rsidP="00B645D0">
            <w:pPr>
              <w:jc w:val="center"/>
              <w:rPr>
                <w:rFonts w:ascii="標楷體" w:eastAsia="標楷體" w:hAnsi="標楷體" w:cs="Times New Roman"/>
                <w:sz w:val="20"/>
                <w:szCs w:val="20"/>
              </w:rPr>
            </w:pPr>
            <w:r w:rsidRPr="003E52E9">
              <w:rPr>
                <w:rFonts w:ascii="標楷體" w:eastAsia="標楷體" w:hAnsi="標楷體" w:cs="Times New Roman" w:hint="eastAsia"/>
                <w:sz w:val="20"/>
                <w:szCs w:val="20"/>
              </w:rPr>
              <w:t>年別</w:t>
            </w:r>
          </w:p>
        </w:tc>
        <w:tc>
          <w:tcPr>
            <w:tcW w:w="831" w:type="pct"/>
            <w:tcBorders>
              <w:top w:val="single" w:sz="2" w:space="0" w:color="auto"/>
              <w:left w:val="single" w:sz="2" w:space="0" w:color="auto"/>
              <w:bottom w:val="single" w:sz="2" w:space="0" w:color="auto"/>
              <w:right w:val="single" w:sz="2" w:space="0" w:color="auto"/>
            </w:tcBorders>
            <w:vAlign w:val="center"/>
            <w:hideMark/>
          </w:tcPr>
          <w:p w:rsidR="003025F9" w:rsidRPr="003E52E9" w:rsidRDefault="003025F9" w:rsidP="00B645D0">
            <w:pPr>
              <w:jc w:val="center"/>
              <w:rPr>
                <w:rFonts w:ascii="標楷體" w:eastAsia="標楷體" w:hAnsi="標楷體" w:cs="Times New Roman"/>
                <w:sz w:val="20"/>
                <w:szCs w:val="20"/>
              </w:rPr>
            </w:pPr>
            <w:r w:rsidRPr="003E52E9">
              <w:rPr>
                <w:rFonts w:ascii="標楷體" w:eastAsia="標楷體" w:hAnsi="標楷體" w:cs="Times New Roman" w:hint="eastAsia"/>
                <w:sz w:val="20"/>
                <w:szCs w:val="20"/>
              </w:rPr>
              <w:t>總計</w:t>
            </w:r>
          </w:p>
        </w:tc>
        <w:tc>
          <w:tcPr>
            <w:tcW w:w="831" w:type="pct"/>
            <w:tcBorders>
              <w:top w:val="single" w:sz="2" w:space="0" w:color="auto"/>
              <w:left w:val="single" w:sz="2" w:space="0" w:color="auto"/>
              <w:bottom w:val="single" w:sz="2" w:space="0" w:color="auto"/>
              <w:right w:val="single" w:sz="2" w:space="0" w:color="auto"/>
            </w:tcBorders>
            <w:vAlign w:val="center"/>
            <w:hideMark/>
          </w:tcPr>
          <w:p w:rsidR="003025F9" w:rsidRPr="003E52E9" w:rsidRDefault="003025F9" w:rsidP="00B645D0">
            <w:pPr>
              <w:jc w:val="center"/>
              <w:rPr>
                <w:rFonts w:ascii="標楷體" w:eastAsia="標楷體" w:hAnsi="標楷體" w:cs="Times New Roman"/>
                <w:sz w:val="20"/>
                <w:szCs w:val="20"/>
              </w:rPr>
            </w:pPr>
            <w:r w:rsidRPr="003E52E9">
              <w:rPr>
                <w:rFonts w:ascii="標楷體" w:eastAsia="標楷體" w:hAnsi="標楷體" w:cs="Times New Roman" w:hint="eastAsia"/>
                <w:sz w:val="20"/>
                <w:szCs w:val="20"/>
              </w:rPr>
              <w:t>男性</w:t>
            </w:r>
          </w:p>
        </w:tc>
        <w:tc>
          <w:tcPr>
            <w:tcW w:w="830" w:type="pct"/>
            <w:tcBorders>
              <w:top w:val="single" w:sz="2" w:space="0" w:color="auto"/>
              <w:left w:val="single" w:sz="2" w:space="0" w:color="auto"/>
              <w:bottom w:val="single" w:sz="2" w:space="0" w:color="auto"/>
              <w:right w:val="single" w:sz="2" w:space="0" w:color="auto"/>
            </w:tcBorders>
            <w:noWrap/>
            <w:vAlign w:val="center"/>
            <w:hideMark/>
          </w:tcPr>
          <w:p w:rsidR="003025F9" w:rsidRPr="003E52E9" w:rsidRDefault="003025F9" w:rsidP="00B645D0">
            <w:pPr>
              <w:jc w:val="center"/>
              <w:rPr>
                <w:rFonts w:ascii="標楷體" w:eastAsia="標楷體" w:hAnsi="標楷體" w:cs="Times New Roman"/>
                <w:sz w:val="20"/>
                <w:szCs w:val="20"/>
              </w:rPr>
            </w:pPr>
            <w:r w:rsidRPr="003E52E9">
              <w:rPr>
                <w:rFonts w:ascii="標楷體" w:eastAsia="標楷體" w:hAnsi="標楷體" w:cs="Times New Roman" w:hint="eastAsia"/>
                <w:sz w:val="20"/>
                <w:szCs w:val="20"/>
              </w:rPr>
              <w:t>比</w:t>
            </w:r>
            <w:r w:rsidR="00BD77D5" w:rsidRPr="003E52E9">
              <w:rPr>
                <w:rFonts w:ascii="標楷體" w:eastAsia="標楷體" w:hAnsi="標楷體" w:cs="Times New Roman" w:hint="eastAsia"/>
                <w:sz w:val="20"/>
                <w:szCs w:val="20"/>
              </w:rPr>
              <w:t>率</w:t>
            </w:r>
          </w:p>
        </w:tc>
        <w:tc>
          <w:tcPr>
            <w:tcW w:w="831" w:type="pct"/>
            <w:tcBorders>
              <w:top w:val="single" w:sz="2" w:space="0" w:color="auto"/>
              <w:left w:val="single" w:sz="2" w:space="0" w:color="auto"/>
              <w:bottom w:val="single" w:sz="2" w:space="0" w:color="auto"/>
              <w:right w:val="single" w:sz="2" w:space="0" w:color="auto"/>
            </w:tcBorders>
            <w:vAlign w:val="center"/>
            <w:hideMark/>
          </w:tcPr>
          <w:p w:rsidR="003025F9" w:rsidRPr="003E52E9" w:rsidRDefault="003025F9" w:rsidP="00B645D0">
            <w:pPr>
              <w:jc w:val="center"/>
              <w:rPr>
                <w:rFonts w:ascii="標楷體" w:eastAsia="標楷體" w:hAnsi="標楷體" w:cs="Times New Roman"/>
                <w:sz w:val="20"/>
                <w:szCs w:val="20"/>
              </w:rPr>
            </w:pPr>
            <w:r w:rsidRPr="003E52E9">
              <w:rPr>
                <w:rFonts w:ascii="標楷體" w:eastAsia="標楷體" w:hAnsi="標楷體" w:cs="Times New Roman" w:hint="eastAsia"/>
                <w:sz w:val="20"/>
                <w:szCs w:val="20"/>
              </w:rPr>
              <w:t>女性</w:t>
            </w:r>
          </w:p>
        </w:tc>
        <w:tc>
          <w:tcPr>
            <w:tcW w:w="833" w:type="pct"/>
            <w:tcBorders>
              <w:top w:val="single" w:sz="2" w:space="0" w:color="auto"/>
              <w:left w:val="single" w:sz="2" w:space="0" w:color="auto"/>
              <w:bottom w:val="single" w:sz="2" w:space="0" w:color="auto"/>
              <w:right w:val="nil"/>
            </w:tcBorders>
            <w:noWrap/>
            <w:vAlign w:val="center"/>
            <w:hideMark/>
          </w:tcPr>
          <w:p w:rsidR="003025F9" w:rsidRPr="003E52E9" w:rsidRDefault="003025F9" w:rsidP="00B645D0">
            <w:pPr>
              <w:jc w:val="center"/>
              <w:rPr>
                <w:rFonts w:ascii="標楷體" w:eastAsia="標楷體" w:hAnsi="標楷體" w:cs="Times New Roman"/>
                <w:sz w:val="20"/>
                <w:szCs w:val="20"/>
              </w:rPr>
            </w:pPr>
            <w:r w:rsidRPr="003E52E9">
              <w:rPr>
                <w:rFonts w:ascii="標楷體" w:eastAsia="標楷體" w:hAnsi="標楷體" w:cs="Times New Roman" w:hint="eastAsia"/>
                <w:sz w:val="20"/>
                <w:szCs w:val="20"/>
              </w:rPr>
              <w:t>比</w:t>
            </w:r>
            <w:r w:rsidR="00BD77D5" w:rsidRPr="003E52E9">
              <w:rPr>
                <w:rFonts w:ascii="標楷體" w:eastAsia="標楷體" w:hAnsi="標楷體" w:cs="Times New Roman" w:hint="eastAsia"/>
                <w:sz w:val="20"/>
                <w:szCs w:val="20"/>
              </w:rPr>
              <w:t>率</w:t>
            </w:r>
          </w:p>
        </w:tc>
      </w:tr>
      <w:tr w:rsidR="003E52E9" w:rsidRPr="003E52E9" w:rsidTr="000D54E4">
        <w:trPr>
          <w:trHeight w:hRule="exact" w:val="486"/>
          <w:jc w:val="center"/>
        </w:trPr>
        <w:tc>
          <w:tcPr>
            <w:tcW w:w="846" w:type="pct"/>
            <w:tcBorders>
              <w:top w:val="single" w:sz="2" w:space="0" w:color="auto"/>
              <w:left w:val="nil"/>
              <w:bottom w:val="single" w:sz="2" w:space="0" w:color="auto"/>
              <w:right w:val="single" w:sz="2" w:space="0" w:color="auto"/>
            </w:tcBorders>
            <w:vAlign w:val="center"/>
            <w:hideMark/>
          </w:tcPr>
          <w:p w:rsidR="003025F9" w:rsidRPr="003E52E9" w:rsidRDefault="003025F9" w:rsidP="00B645D0">
            <w:pPr>
              <w:jc w:val="center"/>
              <w:rPr>
                <w:rFonts w:ascii="標楷體" w:eastAsia="標楷體" w:hAnsi="標楷體" w:cs="Times New Roman"/>
                <w:sz w:val="20"/>
                <w:szCs w:val="20"/>
              </w:rPr>
            </w:pPr>
            <w:r w:rsidRPr="003E52E9">
              <w:rPr>
                <w:rFonts w:ascii="標楷體" w:eastAsia="標楷體" w:hAnsi="標楷體" w:cs="Times New Roman"/>
                <w:sz w:val="20"/>
                <w:szCs w:val="20"/>
              </w:rPr>
              <w:t>2012</w:t>
            </w:r>
          </w:p>
        </w:tc>
        <w:tc>
          <w:tcPr>
            <w:tcW w:w="831" w:type="pct"/>
            <w:tcBorders>
              <w:top w:val="nil"/>
              <w:left w:val="single" w:sz="2" w:space="0" w:color="auto"/>
              <w:bottom w:val="nil"/>
              <w:right w:val="nil"/>
            </w:tcBorders>
            <w:noWrap/>
            <w:vAlign w:val="center"/>
            <w:hideMark/>
          </w:tcPr>
          <w:p w:rsidR="003025F9" w:rsidRPr="003E52E9" w:rsidRDefault="003025F9" w:rsidP="000D54E4">
            <w:pPr>
              <w:jc w:val="center"/>
              <w:rPr>
                <w:rFonts w:ascii="標楷體" w:eastAsia="標楷體" w:hAnsi="標楷體" w:cs="Times New Roman"/>
                <w:sz w:val="20"/>
                <w:szCs w:val="20"/>
              </w:rPr>
            </w:pPr>
            <w:r w:rsidRPr="003E52E9">
              <w:rPr>
                <w:rFonts w:ascii="標楷體" w:eastAsia="標楷體" w:hAnsi="標楷體" w:cs="Times New Roman"/>
                <w:sz w:val="20"/>
                <w:szCs w:val="20"/>
              </w:rPr>
              <w:t>36</w:t>
            </w:r>
          </w:p>
        </w:tc>
        <w:tc>
          <w:tcPr>
            <w:tcW w:w="831" w:type="pct"/>
            <w:tcBorders>
              <w:top w:val="nil"/>
              <w:left w:val="nil"/>
              <w:bottom w:val="nil"/>
              <w:right w:val="nil"/>
            </w:tcBorders>
            <w:noWrap/>
            <w:vAlign w:val="center"/>
            <w:hideMark/>
          </w:tcPr>
          <w:p w:rsidR="003025F9" w:rsidRPr="003E52E9" w:rsidRDefault="003025F9" w:rsidP="000D54E4">
            <w:pPr>
              <w:jc w:val="center"/>
              <w:rPr>
                <w:rFonts w:ascii="標楷體" w:eastAsia="標楷體" w:hAnsi="標楷體" w:cs="Times New Roman"/>
                <w:sz w:val="20"/>
                <w:szCs w:val="20"/>
              </w:rPr>
            </w:pPr>
            <w:r w:rsidRPr="003E52E9">
              <w:rPr>
                <w:rFonts w:ascii="標楷體" w:eastAsia="標楷體" w:hAnsi="標楷體" w:cs="Times New Roman"/>
                <w:sz w:val="20"/>
                <w:szCs w:val="20"/>
              </w:rPr>
              <w:t>25</w:t>
            </w:r>
          </w:p>
        </w:tc>
        <w:tc>
          <w:tcPr>
            <w:tcW w:w="830" w:type="pct"/>
            <w:tcBorders>
              <w:top w:val="nil"/>
              <w:left w:val="nil"/>
              <w:bottom w:val="nil"/>
              <w:right w:val="nil"/>
            </w:tcBorders>
            <w:vAlign w:val="center"/>
            <w:hideMark/>
          </w:tcPr>
          <w:p w:rsidR="003025F9" w:rsidRPr="003E52E9" w:rsidRDefault="003025F9" w:rsidP="000D54E4">
            <w:pPr>
              <w:jc w:val="center"/>
              <w:rPr>
                <w:rFonts w:ascii="標楷體" w:eastAsia="標楷體" w:hAnsi="標楷體" w:cs="Times New Roman"/>
                <w:sz w:val="20"/>
                <w:szCs w:val="20"/>
              </w:rPr>
            </w:pPr>
            <w:r w:rsidRPr="003E52E9">
              <w:rPr>
                <w:rFonts w:ascii="標楷體" w:eastAsia="標楷體" w:hAnsi="標楷體" w:cs="Times New Roman"/>
                <w:sz w:val="20"/>
                <w:szCs w:val="20"/>
              </w:rPr>
              <w:t>69.44</w:t>
            </w:r>
          </w:p>
        </w:tc>
        <w:tc>
          <w:tcPr>
            <w:tcW w:w="831" w:type="pct"/>
            <w:tcBorders>
              <w:top w:val="nil"/>
              <w:left w:val="nil"/>
              <w:bottom w:val="nil"/>
              <w:right w:val="nil"/>
            </w:tcBorders>
            <w:noWrap/>
            <w:vAlign w:val="center"/>
            <w:hideMark/>
          </w:tcPr>
          <w:p w:rsidR="003025F9" w:rsidRPr="003E52E9" w:rsidRDefault="003025F9" w:rsidP="009B2834">
            <w:pPr>
              <w:jc w:val="center"/>
              <w:rPr>
                <w:rFonts w:ascii="標楷體" w:eastAsia="標楷體" w:hAnsi="標楷體" w:cs="Times New Roman"/>
                <w:sz w:val="20"/>
                <w:szCs w:val="20"/>
              </w:rPr>
            </w:pPr>
            <w:r w:rsidRPr="003E52E9">
              <w:rPr>
                <w:rFonts w:ascii="標楷體" w:eastAsia="標楷體" w:hAnsi="標楷體" w:cs="Times New Roman"/>
                <w:sz w:val="20"/>
                <w:szCs w:val="20"/>
              </w:rPr>
              <w:t>11</w:t>
            </w:r>
          </w:p>
        </w:tc>
        <w:tc>
          <w:tcPr>
            <w:tcW w:w="833" w:type="pct"/>
            <w:tcBorders>
              <w:top w:val="nil"/>
              <w:left w:val="nil"/>
              <w:bottom w:val="nil"/>
              <w:right w:val="nil"/>
            </w:tcBorders>
            <w:vAlign w:val="center"/>
            <w:hideMark/>
          </w:tcPr>
          <w:p w:rsidR="003025F9" w:rsidRPr="003E52E9" w:rsidRDefault="003025F9" w:rsidP="000D54E4">
            <w:pPr>
              <w:jc w:val="center"/>
              <w:rPr>
                <w:rFonts w:ascii="標楷體" w:eastAsia="標楷體" w:hAnsi="標楷體" w:cs="Times New Roman"/>
                <w:sz w:val="20"/>
                <w:szCs w:val="20"/>
              </w:rPr>
            </w:pPr>
            <w:r w:rsidRPr="003E52E9">
              <w:rPr>
                <w:rFonts w:ascii="標楷體" w:eastAsia="標楷體" w:hAnsi="標楷體" w:cs="Times New Roman"/>
                <w:sz w:val="20"/>
                <w:szCs w:val="20"/>
              </w:rPr>
              <w:t>30.56</w:t>
            </w:r>
          </w:p>
        </w:tc>
      </w:tr>
      <w:tr w:rsidR="003E52E9" w:rsidRPr="003E52E9" w:rsidTr="000D54E4">
        <w:trPr>
          <w:trHeight w:hRule="exact" w:val="486"/>
          <w:jc w:val="center"/>
        </w:trPr>
        <w:tc>
          <w:tcPr>
            <w:tcW w:w="846" w:type="pct"/>
            <w:tcBorders>
              <w:top w:val="single" w:sz="2" w:space="0" w:color="auto"/>
              <w:left w:val="nil"/>
              <w:bottom w:val="single" w:sz="2" w:space="0" w:color="auto"/>
              <w:right w:val="single" w:sz="2" w:space="0" w:color="auto"/>
            </w:tcBorders>
            <w:vAlign w:val="center"/>
            <w:hideMark/>
          </w:tcPr>
          <w:p w:rsidR="003025F9" w:rsidRPr="003E52E9" w:rsidRDefault="003025F9" w:rsidP="00B645D0">
            <w:pPr>
              <w:jc w:val="center"/>
              <w:rPr>
                <w:rFonts w:ascii="標楷體" w:eastAsia="標楷體" w:hAnsi="標楷體" w:cs="Times New Roman"/>
                <w:sz w:val="20"/>
                <w:szCs w:val="20"/>
              </w:rPr>
            </w:pPr>
            <w:r w:rsidRPr="003E52E9">
              <w:rPr>
                <w:rFonts w:ascii="標楷體" w:eastAsia="標楷體" w:hAnsi="標楷體" w:cs="Times New Roman"/>
                <w:sz w:val="20"/>
                <w:szCs w:val="20"/>
              </w:rPr>
              <w:t>2013</w:t>
            </w:r>
          </w:p>
        </w:tc>
        <w:tc>
          <w:tcPr>
            <w:tcW w:w="831" w:type="pct"/>
            <w:tcBorders>
              <w:top w:val="nil"/>
              <w:left w:val="single" w:sz="2" w:space="0" w:color="auto"/>
              <w:bottom w:val="nil"/>
              <w:right w:val="nil"/>
            </w:tcBorders>
            <w:noWrap/>
            <w:vAlign w:val="center"/>
            <w:hideMark/>
          </w:tcPr>
          <w:p w:rsidR="003025F9" w:rsidRPr="003E52E9" w:rsidRDefault="003025F9" w:rsidP="000D54E4">
            <w:pPr>
              <w:jc w:val="center"/>
              <w:rPr>
                <w:rFonts w:ascii="標楷體" w:eastAsia="標楷體" w:hAnsi="標楷體" w:cs="Times New Roman"/>
                <w:sz w:val="20"/>
                <w:szCs w:val="20"/>
              </w:rPr>
            </w:pPr>
            <w:r w:rsidRPr="003E52E9">
              <w:rPr>
                <w:rFonts w:ascii="標楷體" w:eastAsia="標楷體" w:hAnsi="標楷體" w:cs="Times New Roman"/>
                <w:sz w:val="20"/>
                <w:szCs w:val="20"/>
              </w:rPr>
              <w:t>36</w:t>
            </w:r>
          </w:p>
        </w:tc>
        <w:tc>
          <w:tcPr>
            <w:tcW w:w="831" w:type="pct"/>
            <w:tcBorders>
              <w:top w:val="nil"/>
              <w:left w:val="nil"/>
              <w:bottom w:val="nil"/>
              <w:right w:val="nil"/>
            </w:tcBorders>
            <w:noWrap/>
            <w:vAlign w:val="center"/>
            <w:hideMark/>
          </w:tcPr>
          <w:p w:rsidR="003025F9" w:rsidRPr="003E52E9" w:rsidRDefault="003025F9" w:rsidP="000D54E4">
            <w:pPr>
              <w:jc w:val="center"/>
              <w:rPr>
                <w:rFonts w:ascii="標楷體" w:eastAsia="標楷體" w:hAnsi="標楷體" w:cs="Times New Roman"/>
                <w:sz w:val="20"/>
                <w:szCs w:val="20"/>
              </w:rPr>
            </w:pPr>
            <w:r w:rsidRPr="003E52E9">
              <w:rPr>
                <w:rFonts w:ascii="標楷體" w:eastAsia="標楷體" w:hAnsi="標楷體" w:cs="Times New Roman"/>
                <w:sz w:val="20"/>
                <w:szCs w:val="20"/>
              </w:rPr>
              <w:t>30</w:t>
            </w:r>
          </w:p>
        </w:tc>
        <w:tc>
          <w:tcPr>
            <w:tcW w:w="830" w:type="pct"/>
            <w:tcBorders>
              <w:top w:val="nil"/>
              <w:left w:val="nil"/>
              <w:bottom w:val="nil"/>
              <w:right w:val="nil"/>
            </w:tcBorders>
            <w:vAlign w:val="center"/>
            <w:hideMark/>
          </w:tcPr>
          <w:p w:rsidR="003025F9" w:rsidRPr="003E52E9" w:rsidRDefault="003025F9" w:rsidP="000D54E4">
            <w:pPr>
              <w:jc w:val="center"/>
              <w:rPr>
                <w:rFonts w:ascii="標楷體" w:eastAsia="標楷體" w:hAnsi="標楷體" w:cs="Times New Roman"/>
                <w:sz w:val="20"/>
                <w:szCs w:val="20"/>
              </w:rPr>
            </w:pPr>
            <w:r w:rsidRPr="003E52E9">
              <w:rPr>
                <w:rFonts w:ascii="標楷體" w:eastAsia="標楷體" w:hAnsi="標楷體" w:cs="Times New Roman"/>
                <w:sz w:val="20"/>
                <w:szCs w:val="20"/>
              </w:rPr>
              <w:t>83.33</w:t>
            </w:r>
          </w:p>
        </w:tc>
        <w:tc>
          <w:tcPr>
            <w:tcW w:w="831" w:type="pct"/>
            <w:tcBorders>
              <w:top w:val="nil"/>
              <w:left w:val="nil"/>
              <w:bottom w:val="nil"/>
              <w:right w:val="nil"/>
            </w:tcBorders>
            <w:noWrap/>
            <w:vAlign w:val="center"/>
            <w:hideMark/>
          </w:tcPr>
          <w:p w:rsidR="003025F9" w:rsidRPr="003E52E9" w:rsidRDefault="009B2834" w:rsidP="009B2834">
            <w:pPr>
              <w:jc w:val="center"/>
              <w:rPr>
                <w:rFonts w:ascii="標楷體" w:eastAsia="標楷體" w:hAnsi="標楷體" w:cs="Times New Roman"/>
                <w:sz w:val="20"/>
                <w:szCs w:val="20"/>
              </w:rPr>
            </w:pPr>
            <w:r w:rsidRPr="003E52E9">
              <w:rPr>
                <w:rFonts w:ascii="標楷體" w:eastAsia="標楷體" w:hAnsi="標楷體" w:cs="Times New Roman" w:hint="eastAsia"/>
                <w:sz w:val="20"/>
                <w:szCs w:val="20"/>
              </w:rPr>
              <w:t xml:space="preserve"> </w:t>
            </w:r>
            <w:r w:rsidR="003025F9" w:rsidRPr="003E52E9">
              <w:rPr>
                <w:rFonts w:ascii="標楷體" w:eastAsia="標楷體" w:hAnsi="標楷體" w:cs="Times New Roman"/>
                <w:sz w:val="20"/>
                <w:szCs w:val="20"/>
              </w:rPr>
              <w:t>6</w:t>
            </w:r>
          </w:p>
        </w:tc>
        <w:tc>
          <w:tcPr>
            <w:tcW w:w="833" w:type="pct"/>
            <w:tcBorders>
              <w:top w:val="nil"/>
              <w:left w:val="nil"/>
              <w:bottom w:val="nil"/>
              <w:right w:val="nil"/>
            </w:tcBorders>
            <w:vAlign w:val="center"/>
            <w:hideMark/>
          </w:tcPr>
          <w:p w:rsidR="003025F9" w:rsidRPr="003E52E9" w:rsidRDefault="003025F9" w:rsidP="000D54E4">
            <w:pPr>
              <w:jc w:val="center"/>
              <w:rPr>
                <w:rFonts w:ascii="標楷體" w:eastAsia="標楷體" w:hAnsi="標楷體" w:cs="Times New Roman"/>
                <w:sz w:val="20"/>
                <w:szCs w:val="20"/>
              </w:rPr>
            </w:pPr>
            <w:r w:rsidRPr="003E52E9">
              <w:rPr>
                <w:rFonts w:ascii="標楷體" w:eastAsia="標楷體" w:hAnsi="標楷體" w:cs="Times New Roman"/>
                <w:sz w:val="20"/>
                <w:szCs w:val="20"/>
              </w:rPr>
              <w:t>16.67</w:t>
            </w:r>
          </w:p>
        </w:tc>
      </w:tr>
      <w:tr w:rsidR="003E52E9" w:rsidRPr="003E52E9" w:rsidTr="000D54E4">
        <w:trPr>
          <w:trHeight w:hRule="exact" w:val="486"/>
          <w:jc w:val="center"/>
        </w:trPr>
        <w:tc>
          <w:tcPr>
            <w:tcW w:w="846" w:type="pct"/>
            <w:tcBorders>
              <w:top w:val="single" w:sz="2" w:space="0" w:color="auto"/>
              <w:left w:val="nil"/>
              <w:bottom w:val="single" w:sz="4" w:space="0" w:color="auto"/>
              <w:right w:val="single" w:sz="4" w:space="0" w:color="auto"/>
            </w:tcBorders>
            <w:vAlign w:val="center"/>
            <w:hideMark/>
          </w:tcPr>
          <w:p w:rsidR="003025F9" w:rsidRPr="003E52E9" w:rsidRDefault="003025F9" w:rsidP="00B645D0">
            <w:pPr>
              <w:jc w:val="center"/>
              <w:rPr>
                <w:rFonts w:ascii="標楷體" w:eastAsia="標楷體" w:hAnsi="標楷體" w:cs="Times New Roman"/>
                <w:sz w:val="20"/>
                <w:szCs w:val="20"/>
              </w:rPr>
            </w:pPr>
            <w:r w:rsidRPr="003E52E9">
              <w:rPr>
                <w:rFonts w:ascii="標楷體" w:eastAsia="標楷體" w:hAnsi="標楷體" w:cs="Times New Roman"/>
                <w:sz w:val="20"/>
                <w:szCs w:val="20"/>
              </w:rPr>
              <w:t>2014</w:t>
            </w:r>
          </w:p>
        </w:tc>
        <w:tc>
          <w:tcPr>
            <w:tcW w:w="831" w:type="pct"/>
            <w:tcBorders>
              <w:top w:val="nil"/>
              <w:left w:val="single" w:sz="4" w:space="0" w:color="auto"/>
              <w:bottom w:val="single" w:sz="4" w:space="0" w:color="auto"/>
              <w:right w:val="nil"/>
            </w:tcBorders>
            <w:noWrap/>
            <w:vAlign w:val="center"/>
            <w:hideMark/>
          </w:tcPr>
          <w:p w:rsidR="003025F9" w:rsidRPr="003E52E9" w:rsidRDefault="003025F9" w:rsidP="000D54E4">
            <w:pPr>
              <w:jc w:val="center"/>
              <w:rPr>
                <w:rFonts w:ascii="標楷體" w:eastAsia="標楷體" w:hAnsi="標楷體" w:cs="Times New Roman"/>
                <w:sz w:val="20"/>
                <w:szCs w:val="20"/>
              </w:rPr>
            </w:pPr>
            <w:r w:rsidRPr="003E52E9">
              <w:rPr>
                <w:rFonts w:ascii="標楷體" w:eastAsia="標楷體" w:hAnsi="標楷體" w:cs="Times New Roman"/>
                <w:sz w:val="20"/>
                <w:szCs w:val="20"/>
              </w:rPr>
              <w:t>34</w:t>
            </w:r>
          </w:p>
        </w:tc>
        <w:tc>
          <w:tcPr>
            <w:tcW w:w="831" w:type="pct"/>
            <w:tcBorders>
              <w:top w:val="nil"/>
              <w:left w:val="nil"/>
              <w:bottom w:val="single" w:sz="4" w:space="0" w:color="auto"/>
              <w:right w:val="nil"/>
            </w:tcBorders>
            <w:noWrap/>
            <w:vAlign w:val="center"/>
            <w:hideMark/>
          </w:tcPr>
          <w:p w:rsidR="003025F9" w:rsidRPr="003E52E9" w:rsidRDefault="003025F9" w:rsidP="000D54E4">
            <w:pPr>
              <w:jc w:val="center"/>
              <w:rPr>
                <w:rFonts w:ascii="標楷體" w:eastAsia="標楷體" w:hAnsi="標楷體" w:cs="Times New Roman"/>
                <w:sz w:val="20"/>
                <w:szCs w:val="20"/>
              </w:rPr>
            </w:pPr>
            <w:r w:rsidRPr="003E52E9">
              <w:rPr>
                <w:rFonts w:ascii="標楷體" w:eastAsia="標楷體" w:hAnsi="標楷體" w:cs="Times New Roman"/>
                <w:sz w:val="20"/>
                <w:szCs w:val="20"/>
              </w:rPr>
              <w:t>29</w:t>
            </w:r>
          </w:p>
        </w:tc>
        <w:tc>
          <w:tcPr>
            <w:tcW w:w="830" w:type="pct"/>
            <w:tcBorders>
              <w:top w:val="nil"/>
              <w:left w:val="nil"/>
              <w:bottom w:val="single" w:sz="4" w:space="0" w:color="auto"/>
              <w:right w:val="nil"/>
            </w:tcBorders>
            <w:vAlign w:val="center"/>
            <w:hideMark/>
          </w:tcPr>
          <w:p w:rsidR="003025F9" w:rsidRPr="003E52E9" w:rsidRDefault="003025F9" w:rsidP="000D54E4">
            <w:pPr>
              <w:jc w:val="center"/>
              <w:rPr>
                <w:rFonts w:ascii="標楷體" w:eastAsia="標楷體" w:hAnsi="標楷體" w:cs="Times New Roman"/>
                <w:sz w:val="20"/>
                <w:szCs w:val="20"/>
              </w:rPr>
            </w:pPr>
            <w:r w:rsidRPr="003E52E9">
              <w:rPr>
                <w:rFonts w:ascii="標楷體" w:eastAsia="標楷體" w:hAnsi="標楷體" w:cs="Times New Roman"/>
                <w:sz w:val="20"/>
                <w:szCs w:val="20"/>
              </w:rPr>
              <w:t>85.29</w:t>
            </w:r>
          </w:p>
        </w:tc>
        <w:tc>
          <w:tcPr>
            <w:tcW w:w="831" w:type="pct"/>
            <w:tcBorders>
              <w:top w:val="nil"/>
              <w:left w:val="nil"/>
              <w:bottom w:val="single" w:sz="2" w:space="0" w:color="auto"/>
              <w:right w:val="nil"/>
            </w:tcBorders>
            <w:noWrap/>
            <w:vAlign w:val="center"/>
            <w:hideMark/>
          </w:tcPr>
          <w:p w:rsidR="003025F9" w:rsidRPr="003E52E9" w:rsidRDefault="009B2834" w:rsidP="009B2834">
            <w:pPr>
              <w:jc w:val="center"/>
              <w:rPr>
                <w:rFonts w:ascii="標楷體" w:eastAsia="標楷體" w:hAnsi="標楷體" w:cs="Times New Roman"/>
                <w:sz w:val="20"/>
                <w:szCs w:val="20"/>
              </w:rPr>
            </w:pPr>
            <w:r w:rsidRPr="003E52E9">
              <w:rPr>
                <w:rFonts w:ascii="標楷體" w:eastAsia="標楷體" w:hAnsi="標楷體" w:cs="Times New Roman" w:hint="eastAsia"/>
                <w:sz w:val="20"/>
                <w:szCs w:val="20"/>
              </w:rPr>
              <w:t xml:space="preserve"> </w:t>
            </w:r>
            <w:r w:rsidR="003025F9" w:rsidRPr="003E52E9">
              <w:rPr>
                <w:rFonts w:ascii="標楷體" w:eastAsia="標楷體" w:hAnsi="標楷體" w:cs="Times New Roman"/>
                <w:sz w:val="20"/>
                <w:szCs w:val="20"/>
              </w:rPr>
              <w:t>5</w:t>
            </w:r>
          </w:p>
        </w:tc>
        <w:tc>
          <w:tcPr>
            <w:tcW w:w="833" w:type="pct"/>
            <w:tcBorders>
              <w:top w:val="nil"/>
              <w:left w:val="nil"/>
              <w:bottom w:val="single" w:sz="2" w:space="0" w:color="auto"/>
              <w:right w:val="nil"/>
            </w:tcBorders>
            <w:vAlign w:val="center"/>
            <w:hideMark/>
          </w:tcPr>
          <w:p w:rsidR="003025F9" w:rsidRPr="003E52E9" w:rsidRDefault="003025F9" w:rsidP="000D54E4">
            <w:pPr>
              <w:jc w:val="center"/>
              <w:rPr>
                <w:rFonts w:ascii="標楷體" w:eastAsia="標楷體" w:hAnsi="標楷體" w:cs="Times New Roman"/>
                <w:sz w:val="20"/>
                <w:szCs w:val="20"/>
              </w:rPr>
            </w:pPr>
            <w:r w:rsidRPr="003E52E9">
              <w:rPr>
                <w:rFonts w:ascii="標楷體" w:eastAsia="標楷體" w:hAnsi="標楷體" w:cs="Times New Roman"/>
                <w:sz w:val="20"/>
                <w:szCs w:val="20"/>
              </w:rPr>
              <w:t>14.71</w:t>
            </w:r>
          </w:p>
        </w:tc>
      </w:tr>
    </w:tbl>
    <w:p w:rsidR="0007221B" w:rsidRPr="003E52E9" w:rsidRDefault="003025F9" w:rsidP="00397B29">
      <w:pPr>
        <w:spacing w:afterLines="40" w:after="144" w:line="360" w:lineRule="atLeast"/>
        <w:ind w:leftChars="945" w:left="2268"/>
        <w:rPr>
          <w:rFonts w:ascii="標楷體" w:eastAsia="標楷體" w:hAnsi="標楷體" w:cs="Times New Roman"/>
          <w:sz w:val="20"/>
          <w:szCs w:val="20"/>
        </w:rPr>
      </w:pPr>
      <w:r w:rsidRPr="003E52E9">
        <w:rPr>
          <w:rFonts w:ascii="標楷體" w:eastAsia="標楷體" w:hAnsi="標楷體" w:cs="Times New Roman" w:hint="eastAsia"/>
          <w:sz w:val="20"/>
          <w:szCs w:val="20"/>
        </w:rPr>
        <w:t>資料來源：行政院人事行政總處</w:t>
      </w:r>
    </w:p>
    <w:p w:rsidR="001D2008" w:rsidRPr="003E52E9" w:rsidRDefault="00EA5D03" w:rsidP="008A76C4">
      <w:pPr>
        <w:pStyle w:val="00-11"/>
        <w:numPr>
          <w:ilvl w:val="0"/>
          <w:numId w:val="27"/>
        </w:numPr>
        <w:tabs>
          <w:tab w:val="left" w:pos="482"/>
        </w:tabs>
        <w:adjustRightInd w:val="0"/>
        <w:spacing w:line="480" w:lineRule="exact"/>
        <w:rPr>
          <w:rFonts w:ascii="標楷體" w:eastAsia="標楷體" w:hAnsi="標楷體"/>
        </w:rPr>
      </w:pPr>
      <w:r>
        <w:rPr>
          <w:rFonts w:ascii="標楷體" w:eastAsia="標楷體" w:hAnsi="標楷體" w:hint="eastAsia"/>
        </w:rPr>
        <w:t>2012年至2015年9月</w:t>
      </w:r>
      <w:r w:rsidR="00094B8F" w:rsidRPr="003E52E9">
        <w:rPr>
          <w:rFonts w:ascii="標楷體" w:eastAsia="標楷體" w:hAnsi="標楷體" w:hint="eastAsia"/>
        </w:rPr>
        <w:t>政務人員、簡任(派)公務人員、原住民族及身心障礙者任公務人員</w:t>
      </w:r>
      <w:r w:rsidR="00A079F0" w:rsidRPr="003E52E9">
        <w:rPr>
          <w:rFonts w:ascii="標楷體" w:eastAsia="標楷體" w:hAnsi="標楷體" w:hint="eastAsia"/>
        </w:rPr>
        <w:t>之比率</w:t>
      </w:r>
      <w:r w:rsidR="00A079F0" w:rsidRPr="003E52E9">
        <w:rPr>
          <w:rFonts w:ascii="標楷體" w:eastAsia="標楷體" w:hAnsi="標楷體"/>
        </w:rPr>
        <w:t>統計</w:t>
      </w:r>
      <w:r w:rsidR="00A079F0" w:rsidRPr="003E52E9">
        <w:rPr>
          <w:rFonts w:ascii="標楷體" w:eastAsia="標楷體" w:hAnsi="標楷體" w:hint="eastAsia"/>
          <w:kern w:val="0"/>
        </w:rPr>
        <w:t>如表2。</w:t>
      </w:r>
    </w:p>
    <w:p w:rsidR="00094B8F" w:rsidRPr="003E52E9" w:rsidRDefault="00094B8F" w:rsidP="00767CDA">
      <w:pPr>
        <w:pStyle w:val="a7"/>
        <w:numPr>
          <w:ilvl w:val="0"/>
          <w:numId w:val="28"/>
        </w:numPr>
        <w:spacing w:line="480" w:lineRule="exact"/>
        <w:ind w:leftChars="0" w:left="1134" w:hanging="709"/>
        <w:jc w:val="both"/>
        <w:rPr>
          <w:rFonts w:ascii="標楷體" w:eastAsia="標楷體" w:hAnsi="標楷體"/>
          <w:kern w:val="0"/>
          <w:szCs w:val="24"/>
        </w:rPr>
      </w:pPr>
      <w:r w:rsidRPr="003E52E9">
        <w:rPr>
          <w:rFonts w:ascii="標楷體" w:eastAsia="標楷體" w:hAnsi="標楷體" w:hint="eastAsia"/>
          <w:kern w:val="0"/>
          <w:szCs w:val="24"/>
        </w:rPr>
        <w:t>2012年至2015年9月女性政務人員占全國女性公務人員比率持平在0.06</w:t>
      </w:r>
      <w:r w:rsidR="00B135D5" w:rsidRPr="003E52E9">
        <w:rPr>
          <w:rFonts w:ascii="標楷體" w:eastAsia="標楷體" w:hAnsi="標楷體" w:hint="eastAsia"/>
          <w:kern w:val="0"/>
          <w:szCs w:val="24"/>
        </w:rPr>
        <w:t>％</w:t>
      </w:r>
      <w:r w:rsidRPr="003E52E9">
        <w:rPr>
          <w:rFonts w:ascii="標楷體" w:eastAsia="標楷體" w:hAnsi="標楷體" w:hint="eastAsia"/>
          <w:kern w:val="0"/>
          <w:szCs w:val="24"/>
        </w:rPr>
        <w:t>，女性簡任(派)公務人員占全國女性公務人員比率由1.72</w:t>
      </w:r>
      <w:r w:rsidR="00B135D5" w:rsidRPr="003E52E9">
        <w:rPr>
          <w:rFonts w:ascii="標楷體" w:eastAsia="標楷體" w:hAnsi="標楷體" w:hint="eastAsia"/>
          <w:kern w:val="0"/>
          <w:szCs w:val="24"/>
        </w:rPr>
        <w:t>％</w:t>
      </w:r>
      <w:r w:rsidRPr="003E52E9">
        <w:rPr>
          <w:rFonts w:ascii="標楷體" w:eastAsia="標楷體" w:hAnsi="標楷體" w:hint="eastAsia"/>
          <w:kern w:val="0"/>
          <w:szCs w:val="24"/>
        </w:rPr>
        <w:t>增至1.88</w:t>
      </w:r>
      <w:r w:rsidR="00B135D5" w:rsidRPr="003E52E9">
        <w:rPr>
          <w:rFonts w:ascii="標楷體" w:eastAsia="標楷體" w:hAnsi="標楷體" w:hint="eastAsia"/>
          <w:kern w:val="0"/>
          <w:szCs w:val="24"/>
        </w:rPr>
        <w:t>％</w:t>
      </w:r>
      <w:r w:rsidRPr="003E52E9">
        <w:rPr>
          <w:rFonts w:ascii="標楷體" w:eastAsia="標楷體" w:hAnsi="標楷體" w:hint="eastAsia"/>
          <w:kern w:val="0"/>
          <w:szCs w:val="24"/>
        </w:rPr>
        <w:t>，女性原住民族任公務人員占全國女性公務人員比率由1.40</w:t>
      </w:r>
      <w:r w:rsidR="00B135D5" w:rsidRPr="003E52E9">
        <w:rPr>
          <w:rFonts w:ascii="標楷體" w:eastAsia="標楷體" w:hAnsi="標楷體" w:hint="eastAsia"/>
          <w:kern w:val="0"/>
          <w:szCs w:val="24"/>
        </w:rPr>
        <w:t>％</w:t>
      </w:r>
      <w:r w:rsidRPr="003E52E9">
        <w:rPr>
          <w:rFonts w:ascii="標楷體" w:eastAsia="標楷體" w:hAnsi="標楷體" w:hint="eastAsia"/>
          <w:kern w:val="0"/>
          <w:szCs w:val="24"/>
        </w:rPr>
        <w:t>增至1.49</w:t>
      </w:r>
      <w:r w:rsidR="00B135D5" w:rsidRPr="003E52E9">
        <w:rPr>
          <w:rFonts w:ascii="標楷體" w:eastAsia="標楷體" w:hAnsi="標楷體" w:hint="eastAsia"/>
          <w:kern w:val="0"/>
          <w:szCs w:val="24"/>
        </w:rPr>
        <w:t>％</w:t>
      </w:r>
      <w:r w:rsidRPr="003E52E9">
        <w:rPr>
          <w:rFonts w:ascii="標楷體" w:eastAsia="標楷體" w:hAnsi="標楷體" w:hint="eastAsia"/>
          <w:kern w:val="0"/>
          <w:szCs w:val="24"/>
        </w:rPr>
        <w:t>，女性身心障礙者任公務人員占全國女性公務人員比率由1.57</w:t>
      </w:r>
      <w:r w:rsidR="00B135D5" w:rsidRPr="003E52E9">
        <w:rPr>
          <w:rFonts w:ascii="標楷體" w:eastAsia="標楷體" w:hAnsi="標楷體" w:hint="eastAsia"/>
          <w:kern w:val="0"/>
          <w:szCs w:val="24"/>
        </w:rPr>
        <w:t>％</w:t>
      </w:r>
      <w:r w:rsidRPr="003E52E9">
        <w:rPr>
          <w:rFonts w:ascii="標楷體" w:eastAsia="標楷體" w:hAnsi="標楷體" w:hint="eastAsia"/>
          <w:kern w:val="0"/>
          <w:szCs w:val="24"/>
        </w:rPr>
        <w:t>增至1.73</w:t>
      </w:r>
      <w:r w:rsidR="00B135D5" w:rsidRPr="003E52E9">
        <w:rPr>
          <w:rFonts w:ascii="標楷體" w:eastAsia="標楷體" w:hAnsi="標楷體" w:hint="eastAsia"/>
          <w:kern w:val="0"/>
          <w:szCs w:val="24"/>
        </w:rPr>
        <w:t>％</w:t>
      </w:r>
      <w:r w:rsidRPr="003E52E9">
        <w:rPr>
          <w:rFonts w:ascii="標楷體" w:eastAsia="標楷體" w:hAnsi="標楷體" w:hint="eastAsia"/>
          <w:kern w:val="0"/>
          <w:szCs w:val="24"/>
        </w:rPr>
        <w:t>。</w:t>
      </w:r>
    </w:p>
    <w:p w:rsidR="004F3308" w:rsidRPr="003E52E9" w:rsidRDefault="00094B8F" w:rsidP="00767CDA">
      <w:pPr>
        <w:pStyle w:val="a7"/>
        <w:numPr>
          <w:ilvl w:val="0"/>
          <w:numId w:val="28"/>
        </w:numPr>
        <w:spacing w:line="480" w:lineRule="exact"/>
        <w:ind w:leftChars="0" w:left="1134" w:hanging="709"/>
        <w:jc w:val="both"/>
        <w:rPr>
          <w:rFonts w:ascii="標楷體" w:eastAsia="標楷體" w:hAnsi="標楷體"/>
          <w:kern w:val="0"/>
          <w:szCs w:val="24"/>
        </w:rPr>
      </w:pPr>
      <w:r w:rsidRPr="003E52E9">
        <w:rPr>
          <w:rFonts w:ascii="標楷體" w:eastAsia="標楷體" w:hAnsi="標楷體" w:hint="eastAsia"/>
          <w:kern w:val="0"/>
          <w:szCs w:val="24"/>
        </w:rPr>
        <w:t>2012年至2015年9月全國公務人員女性比率由39.86</w:t>
      </w:r>
      <w:r w:rsidR="00B135D5" w:rsidRPr="003E52E9">
        <w:rPr>
          <w:rFonts w:ascii="標楷體" w:eastAsia="標楷體" w:hAnsi="標楷體" w:hint="eastAsia"/>
          <w:kern w:val="0"/>
          <w:szCs w:val="24"/>
        </w:rPr>
        <w:t>％</w:t>
      </w:r>
      <w:r w:rsidRPr="003E52E9">
        <w:rPr>
          <w:rFonts w:ascii="標楷體" w:eastAsia="標楷體" w:hAnsi="標楷體" w:hint="eastAsia"/>
          <w:kern w:val="0"/>
          <w:szCs w:val="24"/>
        </w:rPr>
        <w:t>增至41.58</w:t>
      </w:r>
      <w:r w:rsidR="00B135D5" w:rsidRPr="003E52E9">
        <w:rPr>
          <w:rFonts w:ascii="標楷體" w:eastAsia="標楷體" w:hAnsi="標楷體" w:hint="eastAsia"/>
          <w:kern w:val="0"/>
          <w:szCs w:val="24"/>
        </w:rPr>
        <w:t>％</w:t>
      </w:r>
      <w:r w:rsidRPr="003E52E9">
        <w:rPr>
          <w:rFonts w:ascii="標楷體" w:eastAsia="標楷體" w:hAnsi="標楷體" w:hint="eastAsia"/>
          <w:kern w:val="0"/>
          <w:szCs w:val="24"/>
        </w:rPr>
        <w:t>，政務人員女性比率由18.24</w:t>
      </w:r>
      <w:r w:rsidR="00B135D5" w:rsidRPr="003E52E9">
        <w:rPr>
          <w:rFonts w:ascii="標楷體" w:eastAsia="標楷體" w:hAnsi="標楷體" w:hint="eastAsia"/>
          <w:kern w:val="0"/>
          <w:szCs w:val="24"/>
        </w:rPr>
        <w:t>％</w:t>
      </w:r>
      <w:r w:rsidRPr="003E52E9">
        <w:rPr>
          <w:rFonts w:ascii="標楷體" w:eastAsia="標楷體" w:hAnsi="標楷體" w:hint="eastAsia"/>
          <w:kern w:val="0"/>
          <w:szCs w:val="24"/>
        </w:rPr>
        <w:t>增至20.04</w:t>
      </w:r>
      <w:r w:rsidR="00B135D5" w:rsidRPr="003E52E9">
        <w:rPr>
          <w:rFonts w:ascii="標楷體" w:eastAsia="標楷體" w:hAnsi="標楷體" w:hint="eastAsia"/>
          <w:kern w:val="0"/>
          <w:szCs w:val="24"/>
        </w:rPr>
        <w:t>％</w:t>
      </w:r>
      <w:r w:rsidRPr="003E52E9">
        <w:rPr>
          <w:rFonts w:ascii="標楷體" w:eastAsia="標楷體" w:hAnsi="標楷體" w:hint="eastAsia"/>
          <w:kern w:val="0"/>
          <w:szCs w:val="24"/>
        </w:rPr>
        <w:t>，簡任(派)公務人員女性比率由27.87</w:t>
      </w:r>
      <w:r w:rsidR="00B135D5" w:rsidRPr="003E52E9">
        <w:rPr>
          <w:rFonts w:ascii="標楷體" w:eastAsia="標楷體" w:hAnsi="標楷體" w:hint="eastAsia"/>
          <w:kern w:val="0"/>
          <w:szCs w:val="24"/>
        </w:rPr>
        <w:t>％</w:t>
      </w:r>
      <w:r w:rsidRPr="003E52E9">
        <w:rPr>
          <w:rFonts w:ascii="標楷體" w:eastAsia="標楷體" w:hAnsi="標楷體" w:hint="eastAsia"/>
          <w:kern w:val="0"/>
          <w:szCs w:val="24"/>
        </w:rPr>
        <w:t>增至31.10</w:t>
      </w:r>
      <w:r w:rsidR="00B135D5" w:rsidRPr="003E52E9">
        <w:rPr>
          <w:rFonts w:ascii="標楷體" w:eastAsia="標楷體" w:hAnsi="標楷體" w:hint="eastAsia"/>
          <w:kern w:val="0"/>
          <w:szCs w:val="24"/>
        </w:rPr>
        <w:t>％</w:t>
      </w:r>
      <w:r w:rsidRPr="003E52E9">
        <w:rPr>
          <w:rFonts w:ascii="標楷體" w:eastAsia="標楷體" w:hAnsi="標楷體" w:hint="eastAsia"/>
          <w:kern w:val="0"/>
          <w:szCs w:val="24"/>
        </w:rPr>
        <w:t>，原住民族任公務人員女性比率由28.63</w:t>
      </w:r>
      <w:r w:rsidR="00B135D5" w:rsidRPr="003E52E9">
        <w:rPr>
          <w:rFonts w:ascii="標楷體" w:eastAsia="標楷體" w:hAnsi="標楷體" w:hint="eastAsia"/>
          <w:kern w:val="0"/>
          <w:szCs w:val="24"/>
        </w:rPr>
        <w:t>％</w:t>
      </w:r>
      <w:r w:rsidRPr="003E52E9">
        <w:rPr>
          <w:rFonts w:ascii="標楷體" w:eastAsia="標楷體" w:hAnsi="標楷體" w:hint="eastAsia"/>
          <w:kern w:val="0"/>
          <w:szCs w:val="24"/>
        </w:rPr>
        <w:t>增至32.50</w:t>
      </w:r>
      <w:r w:rsidR="00B135D5" w:rsidRPr="003E52E9">
        <w:rPr>
          <w:rFonts w:ascii="標楷體" w:eastAsia="標楷體" w:hAnsi="標楷體" w:hint="eastAsia"/>
          <w:kern w:val="0"/>
          <w:szCs w:val="24"/>
        </w:rPr>
        <w:t>％</w:t>
      </w:r>
      <w:r w:rsidRPr="003E52E9">
        <w:rPr>
          <w:rFonts w:ascii="標楷體" w:eastAsia="標楷體" w:hAnsi="標楷體" w:hint="eastAsia"/>
          <w:kern w:val="0"/>
          <w:szCs w:val="24"/>
        </w:rPr>
        <w:t>，身心障礙者任公務人員女性比率由33.50</w:t>
      </w:r>
      <w:r w:rsidR="00B135D5" w:rsidRPr="003E52E9">
        <w:rPr>
          <w:rFonts w:ascii="標楷體" w:eastAsia="標楷體" w:hAnsi="標楷體" w:hint="eastAsia"/>
          <w:kern w:val="0"/>
          <w:szCs w:val="24"/>
        </w:rPr>
        <w:t>％</w:t>
      </w:r>
      <w:r w:rsidRPr="003E52E9">
        <w:rPr>
          <w:rFonts w:ascii="標楷體" w:eastAsia="標楷體" w:hAnsi="標楷體" w:hint="eastAsia"/>
          <w:kern w:val="0"/>
          <w:szCs w:val="24"/>
        </w:rPr>
        <w:t>增至35.41</w:t>
      </w:r>
      <w:r w:rsidR="00B135D5" w:rsidRPr="003E52E9">
        <w:rPr>
          <w:rFonts w:ascii="標楷體" w:eastAsia="標楷體" w:hAnsi="標楷體" w:hint="eastAsia"/>
          <w:kern w:val="0"/>
          <w:szCs w:val="24"/>
        </w:rPr>
        <w:t>％</w:t>
      </w:r>
      <w:r w:rsidRPr="003E52E9">
        <w:rPr>
          <w:rFonts w:ascii="標楷體" w:eastAsia="標楷體" w:hAnsi="標楷體" w:hint="eastAsia"/>
          <w:kern w:val="0"/>
          <w:szCs w:val="24"/>
        </w:rPr>
        <w:t>，各類人員之女性比率均呈增勢</w:t>
      </w:r>
      <w:r w:rsidR="003025F9" w:rsidRPr="003E52E9">
        <w:rPr>
          <w:rFonts w:ascii="標楷體" w:eastAsia="標楷體" w:hAnsi="標楷體" w:hint="eastAsia"/>
          <w:kern w:val="0"/>
          <w:szCs w:val="24"/>
        </w:rPr>
        <w:t>。</w:t>
      </w:r>
    </w:p>
    <w:p w:rsidR="00094B8F" w:rsidRPr="003E52E9" w:rsidRDefault="006268A5" w:rsidP="000D1855">
      <w:pPr>
        <w:pStyle w:val="ab"/>
        <w:keepNext/>
        <w:spacing w:beforeLines="40" w:before="144" w:line="480" w:lineRule="exact"/>
        <w:jc w:val="center"/>
        <w:rPr>
          <w:rFonts w:ascii="標楷體" w:eastAsia="標楷體" w:hAnsi="標楷體"/>
          <w:b/>
          <w:bCs/>
          <w:sz w:val="24"/>
          <w:szCs w:val="24"/>
        </w:rPr>
      </w:pPr>
      <w:bookmarkStart w:id="127" w:name="_Toc440546212"/>
      <w:bookmarkStart w:id="128" w:name="_Toc321737373"/>
      <w:bookmarkStart w:id="129" w:name="_Toc306374495"/>
      <w:bookmarkStart w:id="130" w:name="_Toc306203658"/>
      <w:r w:rsidRPr="003E52E9">
        <w:rPr>
          <w:rFonts w:ascii="標楷體" w:eastAsia="標楷體" w:hAnsi="標楷體"/>
          <w:b/>
          <w:bCs/>
          <w:sz w:val="24"/>
          <w:szCs w:val="24"/>
        </w:rPr>
        <w:t>表</w:t>
      </w:r>
      <w:r w:rsidR="000D1855" w:rsidRPr="00765819">
        <w:rPr>
          <w:rFonts w:ascii="標楷體" w:eastAsia="標楷體" w:hAnsi="標楷體"/>
          <w:b/>
          <w:bCs/>
          <w:sz w:val="24"/>
          <w:szCs w:val="24"/>
        </w:rPr>
        <w:fldChar w:fldCharType="begin"/>
      </w:r>
      <w:r w:rsidR="000D1855" w:rsidRPr="00765819">
        <w:rPr>
          <w:rFonts w:ascii="標楷體" w:eastAsia="標楷體" w:hAnsi="標楷體"/>
          <w:b/>
          <w:bCs/>
          <w:sz w:val="24"/>
          <w:szCs w:val="24"/>
        </w:rPr>
        <w:instrText xml:space="preserve"> SEQ Figure \* ARABIC </w:instrText>
      </w:r>
      <w:r w:rsidR="000D1855" w:rsidRPr="00765819">
        <w:rPr>
          <w:rFonts w:ascii="標楷體" w:eastAsia="標楷體" w:hAnsi="標楷體"/>
          <w:b/>
          <w:bCs/>
          <w:sz w:val="24"/>
          <w:szCs w:val="24"/>
        </w:rPr>
        <w:fldChar w:fldCharType="separate"/>
      </w:r>
      <w:r w:rsidR="0084016C">
        <w:rPr>
          <w:rFonts w:ascii="標楷體" w:eastAsia="標楷體" w:hAnsi="標楷體"/>
          <w:b/>
          <w:bCs/>
          <w:noProof/>
          <w:sz w:val="24"/>
          <w:szCs w:val="24"/>
        </w:rPr>
        <w:t>2</w:t>
      </w:r>
      <w:r w:rsidR="000D1855" w:rsidRPr="00765819">
        <w:rPr>
          <w:rFonts w:ascii="標楷體" w:eastAsia="標楷體" w:hAnsi="標楷體"/>
          <w:b/>
          <w:bCs/>
          <w:sz w:val="24"/>
          <w:szCs w:val="24"/>
        </w:rPr>
        <w:fldChar w:fldCharType="end"/>
      </w:r>
      <w:r w:rsidR="00F80207" w:rsidRPr="003E52E9">
        <w:rPr>
          <w:rFonts w:ascii="標楷體" w:eastAsia="標楷體" w:hAnsi="標楷體"/>
          <w:b/>
          <w:bCs/>
          <w:sz w:val="24"/>
          <w:szCs w:val="24"/>
        </w:rPr>
        <w:t xml:space="preserve">　</w:t>
      </w:r>
      <w:r w:rsidRPr="003E52E9">
        <w:rPr>
          <w:rFonts w:ascii="標楷體" w:eastAsia="標楷體" w:hAnsi="標楷體" w:hint="eastAsia"/>
          <w:b/>
          <w:bCs/>
          <w:sz w:val="24"/>
          <w:szCs w:val="24"/>
        </w:rPr>
        <w:t>各類</w:t>
      </w:r>
      <w:r w:rsidR="00094B8F" w:rsidRPr="003E52E9">
        <w:rPr>
          <w:rFonts w:ascii="標楷體" w:eastAsia="標楷體" w:hAnsi="標楷體" w:hint="eastAsia"/>
          <w:b/>
          <w:bCs/>
          <w:sz w:val="24"/>
          <w:szCs w:val="24"/>
        </w:rPr>
        <w:t>公務人員性別比率</w:t>
      </w:r>
      <w:bookmarkEnd w:id="127"/>
    </w:p>
    <w:p w:rsidR="00094B8F" w:rsidRPr="003E52E9" w:rsidRDefault="00094B8F" w:rsidP="00D529DE">
      <w:pPr>
        <w:widowControl/>
        <w:ind w:rightChars="152" w:right="365"/>
        <w:jc w:val="right"/>
        <w:rPr>
          <w:rFonts w:ascii="標楷體" w:eastAsia="標楷體" w:hAnsi="標楷體"/>
          <w:b/>
          <w:sz w:val="20"/>
          <w:szCs w:val="20"/>
        </w:rPr>
      </w:pPr>
      <w:r w:rsidRPr="003E52E9">
        <w:rPr>
          <w:rFonts w:ascii="標楷體" w:eastAsia="標楷體" w:hAnsi="標楷體" w:hint="eastAsia"/>
          <w:bCs/>
          <w:sz w:val="20"/>
          <w:szCs w:val="20"/>
        </w:rPr>
        <w:t>單位：人；</w:t>
      </w:r>
      <w:r w:rsidR="00B135D5" w:rsidRPr="003E52E9">
        <w:rPr>
          <w:rFonts w:ascii="標楷體" w:eastAsia="標楷體" w:hAnsi="標楷體" w:hint="eastAsia"/>
          <w:bCs/>
          <w:sz w:val="20"/>
          <w:szCs w:val="20"/>
        </w:rPr>
        <w:t>％</w:t>
      </w:r>
    </w:p>
    <w:tbl>
      <w:tblPr>
        <w:tblpPr w:leftFromText="181" w:rightFromText="181" w:vertAnchor="text" w:horzAnchor="margin" w:tblpXSpec="center" w:tblpY="1"/>
        <w:tblOverlap w:val="never"/>
        <w:tblW w:w="8648" w:type="dxa"/>
        <w:tblCellMar>
          <w:left w:w="28" w:type="dxa"/>
          <w:right w:w="28" w:type="dxa"/>
        </w:tblCellMar>
        <w:tblLook w:val="0000" w:firstRow="0" w:lastRow="0" w:firstColumn="0" w:lastColumn="0" w:noHBand="0" w:noVBand="0"/>
      </w:tblPr>
      <w:tblGrid>
        <w:gridCol w:w="3261"/>
        <w:gridCol w:w="1346"/>
        <w:gridCol w:w="1347"/>
        <w:gridCol w:w="1347"/>
        <w:gridCol w:w="1347"/>
      </w:tblGrid>
      <w:tr w:rsidR="003E52E9" w:rsidRPr="003E52E9" w:rsidTr="00DA0637">
        <w:trPr>
          <w:trHeight w:val="454"/>
        </w:trPr>
        <w:tc>
          <w:tcPr>
            <w:tcW w:w="3261" w:type="dxa"/>
            <w:tcBorders>
              <w:top w:val="single" w:sz="4" w:space="0" w:color="auto"/>
              <w:bottom w:val="single" w:sz="4" w:space="0" w:color="auto"/>
              <w:right w:val="single" w:sz="4" w:space="0" w:color="auto"/>
              <w:tl2br w:val="single" w:sz="4" w:space="0" w:color="auto"/>
            </w:tcBorders>
            <w:shd w:val="clear" w:color="auto" w:fill="auto"/>
            <w:vAlign w:val="center"/>
          </w:tcPr>
          <w:p w:rsidR="00094B8F" w:rsidRPr="003E52E9" w:rsidRDefault="00094B8F" w:rsidP="00DA0637">
            <w:pPr>
              <w:widowControl/>
              <w:ind w:rightChars="106" w:right="254"/>
              <w:jc w:val="right"/>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年別</w:t>
            </w:r>
          </w:p>
          <w:p w:rsidR="00094B8F" w:rsidRPr="003E52E9" w:rsidRDefault="00094B8F" w:rsidP="00DA0637">
            <w:pPr>
              <w:widowControl/>
              <w:ind w:leftChars="118" w:left="283"/>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項目別</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094B8F" w:rsidRPr="003E52E9" w:rsidRDefault="00094B8F" w:rsidP="00C159EF">
            <w:pPr>
              <w:widowControl/>
              <w:jc w:val="center"/>
              <w:rPr>
                <w:rFonts w:ascii="標楷體" w:eastAsia="標楷體" w:hAnsi="標楷體"/>
                <w:kern w:val="0"/>
                <w:sz w:val="20"/>
                <w:szCs w:val="20"/>
              </w:rPr>
            </w:pPr>
            <w:r w:rsidRPr="003E52E9">
              <w:rPr>
                <w:rFonts w:ascii="標楷體" w:eastAsia="標楷體" w:hAnsi="標楷體"/>
                <w:kern w:val="0"/>
                <w:sz w:val="20"/>
                <w:szCs w:val="20"/>
              </w:rPr>
              <w:t>2012</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94B8F" w:rsidRPr="003E52E9" w:rsidRDefault="00094B8F" w:rsidP="00C159EF">
            <w:pPr>
              <w:widowControl/>
              <w:jc w:val="center"/>
              <w:rPr>
                <w:rFonts w:ascii="標楷體" w:eastAsia="標楷體" w:hAnsi="標楷體"/>
                <w:kern w:val="0"/>
                <w:sz w:val="20"/>
                <w:szCs w:val="20"/>
              </w:rPr>
            </w:pPr>
            <w:r w:rsidRPr="003E52E9">
              <w:rPr>
                <w:rFonts w:ascii="標楷體" w:eastAsia="標楷體" w:hAnsi="標楷體"/>
                <w:kern w:val="0"/>
                <w:sz w:val="20"/>
                <w:szCs w:val="20"/>
              </w:rPr>
              <w:t>2013</w:t>
            </w:r>
          </w:p>
        </w:tc>
        <w:tc>
          <w:tcPr>
            <w:tcW w:w="1347" w:type="dxa"/>
            <w:tcBorders>
              <w:top w:val="single" w:sz="4" w:space="0" w:color="auto"/>
              <w:left w:val="single" w:sz="4" w:space="0" w:color="auto"/>
              <w:bottom w:val="single" w:sz="4" w:space="0" w:color="auto"/>
              <w:right w:val="single" w:sz="4" w:space="0" w:color="auto"/>
            </w:tcBorders>
            <w:vAlign w:val="center"/>
          </w:tcPr>
          <w:p w:rsidR="00094B8F" w:rsidRPr="003E52E9" w:rsidRDefault="00094B8F" w:rsidP="00C159EF">
            <w:pPr>
              <w:widowControl/>
              <w:jc w:val="center"/>
              <w:rPr>
                <w:rFonts w:ascii="標楷體" w:eastAsia="標楷體" w:hAnsi="標楷體"/>
                <w:kern w:val="0"/>
                <w:sz w:val="20"/>
                <w:szCs w:val="20"/>
              </w:rPr>
            </w:pPr>
            <w:r w:rsidRPr="003E52E9">
              <w:rPr>
                <w:rFonts w:ascii="標楷體" w:eastAsia="標楷體" w:hAnsi="標楷體"/>
                <w:kern w:val="0"/>
                <w:sz w:val="20"/>
                <w:szCs w:val="20"/>
              </w:rPr>
              <w:t>2014</w:t>
            </w:r>
          </w:p>
        </w:tc>
        <w:tc>
          <w:tcPr>
            <w:tcW w:w="1347" w:type="dxa"/>
            <w:tcBorders>
              <w:top w:val="single" w:sz="4" w:space="0" w:color="auto"/>
              <w:left w:val="single" w:sz="4" w:space="0" w:color="auto"/>
              <w:bottom w:val="single" w:sz="4" w:space="0" w:color="auto"/>
            </w:tcBorders>
            <w:shd w:val="clear" w:color="auto" w:fill="auto"/>
            <w:vAlign w:val="center"/>
          </w:tcPr>
          <w:p w:rsidR="00094B8F" w:rsidRPr="003E52E9" w:rsidRDefault="00094B8F" w:rsidP="000D54E4">
            <w:pPr>
              <w:widowControl/>
              <w:jc w:val="center"/>
              <w:rPr>
                <w:rFonts w:ascii="標楷體" w:eastAsia="標楷體" w:hAnsi="標楷體"/>
                <w:kern w:val="0"/>
                <w:sz w:val="20"/>
                <w:szCs w:val="20"/>
              </w:rPr>
            </w:pPr>
            <w:r w:rsidRPr="003E52E9">
              <w:rPr>
                <w:rFonts w:ascii="標楷體" w:eastAsia="標楷體" w:hAnsi="標楷體"/>
                <w:kern w:val="0"/>
                <w:sz w:val="20"/>
                <w:szCs w:val="20"/>
              </w:rPr>
              <w:t>2015(</w:t>
            </w:r>
            <w:r w:rsidRPr="003E52E9">
              <w:rPr>
                <w:rFonts w:ascii="標楷體" w:eastAsia="標楷體" w:hAnsi="標楷體" w:hint="eastAsia"/>
                <w:kern w:val="0"/>
                <w:sz w:val="20"/>
                <w:szCs w:val="20"/>
              </w:rPr>
              <w:t>1-</w:t>
            </w:r>
            <w:r w:rsidRPr="003E52E9">
              <w:rPr>
                <w:rFonts w:ascii="標楷體" w:eastAsia="標楷體" w:hAnsi="標楷體"/>
                <w:kern w:val="0"/>
                <w:sz w:val="20"/>
                <w:szCs w:val="20"/>
              </w:rPr>
              <w:t>9)</w:t>
            </w:r>
          </w:p>
        </w:tc>
      </w:tr>
      <w:tr w:rsidR="003E52E9" w:rsidRPr="003E52E9" w:rsidTr="00DA0637">
        <w:trPr>
          <w:trHeight w:val="397"/>
        </w:trPr>
        <w:tc>
          <w:tcPr>
            <w:tcW w:w="3261" w:type="dxa"/>
            <w:tcBorders>
              <w:top w:val="single" w:sz="4" w:space="0" w:color="auto"/>
              <w:right w:val="single" w:sz="4" w:space="0" w:color="auto"/>
            </w:tcBorders>
            <w:shd w:val="clear" w:color="auto" w:fill="auto"/>
            <w:vAlign w:val="center"/>
          </w:tcPr>
          <w:p w:rsidR="00094B8F" w:rsidRPr="003E52E9" w:rsidRDefault="00094B8F" w:rsidP="00DA0637">
            <w:pPr>
              <w:widowControl/>
              <w:ind w:leftChars="59" w:left="142"/>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公務人員</w:t>
            </w:r>
          </w:p>
        </w:tc>
        <w:tc>
          <w:tcPr>
            <w:tcW w:w="1346" w:type="dxa"/>
            <w:tcBorders>
              <w:top w:val="single" w:sz="4" w:space="0" w:color="auto"/>
              <w:left w:val="single" w:sz="4" w:space="0" w:color="auto"/>
            </w:tcBorders>
            <w:shd w:val="clear" w:color="auto" w:fill="auto"/>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343,861</w:t>
            </w:r>
          </w:p>
        </w:tc>
        <w:tc>
          <w:tcPr>
            <w:tcW w:w="1347" w:type="dxa"/>
            <w:tcBorders>
              <w:top w:val="single" w:sz="4" w:space="0" w:color="auto"/>
            </w:tcBorders>
            <w:shd w:val="clear" w:color="auto" w:fill="auto"/>
            <w:vAlign w:val="center"/>
          </w:tcPr>
          <w:p w:rsidR="00094B8F" w:rsidRPr="003E52E9" w:rsidRDefault="00094B8F" w:rsidP="00DA0637">
            <w:pPr>
              <w:widowControl/>
              <w:ind w:rightChars="106" w:right="254"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346,059</w:t>
            </w:r>
          </w:p>
        </w:tc>
        <w:tc>
          <w:tcPr>
            <w:tcW w:w="1347" w:type="dxa"/>
            <w:tcBorders>
              <w:top w:val="single" w:sz="4" w:space="0" w:color="auto"/>
            </w:tcBorders>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347,816</w:t>
            </w:r>
          </w:p>
        </w:tc>
        <w:tc>
          <w:tcPr>
            <w:tcW w:w="1347" w:type="dxa"/>
            <w:tcBorders>
              <w:top w:val="single" w:sz="4" w:space="0" w:color="auto"/>
            </w:tcBorders>
            <w:shd w:val="clear" w:color="auto" w:fill="auto"/>
            <w:vAlign w:val="center"/>
          </w:tcPr>
          <w:p w:rsidR="00094B8F" w:rsidRPr="003E52E9" w:rsidRDefault="00094B8F" w:rsidP="00DA0637">
            <w:pPr>
              <w:ind w:rightChars="106" w:right="254" w:firstLineChars="100" w:firstLine="200"/>
              <w:jc w:val="right"/>
              <w:rPr>
                <w:rFonts w:ascii="標楷體" w:eastAsia="標楷體" w:hAnsi="標楷體"/>
                <w:sz w:val="20"/>
                <w:szCs w:val="20"/>
              </w:rPr>
            </w:pPr>
            <w:r w:rsidRPr="003E52E9">
              <w:rPr>
                <w:rFonts w:ascii="標楷體" w:eastAsia="標楷體" w:hAnsi="標楷體"/>
                <w:sz w:val="20"/>
                <w:szCs w:val="20"/>
              </w:rPr>
              <w:t>343,892</w:t>
            </w:r>
          </w:p>
        </w:tc>
      </w:tr>
      <w:tr w:rsidR="003E52E9" w:rsidRPr="003E52E9" w:rsidTr="00DA0637">
        <w:trPr>
          <w:trHeight w:val="397"/>
        </w:trPr>
        <w:tc>
          <w:tcPr>
            <w:tcW w:w="3261" w:type="dxa"/>
            <w:tcBorders>
              <w:right w:val="single" w:sz="4" w:space="0" w:color="auto"/>
            </w:tcBorders>
            <w:shd w:val="clear" w:color="auto" w:fill="auto"/>
            <w:vAlign w:val="center"/>
          </w:tcPr>
          <w:p w:rsidR="00094B8F" w:rsidRPr="003E52E9" w:rsidRDefault="00094B8F" w:rsidP="00D529DE">
            <w:pPr>
              <w:widowControl/>
              <w:ind w:leftChars="59" w:left="142"/>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男性</w:t>
            </w:r>
          </w:p>
        </w:tc>
        <w:tc>
          <w:tcPr>
            <w:tcW w:w="1346" w:type="dxa"/>
            <w:tcBorders>
              <w:left w:val="single" w:sz="4" w:space="0" w:color="auto"/>
            </w:tcBorders>
            <w:shd w:val="clear" w:color="auto" w:fill="auto"/>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206,784</w:t>
            </w:r>
          </w:p>
        </w:tc>
        <w:tc>
          <w:tcPr>
            <w:tcW w:w="1347" w:type="dxa"/>
            <w:shd w:val="clear" w:color="auto" w:fill="auto"/>
            <w:vAlign w:val="center"/>
          </w:tcPr>
          <w:p w:rsidR="00094B8F" w:rsidRPr="003E52E9" w:rsidRDefault="00094B8F" w:rsidP="00DA0637">
            <w:pPr>
              <w:widowControl/>
              <w:ind w:rightChars="106" w:right="254"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205,852</w:t>
            </w:r>
          </w:p>
        </w:tc>
        <w:tc>
          <w:tcPr>
            <w:tcW w:w="1347" w:type="dxa"/>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204,827</w:t>
            </w:r>
          </w:p>
        </w:tc>
        <w:tc>
          <w:tcPr>
            <w:tcW w:w="1347" w:type="dxa"/>
            <w:shd w:val="clear" w:color="auto" w:fill="auto"/>
            <w:vAlign w:val="center"/>
          </w:tcPr>
          <w:p w:rsidR="00094B8F" w:rsidRPr="003E52E9" w:rsidRDefault="00094B8F" w:rsidP="00DA0637">
            <w:pPr>
              <w:ind w:rightChars="106" w:right="254" w:firstLineChars="100" w:firstLine="200"/>
              <w:jc w:val="right"/>
              <w:rPr>
                <w:rFonts w:ascii="標楷體" w:eastAsia="標楷體" w:hAnsi="標楷體"/>
                <w:sz w:val="20"/>
                <w:szCs w:val="20"/>
              </w:rPr>
            </w:pPr>
            <w:r w:rsidRPr="003E52E9">
              <w:rPr>
                <w:rFonts w:ascii="標楷體" w:eastAsia="標楷體" w:hAnsi="標楷體"/>
                <w:sz w:val="20"/>
                <w:szCs w:val="20"/>
              </w:rPr>
              <w:t>200,902</w:t>
            </w:r>
          </w:p>
        </w:tc>
      </w:tr>
      <w:tr w:rsidR="003E52E9" w:rsidRPr="003E52E9" w:rsidTr="00DA0637">
        <w:trPr>
          <w:trHeight w:val="454"/>
        </w:trPr>
        <w:tc>
          <w:tcPr>
            <w:tcW w:w="3261" w:type="dxa"/>
            <w:tcBorders>
              <w:right w:val="single" w:sz="4" w:space="0" w:color="auto"/>
            </w:tcBorders>
            <w:shd w:val="clear" w:color="auto" w:fill="auto"/>
            <w:vAlign w:val="center"/>
          </w:tcPr>
          <w:p w:rsidR="00094B8F" w:rsidRPr="003E52E9" w:rsidRDefault="00094B8F" w:rsidP="00C159EF">
            <w:pPr>
              <w:widowControl/>
              <w:ind w:leftChars="177" w:left="425"/>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男性公務人員占全國公務人員之比率</w:t>
            </w:r>
          </w:p>
        </w:tc>
        <w:tc>
          <w:tcPr>
            <w:tcW w:w="1346" w:type="dxa"/>
            <w:tcBorders>
              <w:left w:val="single" w:sz="4" w:space="0" w:color="auto"/>
            </w:tcBorders>
            <w:shd w:val="clear" w:color="auto" w:fill="auto"/>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60.14</w:t>
            </w:r>
          </w:p>
        </w:tc>
        <w:tc>
          <w:tcPr>
            <w:tcW w:w="1347" w:type="dxa"/>
            <w:shd w:val="clear" w:color="auto" w:fill="auto"/>
            <w:vAlign w:val="center"/>
          </w:tcPr>
          <w:p w:rsidR="00094B8F" w:rsidRPr="003E52E9" w:rsidRDefault="00094B8F" w:rsidP="00DA0637">
            <w:pPr>
              <w:widowControl/>
              <w:ind w:rightChars="106" w:right="254"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59.48</w:t>
            </w:r>
          </w:p>
        </w:tc>
        <w:tc>
          <w:tcPr>
            <w:tcW w:w="1347" w:type="dxa"/>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58.89</w:t>
            </w:r>
          </w:p>
        </w:tc>
        <w:tc>
          <w:tcPr>
            <w:tcW w:w="1347" w:type="dxa"/>
            <w:shd w:val="clear" w:color="auto" w:fill="auto"/>
            <w:vAlign w:val="center"/>
          </w:tcPr>
          <w:p w:rsidR="00094B8F" w:rsidRPr="003E52E9" w:rsidRDefault="00094B8F" w:rsidP="00DA0637">
            <w:pPr>
              <w:ind w:rightChars="106" w:right="254" w:firstLineChars="100" w:firstLine="200"/>
              <w:jc w:val="right"/>
              <w:rPr>
                <w:rFonts w:ascii="標楷體" w:eastAsia="標楷體" w:hAnsi="標楷體"/>
                <w:sz w:val="20"/>
                <w:szCs w:val="20"/>
              </w:rPr>
            </w:pPr>
            <w:r w:rsidRPr="003E52E9">
              <w:rPr>
                <w:rFonts w:ascii="標楷體" w:eastAsia="標楷體" w:hAnsi="標楷體"/>
                <w:sz w:val="20"/>
                <w:szCs w:val="20"/>
              </w:rPr>
              <w:t>58.42</w:t>
            </w:r>
          </w:p>
        </w:tc>
      </w:tr>
      <w:tr w:rsidR="003E52E9" w:rsidRPr="003E52E9" w:rsidTr="00DA0637">
        <w:trPr>
          <w:trHeight w:val="397"/>
        </w:trPr>
        <w:tc>
          <w:tcPr>
            <w:tcW w:w="3261" w:type="dxa"/>
            <w:tcBorders>
              <w:right w:val="single" w:sz="4" w:space="0" w:color="auto"/>
            </w:tcBorders>
            <w:shd w:val="clear" w:color="auto" w:fill="auto"/>
            <w:vAlign w:val="center"/>
          </w:tcPr>
          <w:p w:rsidR="00094B8F" w:rsidRPr="003E52E9" w:rsidRDefault="00094B8F" w:rsidP="00D529DE">
            <w:pPr>
              <w:widowControl/>
              <w:ind w:leftChars="59" w:left="142"/>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女性</w:t>
            </w:r>
          </w:p>
        </w:tc>
        <w:tc>
          <w:tcPr>
            <w:tcW w:w="1346" w:type="dxa"/>
            <w:tcBorders>
              <w:left w:val="single" w:sz="4" w:space="0" w:color="auto"/>
            </w:tcBorders>
            <w:shd w:val="clear" w:color="auto" w:fill="auto"/>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137,077</w:t>
            </w:r>
          </w:p>
        </w:tc>
        <w:tc>
          <w:tcPr>
            <w:tcW w:w="1347" w:type="dxa"/>
            <w:shd w:val="clear" w:color="auto" w:fill="auto"/>
            <w:vAlign w:val="center"/>
          </w:tcPr>
          <w:p w:rsidR="00094B8F" w:rsidRPr="003E52E9" w:rsidRDefault="00094B8F" w:rsidP="00DA0637">
            <w:pPr>
              <w:widowControl/>
              <w:ind w:rightChars="106" w:right="254"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140,207</w:t>
            </w:r>
          </w:p>
        </w:tc>
        <w:tc>
          <w:tcPr>
            <w:tcW w:w="1347" w:type="dxa"/>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142,989</w:t>
            </w:r>
          </w:p>
        </w:tc>
        <w:tc>
          <w:tcPr>
            <w:tcW w:w="1347" w:type="dxa"/>
            <w:shd w:val="clear" w:color="auto" w:fill="auto"/>
            <w:vAlign w:val="center"/>
          </w:tcPr>
          <w:p w:rsidR="00094B8F" w:rsidRPr="003E52E9" w:rsidRDefault="00094B8F" w:rsidP="00DA0637">
            <w:pPr>
              <w:ind w:rightChars="106" w:right="254" w:firstLineChars="100" w:firstLine="200"/>
              <w:jc w:val="right"/>
              <w:rPr>
                <w:rFonts w:ascii="標楷體" w:eastAsia="標楷體" w:hAnsi="標楷體"/>
                <w:sz w:val="20"/>
                <w:szCs w:val="20"/>
              </w:rPr>
            </w:pPr>
            <w:r w:rsidRPr="003E52E9">
              <w:rPr>
                <w:rFonts w:ascii="標楷體" w:eastAsia="標楷體" w:hAnsi="標楷體"/>
                <w:sz w:val="20"/>
                <w:szCs w:val="20"/>
              </w:rPr>
              <w:t>142,990</w:t>
            </w:r>
          </w:p>
        </w:tc>
      </w:tr>
      <w:tr w:rsidR="003E52E9" w:rsidRPr="003E52E9" w:rsidTr="00DA0637">
        <w:trPr>
          <w:trHeight w:val="454"/>
        </w:trPr>
        <w:tc>
          <w:tcPr>
            <w:tcW w:w="3261" w:type="dxa"/>
            <w:tcBorders>
              <w:bottom w:val="single" w:sz="4" w:space="0" w:color="auto"/>
              <w:right w:val="single" w:sz="4" w:space="0" w:color="auto"/>
            </w:tcBorders>
            <w:shd w:val="clear" w:color="auto" w:fill="auto"/>
            <w:vAlign w:val="center"/>
          </w:tcPr>
          <w:p w:rsidR="00094B8F" w:rsidRPr="003E52E9" w:rsidRDefault="00094B8F" w:rsidP="00C159EF">
            <w:pPr>
              <w:widowControl/>
              <w:ind w:leftChars="177" w:left="425"/>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女性公務人員占全國公務人員之比率</w:t>
            </w:r>
          </w:p>
        </w:tc>
        <w:tc>
          <w:tcPr>
            <w:tcW w:w="1346" w:type="dxa"/>
            <w:tcBorders>
              <w:left w:val="single" w:sz="4" w:space="0" w:color="auto"/>
              <w:bottom w:val="single" w:sz="4" w:space="0" w:color="auto"/>
            </w:tcBorders>
            <w:shd w:val="clear" w:color="auto" w:fill="auto"/>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39.86</w:t>
            </w:r>
          </w:p>
        </w:tc>
        <w:tc>
          <w:tcPr>
            <w:tcW w:w="1347" w:type="dxa"/>
            <w:tcBorders>
              <w:bottom w:val="single" w:sz="4" w:space="0" w:color="auto"/>
            </w:tcBorders>
            <w:shd w:val="clear" w:color="auto" w:fill="auto"/>
            <w:vAlign w:val="center"/>
          </w:tcPr>
          <w:p w:rsidR="00094B8F" w:rsidRPr="003E52E9" w:rsidRDefault="00094B8F" w:rsidP="00DA0637">
            <w:pPr>
              <w:widowControl/>
              <w:ind w:rightChars="106" w:right="254"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40.52</w:t>
            </w:r>
          </w:p>
        </w:tc>
        <w:tc>
          <w:tcPr>
            <w:tcW w:w="1347" w:type="dxa"/>
            <w:tcBorders>
              <w:bottom w:val="single" w:sz="4" w:space="0" w:color="auto"/>
            </w:tcBorders>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41.11</w:t>
            </w:r>
          </w:p>
        </w:tc>
        <w:tc>
          <w:tcPr>
            <w:tcW w:w="1347" w:type="dxa"/>
            <w:tcBorders>
              <w:bottom w:val="single" w:sz="4" w:space="0" w:color="auto"/>
            </w:tcBorders>
            <w:shd w:val="clear" w:color="auto" w:fill="auto"/>
            <w:vAlign w:val="center"/>
          </w:tcPr>
          <w:p w:rsidR="00094B8F" w:rsidRPr="003E52E9" w:rsidRDefault="00094B8F" w:rsidP="00DA0637">
            <w:pPr>
              <w:ind w:rightChars="106" w:right="254" w:firstLineChars="100" w:firstLine="200"/>
              <w:jc w:val="right"/>
              <w:rPr>
                <w:rFonts w:ascii="標楷體" w:eastAsia="標楷體" w:hAnsi="標楷體"/>
                <w:sz w:val="20"/>
                <w:szCs w:val="20"/>
              </w:rPr>
            </w:pPr>
            <w:r w:rsidRPr="003E52E9">
              <w:rPr>
                <w:rFonts w:ascii="標楷體" w:eastAsia="標楷體" w:hAnsi="標楷體"/>
                <w:sz w:val="20"/>
                <w:szCs w:val="20"/>
              </w:rPr>
              <w:t>41.58</w:t>
            </w:r>
          </w:p>
        </w:tc>
      </w:tr>
      <w:tr w:rsidR="003E52E9" w:rsidRPr="003E52E9" w:rsidTr="00DA0637">
        <w:trPr>
          <w:trHeight w:val="397"/>
        </w:trPr>
        <w:tc>
          <w:tcPr>
            <w:tcW w:w="3261" w:type="dxa"/>
            <w:tcBorders>
              <w:top w:val="single" w:sz="4" w:space="0" w:color="auto"/>
              <w:right w:val="single" w:sz="4" w:space="0" w:color="auto"/>
            </w:tcBorders>
            <w:shd w:val="clear" w:color="auto" w:fill="auto"/>
            <w:vAlign w:val="center"/>
          </w:tcPr>
          <w:p w:rsidR="00094B8F" w:rsidRPr="003E52E9" w:rsidRDefault="00094B8F" w:rsidP="00DA0637">
            <w:pPr>
              <w:widowControl/>
              <w:ind w:leftChars="59" w:left="142"/>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政務人員</w:t>
            </w:r>
          </w:p>
        </w:tc>
        <w:tc>
          <w:tcPr>
            <w:tcW w:w="1346" w:type="dxa"/>
            <w:tcBorders>
              <w:top w:val="single" w:sz="4" w:space="0" w:color="auto"/>
              <w:left w:val="single" w:sz="4" w:space="0" w:color="auto"/>
            </w:tcBorders>
            <w:shd w:val="clear" w:color="auto" w:fill="auto"/>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455</w:t>
            </w:r>
          </w:p>
        </w:tc>
        <w:tc>
          <w:tcPr>
            <w:tcW w:w="1347" w:type="dxa"/>
            <w:tcBorders>
              <w:top w:val="single" w:sz="4" w:space="0" w:color="auto"/>
            </w:tcBorders>
            <w:shd w:val="clear" w:color="auto" w:fill="auto"/>
            <w:vAlign w:val="center"/>
          </w:tcPr>
          <w:p w:rsidR="00094B8F" w:rsidRPr="003E52E9" w:rsidRDefault="00094B8F" w:rsidP="00DA0637">
            <w:pPr>
              <w:widowControl/>
              <w:ind w:rightChars="106" w:right="254"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458</w:t>
            </w:r>
          </w:p>
        </w:tc>
        <w:tc>
          <w:tcPr>
            <w:tcW w:w="1347" w:type="dxa"/>
            <w:tcBorders>
              <w:top w:val="single" w:sz="4" w:space="0" w:color="auto"/>
            </w:tcBorders>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424</w:t>
            </w:r>
          </w:p>
        </w:tc>
        <w:tc>
          <w:tcPr>
            <w:tcW w:w="1347" w:type="dxa"/>
            <w:tcBorders>
              <w:top w:val="single" w:sz="4" w:space="0" w:color="auto"/>
            </w:tcBorders>
            <w:shd w:val="clear" w:color="auto" w:fill="auto"/>
            <w:vAlign w:val="center"/>
          </w:tcPr>
          <w:p w:rsidR="00094B8F" w:rsidRPr="003E52E9" w:rsidRDefault="00094B8F" w:rsidP="00DA0637">
            <w:pPr>
              <w:ind w:rightChars="106" w:right="254" w:firstLineChars="100" w:firstLine="200"/>
              <w:jc w:val="right"/>
              <w:rPr>
                <w:rFonts w:ascii="標楷體" w:eastAsia="標楷體" w:hAnsi="標楷體"/>
                <w:sz w:val="20"/>
                <w:szCs w:val="20"/>
              </w:rPr>
            </w:pPr>
            <w:r w:rsidRPr="003E52E9">
              <w:rPr>
                <w:rFonts w:ascii="標楷體" w:eastAsia="標楷體" w:hAnsi="標楷體"/>
                <w:sz w:val="20"/>
                <w:szCs w:val="20"/>
              </w:rPr>
              <w:t>454</w:t>
            </w:r>
          </w:p>
        </w:tc>
      </w:tr>
      <w:tr w:rsidR="003E52E9" w:rsidRPr="003E52E9" w:rsidTr="00DA0637">
        <w:trPr>
          <w:trHeight w:val="397"/>
        </w:trPr>
        <w:tc>
          <w:tcPr>
            <w:tcW w:w="3261" w:type="dxa"/>
            <w:tcBorders>
              <w:right w:val="single" w:sz="4" w:space="0" w:color="auto"/>
            </w:tcBorders>
            <w:shd w:val="clear" w:color="auto" w:fill="auto"/>
            <w:vAlign w:val="center"/>
          </w:tcPr>
          <w:p w:rsidR="00094B8F" w:rsidRPr="003E52E9" w:rsidRDefault="00094B8F" w:rsidP="00D529DE">
            <w:pPr>
              <w:widowControl/>
              <w:ind w:leftChars="59" w:left="142"/>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男性</w:t>
            </w:r>
          </w:p>
        </w:tc>
        <w:tc>
          <w:tcPr>
            <w:tcW w:w="1346" w:type="dxa"/>
            <w:tcBorders>
              <w:left w:val="single" w:sz="4" w:space="0" w:color="auto"/>
            </w:tcBorders>
            <w:shd w:val="clear" w:color="auto" w:fill="auto"/>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372</w:t>
            </w:r>
          </w:p>
        </w:tc>
        <w:tc>
          <w:tcPr>
            <w:tcW w:w="1347" w:type="dxa"/>
            <w:shd w:val="clear" w:color="auto" w:fill="auto"/>
            <w:vAlign w:val="center"/>
          </w:tcPr>
          <w:p w:rsidR="00094B8F" w:rsidRPr="003E52E9" w:rsidRDefault="00094B8F" w:rsidP="00DA0637">
            <w:pPr>
              <w:widowControl/>
              <w:ind w:rightChars="106" w:right="254"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374</w:t>
            </w:r>
          </w:p>
        </w:tc>
        <w:tc>
          <w:tcPr>
            <w:tcW w:w="1347" w:type="dxa"/>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341</w:t>
            </w:r>
          </w:p>
        </w:tc>
        <w:tc>
          <w:tcPr>
            <w:tcW w:w="1347" w:type="dxa"/>
            <w:shd w:val="clear" w:color="auto" w:fill="auto"/>
            <w:vAlign w:val="center"/>
          </w:tcPr>
          <w:p w:rsidR="00094B8F" w:rsidRPr="003E52E9" w:rsidRDefault="00094B8F" w:rsidP="00DA0637">
            <w:pPr>
              <w:ind w:rightChars="106" w:right="254" w:firstLineChars="100" w:firstLine="200"/>
              <w:jc w:val="right"/>
              <w:rPr>
                <w:rFonts w:ascii="標楷體" w:eastAsia="標楷體" w:hAnsi="標楷體"/>
                <w:sz w:val="20"/>
                <w:szCs w:val="20"/>
              </w:rPr>
            </w:pPr>
            <w:r w:rsidRPr="003E52E9">
              <w:rPr>
                <w:rFonts w:ascii="標楷體" w:eastAsia="標楷體" w:hAnsi="標楷體"/>
                <w:sz w:val="20"/>
                <w:szCs w:val="20"/>
              </w:rPr>
              <w:t>363</w:t>
            </w:r>
          </w:p>
        </w:tc>
      </w:tr>
      <w:tr w:rsidR="003E52E9" w:rsidRPr="003E52E9" w:rsidTr="00DA0637">
        <w:trPr>
          <w:trHeight w:val="454"/>
        </w:trPr>
        <w:tc>
          <w:tcPr>
            <w:tcW w:w="3261" w:type="dxa"/>
            <w:tcBorders>
              <w:right w:val="single" w:sz="4" w:space="0" w:color="auto"/>
            </w:tcBorders>
            <w:shd w:val="clear" w:color="auto" w:fill="auto"/>
            <w:vAlign w:val="center"/>
          </w:tcPr>
          <w:p w:rsidR="00094B8F" w:rsidRPr="003E52E9" w:rsidRDefault="00094B8F" w:rsidP="00C159EF">
            <w:pPr>
              <w:widowControl/>
              <w:ind w:leftChars="177" w:left="425"/>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男性政務人員占全國男性公務人員之比率</w:t>
            </w:r>
          </w:p>
        </w:tc>
        <w:tc>
          <w:tcPr>
            <w:tcW w:w="1346" w:type="dxa"/>
            <w:tcBorders>
              <w:left w:val="single" w:sz="4" w:space="0" w:color="auto"/>
            </w:tcBorders>
            <w:shd w:val="clear" w:color="auto" w:fill="auto"/>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0.18 </w:t>
            </w:r>
          </w:p>
        </w:tc>
        <w:tc>
          <w:tcPr>
            <w:tcW w:w="1347" w:type="dxa"/>
            <w:shd w:val="clear" w:color="auto" w:fill="auto"/>
            <w:vAlign w:val="center"/>
          </w:tcPr>
          <w:p w:rsidR="00094B8F" w:rsidRPr="003E52E9" w:rsidRDefault="00094B8F" w:rsidP="00DA0637">
            <w:pPr>
              <w:widowControl/>
              <w:ind w:rightChars="106" w:right="254"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0.18 </w:t>
            </w:r>
          </w:p>
        </w:tc>
        <w:tc>
          <w:tcPr>
            <w:tcW w:w="1347" w:type="dxa"/>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0.17 </w:t>
            </w:r>
          </w:p>
        </w:tc>
        <w:tc>
          <w:tcPr>
            <w:tcW w:w="1347" w:type="dxa"/>
            <w:shd w:val="clear" w:color="auto" w:fill="auto"/>
            <w:vAlign w:val="center"/>
          </w:tcPr>
          <w:p w:rsidR="00094B8F" w:rsidRPr="003E52E9" w:rsidRDefault="00094B8F" w:rsidP="00DA0637">
            <w:pPr>
              <w:ind w:rightChars="106" w:right="254" w:firstLineChars="100" w:firstLine="200"/>
              <w:jc w:val="right"/>
              <w:rPr>
                <w:rFonts w:ascii="標楷體" w:eastAsia="標楷體" w:hAnsi="標楷體"/>
                <w:sz w:val="20"/>
                <w:szCs w:val="20"/>
              </w:rPr>
            </w:pPr>
            <w:r w:rsidRPr="003E52E9">
              <w:rPr>
                <w:rFonts w:ascii="標楷體" w:eastAsia="標楷體" w:hAnsi="標楷體"/>
                <w:sz w:val="20"/>
                <w:szCs w:val="20"/>
              </w:rPr>
              <w:t xml:space="preserve">0.18 </w:t>
            </w:r>
          </w:p>
        </w:tc>
      </w:tr>
      <w:tr w:rsidR="003E52E9" w:rsidRPr="003E52E9" w:rsidTr="00DA0637">
        <w:trPr>
          <w:trHeight w:val="397"/>
        </w:trPr>
        <w:tc>
          <w:tcPr>
            <w:tcW w:w="3261" w:type="dxa"/>
            <w:tcBorders>
              <w:right w:val="single" w:sz="4" w:space="0" w:color="auto"/>
            </w:tcBorders>
            <w:shd w:val="clear" w:color="auto" w:fill="auto"/>
            <w:vAlign w:val="center"/>
          </w:tcPr>
          <w:p w:rsidR="00094B8F" w:rsidRPr="003E52E9" w:rsidRDefault="00094B8F" w:rsidP="00D529DE">
            <w:pPr>
              <w:widowControl/>
              <w:ind w:leftChars="59" w:left="142"/>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女性</w:t>
            </w:r>
          </w:p>
        </w:tc>
        <w:tc>
          <w:tcPr>
            <w:tcW w:w="1346" w:type="dxa"/>
            <w:tcBorders>
              <w:left w:val="single" w:sz="4" w:space="0" w:color="auto"/>
            </w:tcBorders>
            <w:shd w:val="clear" w:color="auto" w:fill="auto"/>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83</w:t>
            </w:r>
          </w:p>
        </w:tc>
        <w:tc>
          <w:tcPr>
            <w:tcW w:w="1347" w:type="dxa"/>
            <w:shd w:val="clear" w:color="auto" w:fill="auto"/>
            <w:vAlign w:val="center"/>
          </w:tcPr>
          <w:p w:rsidR="00094B8F" w:rsidRPr="003E52E9" w:rsidRDefault="00094B8F" w:rsidP="00DA0637">
            <w:pPr>
              <w:widowControl/>
              <w:ind w:rightChars="106" w:right="254"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84</w:t>
            </w:r>
          </w:p>
        </w:tc>
        <w:tc>
          <w:tcPr>
            <w:tcW w:w="1347" w:type="dxa"/>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83</w:t>
            </w:r>
          </w:p>
        </w:tc>
        <w:tc>
          <w:tcPr>
            <w:tcW w:w="1347" w:type="dxa"/>
            <w:shd w:val="clear" w:color="auto" w:fill="auto"/>
            <w:vAlign w:val="center"/>
          </w:tcPr>
          <w:p w:rsidR="00094B8F" w:rsidRPr="003E52E9" w:rsidRDefault="00094B8F" w:rsidP="00DA0637">
            <w:pPr>
              <w:ind w:rightChars="106" w:right="254" w:firstLineChars="100" w:firstLine="200"/>
              <w:jc w:val="right"/>
              <w:rPr>
                <w:rFonts w:ascii="標楷體" w:eastAsia="標楷體" w:hAnsi="標楷體"/>
                <w:sz w:val="20"/>
                <w:szCs w:val="20"/>
              </w:rPr>
            </w:pPr>
            <w:r w:rsidRPr="003E52E9">
              <w:rPr>
                <w:rFonts w:ascii="標楷體" w:eastAsia="標楷體" w:hAnsi="標楷體"/>
                <w:sz w:val="20"/>
                <w:szCs w:val="20"/>
              </w:rPr>
              <w:t>91</w:t>
            </w:r>
          </w:p>
        </w:tc>
      </w:tr>
      <w:tr w:rsidR="003E52E9" w:rsidRPr="003E52E9" w:rsidTr="00DA0637">
        <w:trPr>
          <w:trHeight w:val="454"/>
        </w:trPr>
        <w:tc>
          <w:tcPr>
            <w:tcW w:w="3261" w:type="dxa"/>
            <w:tcBorders>
              <w:bottom w:val="single" w:sz="4" w:space="0" w:color="auto"/>
              <w:right w:val="single" w:sz="4" w:space="0" w:color="auto"/>
            </w:tcBorders>
            <w:shd w:val="clear" w:color="auto" w:fill="auto"/>
            <w:vAlign w:val="center"/>
          </w:tcPr>
          <w:p w:rsidR="00094B8F" w:rsidRPr="003E52E9" w:rsidRDefault="00094B8F" w:rsidP="00C159EF">
            <w:pPr>
              <w:widowControl/>
              <w:ind w:leftChars="177" w:left="425"/>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女性政務人員占全國女性公務人員之比率</w:t>
            </w:r>
          </w:p>
        </w:tc>
        <w:tc>
          <w:tcPr>
            <w:tcW w:w="1346" w:type="dxa"/>
            <w:tcBorders>
              <w:left w:val="single" w:sz="4" w:space="0" w:color="auto"/>
              <w:bottom w:val="single" w:sz="4" w:space="0" w:color="auto"/>
            </w:tcBorders>
            <w:shd w:val="clear" w:color="auto" w:fill="auto"/>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0.06 </w:t>
            </w:r>
          </w:p>
        </w:tc>
        <w:tc>
          <w:tcPr>
            <w:tcW w:w="1347" w:type="dxa"/>
            <w:tcBorders>
              <w:bottom w:val="single" w:sz="4" w:space="0" w:color="auto"/>
            </w:tcBorders>
            <w:shd w:val="clear" w:color="auto" w:fill="auto"/>
            <w:vAlign w:val="center"/>
          </w:tcPr>
          <w:p w:rsidR="00094B8F" w:rsidRPr="003E52E9" w:rsidRDefault="00094B8F" w:rsidP="00DA0637">
            <w:pPr>
              <w:widowControl/>
              <w:ind w:rightChars="106" w:right="254"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0.06 </w:t>
            </w:r>
          </w:p>
        </w:tc>
        <w:tc>
          <w:tcPr>
            <w:tcW w:w="1347" w:type="dxa"/>
            <w:tcBorders>
              <w:bottom w:val="single" w:sz="4" w:space="0" w:color="auto"/>
            </w:tcBorders>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0.06 </w:t>
            </w:r>
          </w:p>
        </w:tc>
        <w:tc>
          <w:tcPr>
            <w:tcW w:w="1347" w:type="dxa"/>
            <w:tcBorders>
              <w:bottom w:val="single" w:sz="4" w:space="0" w:color="auto"/>
            </w:tcBorders>
            <w:shd w:val="clear" w:color="auto" w:fill="auto"/>
            <w:vAlign w:val="center"/>
          </w:tcPr>
          <w:p w:rsidR="00094B8F" w:rsidRPr="003E52E9" w:rsidRDefault="00094B8F" w:rsidP="00DA0637">
            <w:pPr>
              <w:ind w:rightChars="106" w:right="254" w:firstLineChars="100" w:firstLine="200"/>
              <w:jc w:val="right"/>
              <w:rPr>
                <w:rFonts w:ascii="標楷體" w:eastAsia="標楷體" w:hAnsi="標楷體"/>
                <w:sz w:val="20"/>
                <w:szCs w:val="20"/>
              </w:rPr>
            </w:pPr>
            <w:r w:rsidRPr="003E52E9">
              <w:rPr>
                <w:rFonts w:ascii="標楷體" w:eastAsia="標楷體" w:hAnsi="標楷體"/>
                <w:sz w:val="20"/>
                <w:szCs w:val="20"/>
              </w:rPr>
              <w:t xml:space="preserve">0.06 </w:t>
            </w:r>
          </w:p>
        </w:tc>
      </w:tr>
      <w:tr w:rsidR="003E52E9" w:rsidRPr="003E52E9" w:rsidTr="00DA0637">
        <w:trPr>
          <w:trHeight w:val="397"/>
        </w:trPr>
        <w:tc>
          <w:tcPr>
            <w:tcW w:w="3261" w:type="dxa"/>
            <w:tcBorders>
              <w:top w:val="single" w:sz="4" w:space="0" w:color="auto"/>
              <w:right w:val="single" w:sz="4" w:space="0" w:color="auto"/>
            </w:tcBorders>
            <w:shd w:val="clear" w:color="auto" w:fill="auto"/>
            <w:vAlign w:val="center"/>
          </w:tcPr>
          <w:p w:rsidR="00094B8F" w:rsidRPr="003E52E9" w:rsidRDefault="00094B8F" w:rsidP="00DA0637">
            <w:pPr>
              <w:widowControl/>
              <w:ind w:leftChars="59" w:left="142"/>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簡任(派)公務人員</w:t>
            </w:r>
          </w:p>
        </w:tc>
        <w:tc>
          <w:tcPr>
            <w:tcW w:w="1346" w:type="dxa"/>
            <w:tcBorders>
              <w:top w:val="single" w:sz="4" w:space="0" w:color="auto"/>
              <w:left w:val="single" w:sz="4" w:space="0" w:color="auto"/>
            </w:tcBorders>
            <w:shd w:val="clear" w:color="auto" w:fill="auto"/>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8,439 </w:t>
            </w:r>
          </w:p>
        </w:tc>
        <w:tc>
          <w:tcPr>
            <w:tcW w:w="1347" w:type="dxa"/>
            <w:tcBorders>
              <w:top w:val="single" w:sz="4" w:space="0" w:color="auto"/>
            </w:tcBorders>
            <w:shd w:val="clear" w:color="auto" w:fill="auto"/>
            <w:vAlign w:val="center"/>
          </w:tcPr>
          <w:p w:rsidR="00094B8F" w:rsidRPr="003E52E9" w:rsidRDefault="00094B8F" w:rsidP="00DA0637">
            <w:pPr>
              <w:widowControl/>
              <w:ind w:rightChars="106" w:right="254"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8,503 </w:t>
            </w:r>
          </w:p>
        </w:tc>
        <w:tc>
          <w:tcPr>
            <w:tcW w:w="1347" w:type="dxa"/>
            <w:tcBorders>
              <w:top w:val="single" w:sz="4" w:space="0" w:color="auto"/>
            </w:tcBorders>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8,549 </w:t>
            </w:r>
          </w:p>
        </w:tc>
        <w:tc>
          <w:tcPr>
            <w:tcW w:w="1347" w:type="dxa"/>
            <w:tcBorders>
              <w:top w:val="single" w:sz="4" w:space="0" w:color="auto"/>
            </w:tcBorders>
            <w:shd w:val="clear" w:color="auto" w:fill="auto"/>
            <w:vAlign w:val="center"/>
          </w:tcPr>
          <w:p w:rsidR="00094B8F" w:rsidRPr="003E52E9" w:rsidRDefault="00094B8F" w:rsidP="00DA0637">
            <w:pPr>
              <w:ind w:rightChars="106" w:right="254" w:firstLineChars="100" w:firstLine="200"/>
              <w:jc w:val="right"/>
              <w:rPr>
                <w:rFonts w:ascii="標楷體" w:eastAsia="標楷體" w:hAnsi="標楷體"/>
                <w:sz w:val="20"/>
                <w:szCs w:val="20"/>
              </w:rPr>
            </w:pPr>
            <w:r w:rsidRPr="003E52E9">
              <w:rPr>
                <w:rFonts w:ascii="標楷體" w:eastAsia="標楷體" w:hAnsi="標楷體"/>
                <w:sz w:val="20"/>
                <w:szCs w:val="20"/>
              </w:rPr>
              <w:t xml:space="preserve">8,647 </w:t>
            </w:r>
          </w:p>
        </w:tc>
      </w:tr>
      <w:tr w:rsidR="003E52E9" w:rsidRPr="003E52E9" w:rsidTr="00DA0637">
        <w:trPr>
          <w:trHeight w:val="397"/>
        </w:trPr>
        <w:tc>
          <w:tcPr>
            <w:tcW w:w="3261" w:type="dxa"/>
            <w:tcBorders>
              <w:right w:val="single" w:sz="4" w:space="0" w:color="auto"/>
            </w:tcBorders>
            <w:shd w:val="clear" w:color="auto" w:fill="auto"/>
            <w:vAlign w:val="center"/>
          </w:tcPr>
          <w:p w:rsidR="00094B8F" w:rsidRPr="003E52E9" w:rsidRDefault="00094B8F" w:rsidP="00D529DE">
            <w:pPr>
              <w:widowControl/>
              <w:ind w:leftChars="59" w:left="142"/>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男性</w:t>
            </w:r>
          </w:p>
        </w:tc>
        <w:tc>
          <w:tcPr>
            <w:tcW w:w="1346" w:type="dxa"/>
            <w:tcBorders>
              <w:left w:val="single" w:sz="4" w:space="0" w:color="auto"/>
            </w:tcBorders>
            <w:shd w:val="clear" w:color="auto" w:fill="auto"/>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6,087 </w:t>
            </w:r>
          </w:p>
        </w:tc>
        <w:tc>
          <w:tcPr>
            <w:tcW w:w="1347" w:type="dxa"/>
            <w:shd w:val="clear" w:color="auto" w:fill="auto"/>
            <w:vAlign w:val="center"/>
          </w:tcPr>
          <w:p w:rsidR="00094B8F" w:rsidRPr="003E52E9" w:rsidRDefault="00094B8F" w:rsidP="00DA0637">
            <w:pPr>
              <w:widowControl/>
              <w:ind w:rightChars="106" w:right="254"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6,052 </w:t>
            </w:r>
          </w:p>
        </w:tc>
        <w:tc>
          <w:tcPr>
            <w:tcW w:w="1347" w:type="dxa"/>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5,963 </w:t>
            </w:r>
          </w:p>
        </w:tc>
        <w:tc>
          <w:tcPr>
            <w:tcW w:w="1347" w:type="dxa"/>
            <w:shd w:val="clear" w:color="auto" w:fill="auto"/>
            <w:vAlign w:val="center"/>
          </w:tcPr>
          <w:p w:rsidR="00094B8F" w:rsidRPr="003E52E9" w:rsidRDefault="00094B8F" w:rsidP="00DA0637">
            <w:pPr>
              <w:ind w:rightChars="106" w:right="254" w:firstLineChars="100" w:firstLine="200"/>
              <w:jc w:val="right"/>
              <w:rPr>
                <w:rFonts w:ascii="標楷體" w:eastAsia="標楷體" w:hAnsi="標楷體"/>
                <w:sz w:val="20"/>
                <w:szCs w:val="20"/>
              </w:rPr>
            </w:pPr>
            <w:r w:rsidRPr="003E52E9">
              <w:rPr>
                <w:rFonts w:ascii="標楷體" w:eastAsia="標楷體" w:hAnsi="標楷體"/>
                <w:sz w:val="20"/>
                <w:szCs w:val="20"/>
              </w:rPr>
              <w:t xml:space="preserve">5,958 </w:t>
            </w:r>
          </w:p>
        </w:tc>
      </w:tr>
      <w:tr w:rsidR="003E52E9" w:rsidRPr="003E52E9" w:rsidTr="00DA0637">
        <w:trPr>
          <w:trHeight w:val="454"/>
        </w:trPr>
        <w:tc>
          <w:tcPr>
            <w:tcW w:w="3261" w:type="dxa"/>
            <w:tcBorders>
              <w:right w:val="single" w:sz="4" w:space="0" w:color="auto"/>
            </w:tcBorders>
            <w:shd w:val="clear" w:color="auto" w:fill="auto"/>
            <w:vAlign w:val="center"/>
          </w:tcPr>
          <w:p w:rsidR="00094B8F" w:rsidRPr="003E52E9" w:rsidRDefault="00094B8F" w:rsidP="00C159EF">
            <w:pPr>
              <w:widowControl/>
              <w:ind w:leftChars="177" w:left="425"/>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男性簡任(派)公務人員占全國男性公務人員之比率</w:t>
            </w:r>
          </w:p>
        </w:tc>
        <w:tc>
          <w:tcPr>
            <w:tcW w:w="1346" w:type="dxa"/>
            <w:tcBorders>
              <w:left w:val="single" w:sz="4" w:space="0" w:color="auto"/>
            </w:tcBorders>
            <w:shd w:val="clear" w:color="auto" w:fill="auto"/>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2.94 </w:t>
            </w:r>
          </w:p>
        </w:tc>
        <w:tc>
          <w:tcPr>
            <w:tcW w:w="1347" w:type="dxa"/>
            <w:shd w:val="clear" w:color="auto" w:fill="auto"/>
            <w:vAlign w:val="center"/>
          </w:tcPr>
          <w:p w:rsidR="00094B8F" w:rsidRPr="003E52E9" w:rsidRDefault="00094B8F" w:rsidP="00DA0637">
            <w:pPr>
              <w:widowControl/>
              <w:ind w:rightChars="106" w:right="254"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2.94 </w:t>
            </w:r>
          </w:p>
        </w:tc>
        <w:tc>
          <w:tcPr>
            <w:tcW w:w="1347" w:type="dxa"/>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2.91 </w:t>
            </w:r>
          </w:p>
        </w:tc>
        <w:tc>
          <w:tcPr>
            <w:tcW w:w="1347" w:type="dxa"/>
            <w:shd w:val="clear" w:color="auto" w:fill="auto"/>
            <w:vAlign w:val="center"/>
          </w:tcPr>
          <w:p w:rsidR="00094B8F" w:rsidRPr="003E52E9" w:rsidRDefault="00094B8F" w:rsidP="00DA0637">
            <w:pPr>
              <w:ind w:rightChars="106" w:right="254" w:firstLineChars="100" w:firstLine="200"/>
              <w:jc w:val="right"/>
              <w:rPr>
                <w:rFonts w:ascii="標楷體" w:eastAsia="標楷體" w:hAnsi="標楷體"/>
                <w:sz w:val="20"/>
                <w:szCs w:val="20"/>
              </w:rPr>
            </w:pPr>
            <w:r w:rsidRPr="003E52E9">
              <w:rPr>
                <w:rFonts w:ascii="標楷體" w:eastAsia="標楷體" w:hAnsi="標楷體"/>
                <w:sz w:val="20"/>
                <w:szCs w:val="20"/>
              </w:rPr>
              <w:t xml:space="preserve">2.97 </w:t>
            </w:r>
          </w:p>
        </w:tc>
      </w:tr>
      <w:tr w:rsidR="003E52E9" w:rsidRPr="003E52E9" w:rsidTr="00DA0637">
        <w:trPr>
          <w:trHeight w:val="397"/>
        </w:trPr>
        <w:tc>
          <w:tcPr>
            <w:tcW w:w="3261" w:type="dxa"/>
            <w:tcBorders>
              <w:right w:val="single" w:sz="4" w:space="0" w:color="auto"/>
            </w:tcBorders>
            <w:shd w:val="clear" w:color="auto" w:fill="auto"/>
            <w:vAlign w:val="center"/>
          </w:tcPr>
          <w:p w:rsidR="00094B8F" w:rsidRPr="003E52E9" w:rsidRDefault="00094B8F" w:rsidP="00D529DE">
            <w:pPr>
              <w:widowControl/>
              <w:ind w:leftChars="59" w:left="142"/>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女性</w:t>
            </w:r>
          </w:p>
        </w:tc>
        <w:tc>
          <w:tcPr>
            <w:tcW w:w="1346" w:type="dxa"/>
            <w:tcBorders>
              <w:left w:val="single" w:sz="4" w:space="0" w:color="auto"/>
            </w:tcBorders>
            <w:shd w:val="clear" w:color="auto" w:fill="auto"/>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2,352 </w:t>
            </w:r>
          </w:p>
        </w:tc>
        <w:tc>
          <w:tcPr>
            <w:tcW w:w="1347" w:type="dxa"/>
            <w:shd w:val="clear" w:color="auto" w:fill="auto"/>
            <w:vAlign w:val="center"/>
          </w:tcPr>
          <w:p w:rsidR="00094B8F" w:rsidRPr="003E52E9" w:rsidRDefault="00094B8F" w:rsidP="00DA0637">
            <w:pPr>
              <w:widowControl/>
              <w:ind w:rightChars="106" w:right="254"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2,451 </w:t>
            </w:r>
          </w:p>
        </w:tc>
        <w:tc>
          <w:tcPr>
            <w:tcW w:w="1347" w:type="dxa"/>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2,586 </w:t>
            </w:r>
          </w:p>
        </w:tc>
        <w:tc>
          <w:tcPr>
            <w:tcW w:w="1347" w:type="dxa"/>
            <w:shd w:val="clear" w:color="auto" w:fill="auto"/>
            <w:vAlign w:val="center"/>
          </w:tcPr>
          <w:p w:rsidR="00094B8F" w:rsidRPr="003E52E9" w:rsidRDefault="00094B8F" w:rsidP="00DA0637">
            <w:pPr>
              <w:ind w:rightChars="106" w:right="254" w:firstLineChars="100" w:firstLine="200"/>
              <w:jc w:val="right"/>
              <w:rPr>
                <w:rFonts w:ascii="標楷體" w:eastAsia="標楷體" w:hAnsi="標楷體"/>
                <w:sz w:val="20"/>
                <w:szCs w:val="20"/>
              </w:rPr>
            </w:pPr>
            <w:r w:rsidRPr="003E52E9">
              <w:rPr>
                <w:rFonts w:ascii="標楷體" w:eastAsia="標楷體" w:hAnsi="標楷體"/>
                <w:sz w:val="20"/>
                <w:szCs w:val="20"/>
              </w:rPr>
              <w:t xml:space="preserve">2,689 </w:t>
            </w:r>
          </w:p>
        </w:tc>
      </w:tr>
      <w:tr w:rsidR="003E52E9" w:rsidRPr="003E52E9" w:rsidTr="00DA0637">
        <w:trPr>
          <w:trHeight w:val="454"/>
        </w:trPr>
        <w:tc>
          <w:tcPr>
            <w:tcW w:w="3261" w:type="dxa"/>
            <w:tcBorders>
              <w:bottom w:val="single" w:sz="4" w:space="0" w:color="auto"/>
              <w:right w:val="single" w:sz="4" w:space="0" w:color="auto"/>
            </w:tcBorders>
            <w:shd w:val="clear" w:color="auto" w:fill="auto"/>
            <w:vAlign w:val="center"/>
          </w:tcPr>
          <w:p w:rsidR="00094B8F" w:rsidRPr="003E52E9" w:rsidRDefault="00094B8F" w:rsidP="00C159EF">
            <w:pPr>
              <w:widowControl/>
              <w:ind w:leftChars="177" w:left="425"/>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女性簡任(派)公務人員占全國女性公務人員之比率</w:t>
            </w:r>
          </w:p>
        </w:tc>
        <w:tc>
          <w:tcPr>
            <w:tcW w:w="1346" w:type="dxa"/>
            <w:tcBorders>
              <w:left w:val="single" w:sz="4" w:space="0" w:color="auto"/>
              <w:bottom w:val="single" w:sz="4" w:space="0" w:color="auto"/>
            </w:tcBorders>
            <w:shd w:val="clear" w:color="auto" w:fill="auto"/>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1.72 </w:t>
            </w:r>
          </w:p>
        </w:tc>
        <w:tc>
          <w:tcPr>
            <w:tcW w:w="1347" w:type="dxa"/>
            <w:tcBorders>
              <w:bottom w:val="single" w:sz="4" w:space="0" w:color="auto"/>
            </w:tcBorders>
            <w:shd w:val="clear" w:color="auto" w:fill="auto"/>
            <w:vAlign w:val="center"/>
          </w:tcPr>
          <w:p w:rsidR="00094B8F" w:rsidRPr="003E52E9" w:rsidRDefault="00094B8F" w:rsidP="00DA0637">
            <w:pPr>
              <w:widowControl/>
              <w:ind w:rightChars="106" w:right="254"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1.75 </w:t>
            </w:r>
          </w:p>
        </w:tc>
        <w:tc>
          <w:tcPr>
            <w:tcW w:w="1347" w:type="dxa"/>
            <w:tcBorders>
              <w:bottom w:val="single" w:sz="4" w:space="0" w:color="auto"/>
            </w:tcBorders>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1.81 </w:t>
            </w:r>
          </w:p>
        </w:tc>
        <w:tc>
          <w:tcPr>
            <w:tcW w:w="1347" w:type="dxa"/>
            <w:tcBorders>
              <w:bottom w:val="single" w:sz="4" w:space="0" w:color="auto"/>
            </w:tcBorders>
            <w:shd w:val="clear" w:color="auto" w:fill="auto"/>
            <w:vAlign w:val="center"/>
          </w:tcPr>
          <w:p w:rsidR="00094B8F" w:rsidRPr="003E52E9" w:rsidRDefault="00094B8F" w:rsidP="00DA0637">
            <w:pPr>
              <w:ind w:rightChars="106" w:right="254" w:firstLineChars="100" w:firstLine="200"/>
              <w:jc w:val="right"/>
              <w:rPr>
                <w:rFonts w:ascii="標楷體" w:eastAsia="標楷體" w:hAnsi="標楷體"/>
                <w:sz w:val="20"/>
                <w:szCs w:val="20"/>
              </w:rPr>
            </w:pPr>
            <w:r w:rsidRPr="003E52E9">
              <w:rPr>
                <w:rFonts w:ascii="標楷體" w:eastAsia="標楷體" w:hAnsi="標楷體"/>
                <w:sz w:val="20"/>
                <w:szCs w:val="20"/>
              </w:rPr>
              <w:t xml:space="preserve">1.88 </w:t>
            </w:r>
          </w:p>
        </w:tc>
      </w:tr>
      <w:tr w:rsidR="003E52E9" w:rsidRPr="003E52E9" w:rsidTr="00DA0637">
        <w:trPr>
          <w:trHeight w:val="462"/>
        </w:trPr>
        <w:tc>
          <w:tcPr>
            <w:tcW w:w="3261" w:type="dxa"/>
            <w:tcBorders>
              <w:top w:val="single" w:sz="4" w:space="0" w:color="auto"/>
              <w:right w:val="single" w:sz="4" w:space="0" w:color="auto"/>
            </w:tcBorders>
            <w:shd w:val="clear" w:color="auto" w:fill="auto"/>
            <w:vAlign w:val="center"/>
          </w:tcPr>
          <w:p w:rsidR="00094B8F" w:rsidRPr="003E52E9" w:rsidRDefault="00094B8F" w:rsidP="00DA0637">
            <w:pPr>
              <w:widowControl/>
              <w:ind w:leftChars="59" w:left="142"/>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原住民族任公務人員</w:t>
            </w:r>
          </w:p>
        </w:tc>
        <w:tc>
          <w:tcPr>
            <w:tcW w:w="1346" w:type="dxa"/>
            <w:tcBorders>
              <w:top w:val="single" w:sz="4" w:space="0" w:color="auto"/>
              <w:left w:val="single" w:sz="4" w:space="0" w:color="auto"/>
            </w:tcBorders>
            <w:shd w:val="clear" w:color="auto" w:fill="auto"/>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6,707</w:t>
            </w:r>
          </w:p>
        </w:tc>
        <w:tc>
          <w:tcPr>
            <w:tcW w:w="1347" w:type="dxa"/>
            <w:tcBorders>
              <w:top w:val="single" w:sz="4" w:space="0" w:color="auto"/>
            </w:tcBorders>
            <w:shd w:val="clear" w:color="auto" w:fill="auto"/>
            <w:vAlign w:val="center"/>
          </w:tcPr>
          <w:p w:rsidR="00094B8F" w:rsidRPr="003E52E9" w:rsidRDefault="00094B8F" w:rsidP="00DA0637">
            <w:pPr>
              <w:widowControl/>
              <w:ind w:rightChars="106" w:right="254"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6,740</w:t>
            </w:r>
          </w:p>
        </w:tc>
        <w:tc>
          <w:tcPr>
            <w:tcW w:w="1347" w:type="dxa"/>
            <w:tcBorders>
              <w:top w:val="single" w:sz="4" w:space="0" w:color="auto"/>
            </w:tcBorders>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6,734</w:t>
            </w:r>
          </w:p>
        </w:tc>
        <w:tc>
          <w:tcPr>
            <w:tcW w:w="1347" w:type="dxa"/>
            <w:tcBorders>
              <w:top w:val="single" w:sz="4" w:space="0" w:color="auto"/>
            </w:tcBorders>
            <w:shd w:val="clear" w:color="auto" w:fill="auto"/>
            <w:vAlign w:val="center"/>
          </w:tcPr>
          <w:p w:rsidR="00094B8F" w:rsidRPr="003E52E9" w:rsidRDefault="00094B8F" w:rsidP="00DA0637">
            <w:pPr>
              <w:ind w:rightChars="106" w:right="254" w:firstLineChars="100" w:firstLine="200"/>
              <w:jc w:val="right"/>
              <w:rPr>
                <w:rFonts w:ascii="標楷體" w:eastAsia="標楷體" w:hAnsi="標楷體"/>
                <w:sz w:val="20"/>
                <w:szCs w:val="20"/>
              </w:rPr>
            </w:pPr>
            <w:r w:rsidRPr="003E52E9">
              <w:rPr>
                <w:rFonts w:ascii="標楷體" w:eastAsia="標楷體" w:hAnsi="標楷體"/>
                <w:sz w:val="20"/>
                <w:szCs w:val="20"/>
              </w:rPr>
              <w:t>6,566</w:t>
            </w:r>
          </w:p>
        </w:tc>
      </w:tr>
      <w:tr w:rsidR="003E52E9" w:rsidRPr="003E52E9" w:rsidTr="00DA0637">
        <w:trPr>
          <w:trHeight w:val="454"/>
        </w:trPr>
        <w:tc>
          <w:tcPr>
            <w:tcW w:w="3261" w:type="dxa"/>
            <w:tcBorders>
              <w:right w:val="single" w:sz="4" w:space="0" w:color="auto"/>
            </w:tcBorders>
            <w:shd w:val="clear" w:color="auto" w:fill="auto"/>
            <w:vAlign w:val="center"/>
          </w:tcPr>
          <w:p w:rsidR="00094B8F" w:rsidRPr="003E52E9" w:rsidRDefault="00094B8F" w:rsidP="00C159EF">
            <w:pPr>
              <w:widowControl/>
              <w:ind w:leftChars="87" w:left="209"/>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原住民族任公務人員占全國公務人員之比率</w:t>
            </w:r>
          </w:p>
        </w:tc>
        <w:tc>
          <w:tcPr>
            <w:tcW w:w="1346" w:type="dxa"/>
            <w:tcBorders>
              <w:left w:val="single" w:sz="4" w:space="0" w:color="auto"/>
            </w:tcBorders>
            <w:shd w:val="clear" w:color="auto" w:fill="auto"/>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1.95 </w:t>
            </w:r>
          </w:p>
        </w:tc>
        <w:tc>
          <w:tcPr>
            <w:tcW w:w="1347" w:type="dxa"/>
            <w:shd w:val="clear" w:color="auto" w:fill="auto"/>
            <w:vAlign w:val="center"/>
          </w:tcPr>
          <w:p w:rsidR="00094B8F" w:rsidRPr="003E52E9" w:rsidRDefault="00094B8F" w:rsidP="00DA0637">
            <w:pPr>
              <w:widowControl/>
              <w:ind w:rightChars="106" w:right="254"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1.95 </w:t>
            </w:r>
          </w:p>
        </w:tc>
        <w:tc>
          <w:tcPr>
            <w:tcW w:w="1347" w:type="dxa"/>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1.94 </w:t>
            </w:r>
          </w:p>
        </w:tc>
        <w:tc>
          <w:tcPr>
            <w:tcW w:w="1347" w:type="dxa"/>
            <w:shd w:val="clear" w:color="auto" w:fill="auto"/>
            <w:vAlign w:val="center"/>
          </w:tcPr>
          <w:p w:rsidR="00094B8F" w:rsidRPr="003E52E9" w:rsidRDefault="00094B8F" w:rsidP="00DA0637">
            <w:pPr>
              <w:ind w:rightChars="106" w:right="254" w:firstLineChars="100" w:firstLine="200"/>
              <w:jc w:val="right"/>
              <w:rPr>
                <w:rFonts w:ascii="標楷體" w:eastAsia="標楷體" w:hAnsi="標楷體"/>
                <w:sz w:val="20"/>
                <w:szCs w:val="20"/>
              </w:rPr>
            </w:pPr>
            <w:r w:rsidRPr="003E52E9">
              <w:rPr>
                <w:rFonts w:ascii="標楷體" w:eastAsia="標楷體" w:hAnsi="標楷體"/>
                <w:sz w:val="20"/>
                <w:szCs w:val="20"/>
              </w:rPr>
              <w:t xml:space="preserve">1.91 </w:t>
            </w:r>
          </w:p>
        </w:tc>
      </w:tr>
      <w:tr w:rsidR="003E52E9" w:rsidRPr="003E52E9" w:rsidTr="00DA0637">
        <w:trPr>
          <w:trHeight w:val="397"/>
        </w:trPr>
        <w:tc>
          <w:tcPr>
            <w:tcW w:w="3261" w:type="dxa"/>
            <w:tcBorders>
              <w:right w:val="single" w:sz="4" w:space="0" w:color="auto"/>
            </w:tcBorders>
            <w:shd w:val="clear" w:color="auto" w:fill="auto"/>
            <w:vAlign w:val="center"/>
          </w:tcPr>
          <w:p w:rsidR="00094B8F" w:rsidRPr="003E52E9" w:rsidRDefault="00094B8F" w:rsidP="00D529DE">
            <w:pPr>
              <w:widowControl/>
              <w:ind w:leftChars="59" w:left="142"/>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男性</w:t>
            </w:r>
          </w:p>
        </w:tc>
        <w:tc>
          <w:tcPr>
            <w:tcW w:w="1346" w:type="dxa"/>
            <w:tcBorders>
              <w:left w:val="single" w:sz="4" w:space="0" w:color="auto"/>
            </w:tcBorders>
            <w:shd w:val="clear" w:color="auto" w:fill="auto"/>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4,787</w:t>
            </w:r>
          </w:p>
        </w:tc>
        <w:tc>
          <w:tcPr>
            <w:tcW w:w="1347" w:type="dxa"/>
            <w:shd w:val="clear" w:color="auto" w:fill="auto"/>
            <w:vAlign w:val="center"/>
          </w:tcPr>
          <w:p w:rsidR="00094B8F" w:rsidRPr="003E52E9" w:rsidRDefault="00094B8F" w:rsidP="00DA0637">
            <w:pPr>
              <w:widowControl/>
              <w:ind w:rightChars="106" w:right="254"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4,750</w:t>
            </w:r>
          </w:p>
        </w:tc>
        <w:tc>
          <w:tcPr>
            <w:tcW w:w="1347" w:type="dxa"/>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4,628</w:t>
            </w:r>
          </w:p>
        </w:tc>
        <w:tc>
          <w:tcPr>
            <w:tcW w:w="1347" w:type="dxa"/>
            <w:shd w:val="clear" w:color="auto" w:fill="auto"/>
            <w:vAlign w:val="center"/>
          </w:tcPr>
          <w:p w:rsidR="00094B8F" w:rsidRPr="003E52E9" w:rsidRDefault="00094B8F" w:rsidP="00DA0637">
            <w:pPr>
              <w:ind w:rightChars="106" w:right="254" w:firstLineChars="100" w:firstLine="200"/>
              <w:jc w:val="right"/>
              <w:rPr>
                <w:rFonts w:ascii="標楷體" w:eastAsia="標楷體" w:hAnsi="標楷體"/>
                <w:sz w:val="20"/>
                <w:szCs w:val="20"/>
              </w:rPr>
            </w:pPr>
            <w:r w:rsidRPr="003E52E9">
              <w:rPr>
                <w:rFonts w:ascii="標楷體" w:eastAsia="標楷體" w:hAnsi="標楷體"/>
                <w:sz w:val="20"/>
                <w:szCs w:val="20"/>
              </w:rPr>
              <w:t>4,432</w:t>
            </w:r>
          </w:p>
        </w:tc>
      </w:tr>
      <w:tr w:rsidR="003E52E9" w:rsidRPr="003E52E9" w:rsidTr="00DA0637">
        <w:trPr>
          <w:trHeight w:val="510"/>
        </w:trPr>
        <w:tc>
          <w:tcPr>
            <w:tcW w:w="3261" w:type="dxa"/>
            <w:tcBorders>
              <w:right w:val="single" w:sz="4" w:space="0" w:color="auto"/>
            </w:tcBorders>
            <w:shd w:val="clear" w:color="auto" w:fill="auto"/>
            <w:vAlign w:val="center"/>
          </w:tcPr>
          <w:p w:rsidR="00094B8F" w:rsidRPr="003E52E9" w:rsidRDefault="00094B8F" w:rsidP="00C159EF">
            <w:pPr>
              <w:widowControl/>
              <w:ind w:leftChars="177" w:left="425"/>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男性原住民族任公務人員占全國男性公務人員之比率</w:t>
            </w:r>
          </w:p>
        </w:tc>
        <w:tc>
          <w:tcPr>
            <w:tcW w:w="1346" w:type="dxa"/>
            <w:tcBorders>
              <w:left w:val="single" w:sz="4" w:space="0" w:color="auto"/>
            </w:tcBorders>
            <w:shd w:val="clear" w:color="auto" w:fill="auto"/>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2.31 </w:t>
            </w:r>
          </w:p>
        </w:tc>
        <w:tc>
          <w:tcPr>
            <w:tcW w:w="1347" w:type="dxa"/>
            <w:shd w:val="clear" w:color="auto" w:fill="auto"/>
            <w:vAlign w:val="center"/>
          </w:tcPr>
          <w:p w:rsidR="00094B8F" w:rsidRPr="003E52E9" w:rsidRDefault="00094B8F" w:rsidP="00DA0637">
            <w:pPr>
              <w:widowControl/>
              <w:ind w:rightChars="106" w:right="254"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2.31 </w:t>
            </w:r>
          </w:p>
        </w:tc>
        <w:tc>
          <w:tcPr>
            <w:tcW w:w="1347" w:type="dxa"/>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2.26 </w:t>
            </w:r>
          </w:p>
        </w:tc>
        <w:tc>
          <w:tcPr>
            <w:tcW w:w="1347" w:type="dxa"/>
            <w:shd w:val="clear" w:color="auto" w:fill="auto"/>
            <w:vAlign w:val="center"/>
          </w:tcPr>
          <w:p w:rsidR="00094B8F" w:rsidRPr="003E52E9" w:rsidRDefault="00094B8F" w:rsidP="00DA0637">
            <w:pPr>
              <w:ind w:rightChars="106" w:right="254" w:firstLineChars="100" w:firstLine="200"/>
              <w:jc w:val="right"/>
              <w:rPr>
                <w:rFonts w:ascii="標楷體" w:eastAsia="標楷體" w:hAnsi="標楷體"/>
                <w:sz w:val="20"/>
                <w:szCs w:val="20"/>
              </w:rPr>
            </w:pPr>
            <w:r w:rsidRPr="003E52E9">
              <w:rPr>
                <w:rFonts w:ascii="標楷體" w:eastAsia="標楷體" w:hAnsi="標楷體"/>
                <w:sz w:val="20"/>
                <w:szCs w:val="20"/>
              </w:rPr>
              <w:t xml:space="preserve">2.21 </w:t>
            </w:r>
          </w:p>
        </w:tc>
      </w:tr>
      <w:tr w:rsidR="003E52E9" w:rsidRPr="003E52E9" w:rsidTr="00DA0637">
        <w:trPr>
          <w:trHeight w:val="397"/>
        </w:trPr>
        <w:tc>
          <w:tcPr>
            <w:tcW w:w="3261" w:type="dxa"/>
            <w:tcBorders>
              <w:right w:val="single" w:sz="4" w:space="0" w:color="auto"/>
            </w:tcBorders>
            <w:shd w:val="clear" w:color="auto" w:fill="auto"/>
            <w:vAlign w:val="center"/>
          </w:tcPr>
          <w:p w:rsidR="00094B8F" w:rsidRPr="003E52E9" w:rsidRDefault="00094B8F" w:rsidP="00D529DE">
            <w:pPr>
              <w:widowControl/>
              <w:ind w:leftChars="59" w:left="142"/>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女性</w:t>
            </w:r>
          </w:p>
        </w:tc>
        <w:tc>
          <w:tcPr>
            <w:tcW w:w="1346" w:type="dxa"/>
            <w:tcBorders>
              <w:left w:val="single" w:sz="4" w:space="0" w:color="auto"/>
            </w:tcBorders>
            <w:shd w:val="clear" w:color="auto" w:fill="auto"/>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1,920</w:t>
            </w:r>
          </w:p>
        </w:tc>
        <w:tc>
          <w:tcPr>
            <w:tcW w:w="1347" w:type="dxa"/>
            <w:shd w:val="clear" w:color="auto" w:fill="auto"/>
            <w:vAlign w:val="center"/>
          </w:tcPr>
          <w:p w:rsidR="00094B8F" w:rsidRPr="003E52E9" w:rsidRDefault="00094B8F" w:rsidP="00DA0637">
            <w:pPr>
              <w:widowControl/>
              <w:ind w:rightChars="106" w:right="254"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1,990</w:t>
            </w:r>
          </w:p>
        </w:tc>
        <w:tc>
          <w:tcPr>
            <w:tcW w:w="1347" w:type="dxa"/>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2,106</w:t>
            </w:r>
          </w:p>
        </w:tc>
        <w:tc>
          <w:tcPr>
            <w:tcW w:w="1347" w:type="dxa"/>
            <w:shd w:val="clear" w:color="auto" w:fill="auto"/>
            <w:vAlign w:val="center"/>
          </w:tcPr>
          <w:p w:rsidR="00094B8F" w:rsidRPr="003E52E9" w:rsidRDefault="00094B8F" w:rsidP="00DA0637">
            <w:pPr>
              <w:ind w:rightChars="106" w:right="254" w:firstLineChars="100" w:firstLine="200"/>
              <w:jc w:val="right"/>
              <w:rPr>
                <w:rFonts w:ascii="標楷體" w:eastAsia="標楷體" w:hAnsi="標楷體"/>
                <w:sz w:val="20"/>
                <w:szCs w:val="20"/>
              </w:rPr>
            </w:pPr>
            <w:r w:rsidRPr="003E52E9">
              <w:rPr>
                <w:rFonts w:ascii="標楷體" w:eastAsia="標楷體" w:hAnsi="標楷體"/>
                <w:sz w:val="20"/>
                <w:szCs w:val="20"/>
              </w:rPr>
              <w:t>2,134</w:t>
            </w:r>
          </w:p>
        </w:tc>
      </w:tr>
      <w:tr w:rsidR="003E52E9" w:rsidRPr="003E52E9" w:rsidTr="00DA0637">
        <w:trPr>
          <w:trHeight w:val="510"/>
        </w:trPr>
        <w:tc>
          <w:tcPr>
            <w:tcW w:w="3261" w:type="dxa"/>
            <w:tcBorders>
              <w:bottom w:val="single" w:sz="4" w:space="0" w:color="auto"/>
              <w:right w:val="single" w:sz="4" w:space="0" w:color="auto"/>
            </w:tcBorders>
            <w:shd w:val="clear" w:color="auto" w:fill="auto"/>
            <w:vAlign w:val="center"/>
          </w:tcPr>
          <w:p w:rsidR="00094B8F" w:rsidRPr="003E52E9" w:rsidRDefault="00094B8F" w:rsidP="00C159EF">
            <w:pPr>
              <w:widowControl/>
              <w:ind w:leftChars="177" w:left="425"/>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女性原住民族任公務人員占全國女性公務人員之比率</w:t>
            </w:r>
          </w:p>
        </w:tc>
        <w:tc>
          <w:tcPr>
            <w:tcW w:w="1346" w:type="dxa"/>
            <w:tcBorders>
              <w:left w:val="single" w:sz="4" w:space="0" w:color="auto"/>
              <w:bottom w:val="single" w:sz="4" w:space="0" w:color="auto"/>
            </w:tcBorders>
            <w:shd w:val="clear" w:color="auto" w:fill="auto"/>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1.40 </w:t>
            </w:r>
          </w:p>
        </w:tc>
        <w:tc>
          <w:tcPr>
            <w:tcW w:w="1347" w:type="dxa"/>
            <w:tcBorders>
              <w:bottom w:val="single" w:sz="4" w:space="0" w:color="auto"/>
            </w:tcBorders>
            <w:shd w:val="clear" w:color="auto" w:fill="auto"/>
            <w:vAlign w:val="center"/>
          </w:tcPr>
          <w:p w:rsidR="00094B8F" w:rsidRPr="003E52E9" w:rsidRDefault="00094B8F" w:rsidP="00DA0637">
            <w:pPr>
              <w:widowControl/>
              <w:ind w:rightChars="106" w:right="254"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1.42 </w:t>
            </w:r>
          </w:p>
        </w:tc>
        <w:tc>
          <w:tcPr>
            <w:tcW w:w="1347" w:type="dxa"/>
            <w:tcBorders>
              <w:bottom w:val="single" w:sz="4" w:space="0" w:color="auto"/>
            </w:tcBorders>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1.47 </w:t>
            </w:r>
          </w:p>
        </w:tc>
        <w:tc>
          <w:tcPr>
            <w:tcW w:w="1347" w:type="dxa"/>
            <w:tcBorders>
              <w:bottom w:val="single" w:sz="4" w:space="0" w:color="auto"/>
            </w:tcBorders>
            <w:shd w:val="clear" w:color="auto" w:fill="auto"/>
            <w:vAlign w:val="center"/>
          </w:tcPr>
          <w:p w:rsidR="00094B8F" w:rsidRPr="003E52E9" w:rsidRDefault="00094B8F" w:rsidP="00DA0637">
            <w:pPr>
              <w:ind w:rightChars="106" w:right="254" w:firstLineChars="100" w:firstLine="200"/>
              <w:jc w:val="right"/>
              <w:rPr>
                <w:rFonts w:ascii="標楷體" w:eastAsia="標楷體" w:hAnsi="標楷體"/>
                <w:sz w:val="20"/>
                <w:szCs w:val="20"/>
              </w:rPr>
            </w:pPr>
            <w:r w:rsidRPr="003E52E9">
              <w:rPr>
                <w:rFonts w:ascii="標楷體" w:eastAsia="標楷體" w:hAnsi="標楷體"/>
                <w:sz w:val="20"/>
                <w:szCs w:val="20"/>
              </w:rPr>
              <w:t xml:space="preserve">1.49 </w:t>
            </w:r>
          </w:p>
        </w:tc>
      </w:tr>
      <w:tr w:rsidR="003E52E9" w:rsidRPr="003E52E9" w:rsidTr="00DA0637">
        <w:trPr>
          <w:trHeight w:val="462"/>
        </w:trPr>
        <w:tc>
          <w:tcPr>
            <w:tcW w:w="3261" w:type="dxa"/>
            <w:tcBorders>
              <w:top w:val="single" w:sz="4" w:space="0" w:color="auto"/>
              <w:right w:val="single" w:sz="4" w:space="0" w:color="auto"/>
            </w:tcBorders>
            <w:shd w:val="clear" w:color="auto" w:fill="auto"/>
            <w:vAlign w:val="center"/>
          </w:tcPr>
          <w:p w:rsidR="00094B8F" w:rsidRPr="003E52E9" w:rsidRDefault="00094B8F" w:rsidP="00DA0637">
            <w:pPr>
              <w:widowControl/>
              <w:ind w:leftChars="59" w:left="142"/>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身心障礙者任公務人員</w:t>
            </w:r>
          </w:p>
        </w:tc>
        <w:tc>
          <w:tcPr>
            <w:tcW w:w="1346" w:type="dxa"/>
            <w:tcBorders>
              <w:top w:val="single" w:sz="4" w:space="0" w:color="auto"/>
              <w:left w:val="single" w:sz="4" w:space="0" w:color="auto"/>
            </w:tcBorders>
            <w:shd w:val="clear" w:color="auto" w:fill="auto"/>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6,432 </w:t>
            </w:r>
          </w:p>
        </w:tc>
        <w:tc>
          <w:tcPr>
            <w:tcW w:w="1347" w:type="dxa"/>
            <w:tcBorders>
              <w:top w:val="single" w:sz="4" w:space="0" w:color="auto"/>
            </w:tcBorders>
            <w:shd w:val="clear" w:color="auto" w:fill="auto"/>
            <w:vAlign w:val="center"/>
          </w:tcPr>
          <w:p w:rsidR="00094B8F" w:rsidRPr="003E52E9" w:rsidRDefault="00094B8F" w:rsidP="00DA0637">
            <w:pPr>
              <w:widowControl/>
              <w:ind w:rightChars="106" w:right="254"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6,833 </w:t>
            </w:r>
          </w:p>
        </w:tc>
        <w:tc>
          <w:tcPr>
            <w:tcW w:w="1347" w:type="dxa"/>
            <w:tcBorders>
              <w:top w:val="single" w:sz="4" w:space="0" w:color="auto"/>
            </w:tcBorders>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7,323 </w:t>
            </w:r>
          </w:p>
        </w:tc>
        <w:tc>
          <w:tcPr>
            <w:tcW w:w="1347" w:type="dxa"/>
            <w:tcBorders>
              <w:top w:val="single" w:sz="4" w:space="0" w:color="auto"/>
            </w:tcBorders>
            <w:shd w:val="clear" w:color="auto" w:fill="auto"/>
            <w:vAlign w:val="center"/>
          </w:tcPr>
          <w:p w:rsidR="00094B8F" w:rsidRPr="003E52E9" w:rsidRDefault="00094B8F" w:rsidP="00DA0637">
            <w:pPr>
              <w:ind w:rightChars="106" w:right="254" w:firstLineChars="100" w:firstLine="200"/>
              <w:jc w:val="right"/>
              <w:rPr>
                <w:rFonts w:ascii="標楷體" w:eastAsia="標楷體" w:hAnsi="標楷體"/>
                <w:sz w:val="20"/>
                <w:szCs w:val="20"/>
              </w:rPr>
            </w:pPr>
            <w:r w:rsidRPr="003E52E9">
              <w:rPr>
                <w:rFonts w:ascii="標楷體" w:eastAsia="標楷體" w:hAnsi="標楷體"/>
                <w:sz w:val="20"/>
                <w:szCs w:val="20"/>
              </w:rPr>
              <w:t xml:space="preserve">6,995 </w:t>
            </w:r>
          </w:p>
        </w:tc>
      </w:tr>
      <w:tr w:rsidR="003E52E9" w:rsidRPr="003E52E9" w:rsidTr="00DA0637">
        <w:trPr>
          <w:trHeight w:val="454"/>
        </w:trPr>
        <w:tc>
          <w:tcPr>
            <w:tcW w:w="3261" w:type="dxa"/>
            <w:tcBorders>
              <w:right w:val="single" w:sz="4" w:space="0" w:color="auto"/>
            </w:tcBorders>
            <w:shd w:val="clear" w:color="auto" w:fill="auto"/>
            <w:vAlign w:val="center"/>
          </w:tcPr>
          <w:p w:rsidR="00094B8F" w:rsidRPr="003E52E9" w:rsidRDefault="00094B8F" w:rsidP="00C159EF">
            <w:pPr>
              <w:widowControl/>
              <w:ind w:leftChars="87" w:left="209"/>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身心障礙者任公務人員占全國公務人員之比率</w:t>
            </w:r>
          </w:p>
        </w:tc>
        <w:tc>
          <w:tcPr>
            <w:tcW w:w="1346" w:type="dxa"/>
            <w:tcBorders>
              <w:left w:val="single" w:sz="4" w:space="0" w:color="auto"/>
            </w:tcBorders>
            <w:shd w:val="clear" w:color="auto" w:fill="auto"/>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1.87 </w:t>
            </w:r>
          </w:p>
        </w:tc>
        <w:tc>
          <w:tcPr>
            <w:tcW w:w="1347" w:type="dxa"/>
            <w:shd w:val="clear" w:color="auto" w:fill="auto"/>
            <w:vAlign w:val="center"/>
          </w:tcPr>
          <w:p w:rsidR="00094B8F" w:rsidRPr="003E52E9" w:rsidRDefault="00094B8F" w:rsidP="00DA0637">
            <w:pPr>
              <w:widowControl/>
              <w:ind w:rightChars="106" w:right="254"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1.97 </w:t>
            </w:r>
          </w:p>
        </w:tc>
        <w:tc>
          <w:tcPr>
            <w:tcW w:w="1347" w:type="dxa"/>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2.11 </w:t>
            </w:r>
          </w:p>
        </w:tc>
        <w:tc>
          <w:tcPr>
            <w:tcW w:w="1347" w:type="dxa"/>
            <w:shd w:val="clear" w:color="auto" w:fill="auto"/>
            <w:vAlign w:val="center"/>
          </w:tcPr>
          <w:p w:rsidR="00094B8F" w:rsidRPr="003E52E9" w:rsidRDefault="00094B8F" w:rsidP="00DA0637">
            <w:pPr>
              <w:ind w:rightChars="106" w:right="254" w:firstLineChars="100" w:firstLine="200"/>
              <w:jc w:val="right"/>
              <w:rPr>
                <w:rFonts w:ascii="標楷體" w:eastAsia="標楷體" w:hAnsi="標楷體"/>
                <w:sz w:val="20"/>
                <w:szCs w:val="20"/>
              </w:rPr>
            </w:pPr>
            <w:r w:rsidRPr="003E52E9">
              <w:rPr>
                <w:rFonts w:ascii="標楷體" w:eastAsia="標楷體" w:hAnsi="標楷體"/>
                <w:sz w:val="20"/>
                <w:szCs w:val="20"/>
              </w:rPr>
              <w:t xml:space="preserve">2.03 </w:t>
            </w:r>
          </w:p>
        </w:tc>
      </w:tr>
      <w:tr w:rsidR="003E52E9" w:rsidRPr="003E52E9" w:rsidTr="00DA0637">
        <w:trPr>
          <w:trHeight w:val="397"/>
        </w:trPr>
        <w:tc>
          <w:tcPr>
            <w:tcW w:w="3261" w:type="dxa"/>
            <w:tcBorders>
              <w:right w:val="single" w:sz="4" w:space="0" w:color="auto"/>
            </w:tcBorders>
            <w:shd w:val="clear" w:color="auto" w:fill="auto"/>
            <w:vAlign w:val="center"/>
          </w:tcPr>
          <w:p w:rsidR="00094B8F" w:rsidRPr="003E52E9" w:rsidRDefault="00094B8F" w:rsidP="00D529DE">
            <w:pPr>
              <w:widowControl/>
              <w:ind w:leftChars="59" w:left="142"/>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男性</w:t>
            </w:r>
          </w:p>
        </w:tc>
        <w:tc>
          <w:tcPr>
            <w:tcW w:w="1346" w:type="dxa"/>
            <w:tcBorders>
              <w:left w:val="single" w:sz="4" w:space="0" w:color="auto"/>
            </w:tcBorders>
            <w:shd w:val="clear" w:color="auto" w:fill="auto"/>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4,277 </w:t>
            </w:r>
          </w:p>
        </w:tc>
        <w:tc>
          <w:tcPr>
            <w:tcW w:w="1347" w:type="dxa"/>
            <w:shd w:val="clear" w:color="auto" w:fill="auto"/>
            <w:vAlign w:val="center"/>
          </w:tcPr>
          <w:p w:rsidR="00094B8F" w:rsidRPr="003E52E9" w:rsidRDefault="00094B8F" w:rsidP="00DA0637">
            <w:pPr>
              <w:widowControl/>
              <w:ind w:rightChars="106" w:right="254"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4,468 </w:t>
            </w:r>
          </w:p>
        </w:tc>
        <w:tc>
          <w:tcPr>
            <w:tcW w:w="1347" w:type="dxa"/>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4,763 </w:t>
            </w:r>
          </w:p>
        </w:tc>
        <w:tc>
          <w:tcPr>
            <w:tcW w:w="1347" w:type="dxa"/>
            <w:shd w:val="clear" w:color="auto" w:fill="auto"/>
            <w:vAlign w:val="center"/>
          </w:tcPr>
          <w:p w:rsidR="00094B8F" w:rsidRPr="003E52E9" w:rsidRDefault="00094B8F" w:rsidP="00DA0637">
            <w:pPr>
              <w:ind w:rightChars="106" w:right="254" w:firstLineChars="100" w:firstLine="200"/>
              <w:jc w:val="right"/>
              <w:rPr>
                <w:rFonts w:ascii="標楷體" w:eastAsia="標楷體" w:hAnsi="標楷體"/>
                <w:sz w:val="20"/>
                <w:szCs w:val="20"/>
              </w:rPr>
            </w:pPr>
            <w:r w:rsidRPr="003E52E9">
              <w:rPr>
                <w:rFonts w:ascii="標楷體" w:eastAsia="標楷體" w:hAnsi="標楷體"/>
                <w:sz w:val="20"/>
                <w:szCs w:val="20"/>
              </w:rPr>
              <w:t xml:space="preserve">4,518 </w:t>
            </w:r>
          </w:p>
        </w:tc>
      </w:tr>
      <w:tr w:rsidR="003E52E9" w:rsidRPr="003E52E9" w:rsidTr="00DA0637">
        <w:trPr>
          <w:trHeight w:val="510"/>
        </w:trPr>
        <w:tc>
          <w:tcPr>
            <w:tcW w:w="3261" w:type="dxa"/>
            <w:tcBorders>
              <w:right w:val="single" w:sz="4" w:space="0" w:color="auto"/>
            </w:tcBorders>
            <w:shd w:val="clear" w:color="auto" w:fill="auto"/>
            <w:vAlign w:val="center"/>
          </w:tcPr>
          <w:p w:rsidR="00094B8F" w:rsidRPr="003E52E9" w:rsidRDefault="00094B8F" w:rsidP="00C159EF">
            <w:pPr>
              <w:widowControl/>
              <w:ind w:leftChars="177" w:left="425"/>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男性身心障礙者任公務人員占全國男性公務人員之比率</w:t>
            </w:r>
          </w:p>
        </w:tc>
        <w:tc>
          <w:tcPr>
            <w:tcW w:w="1346" w:type="dxa"/>
            <w:tcBorders>
              <w:left w:val="single" w:sz="4" w:space="0" w:color="auto"/>
            </w:tcBorders>
            <w:shd w:val="clear" w:color="auto" w:fill="auto"/>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2.07 </w:t>
            </w:r>
          </w:p>
        </w:tc>
        <w:tc>
          <w:tcPr>
            <w:tcW w:w="1347" w:type="dxa"/>
            <w:shd w:val="clear" w:color="auto" w:fill="auto"/>
            <w:vAlign w:val="center"/>
          </w:tcPr>
          <w:p w:rsidR="00094B8F" w:rsidRPr="003E52E9" w:rsidRDefault="00094B8F" w:rsidP="00DA0637">
            <w:pPr>
              <w:widowControl/>
              <w:ind w:rightChars="106" w:right="254"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2.17 </w:t>
            </w:r>
          </w:p>
        </w:tc>
        <w:tc>
          <w:tcPr>
            <w:tcW w:w="1347" w:type="dxa"/>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2.33 </w:t>
            </w:r>
          </w:p>
        </w:tc>
        <w:tc>
          <w:tcPr>
            <w:tcW w:w="1347" w:type="dxa"/>
            <w:shd w:val="clear" w:color="auto" w:fill="auto"/>
            <w:vAlign w:val="center"/>
          </w:tcPr>
          <w:p w:rsidR="00094B8F" w:rsidRPr="003E52E9" w:rsidRDefault="00094B8F" w:rsidP="00DA0637">
            <w:pPr>
              <w:ind w:rightChars="106" w:right="254" w:firstLineChars="100" w:firstLine="200"/>
              <w:jc w:val="right"/>
              <w:rPr>
                <w:rFonts w:ascii="標楷體" w:eastAsia="標楷體" w:hAnsi="標楷體"/>
                <w:sz w:val="20"/>
                <w:szCs w:val="20"/>
              </w:rPr>
            </w:pPr>
            <w:r w:rsidRPr="003E52E9">
              <w:rPr>
                <w:rFonts w:ascii="標楷體" w:eastAsia="標楷體" w:hAnsi="標楷體"/>
                <w:sz w:val="20"/>
                <w:szCs w:val="20"/>
              </w:rPr>
              <w:t xml:space="preserve">2.25 </w:t>
            </w:r>
          </w:p>
        </w:tc>
      </w:tr>
      <w:tr w:rsidR="003E52E9" w:rsidRPr="003E52E9" w:rsidTr="00DA0637">
        <w:trPr>
          <w:trHeight w:val="397"/>
        </w:trPr>
        <w:tc>
          <w:tcPr>
            <w:tcW w:w="3261" w:type="dxa"/>
            <w:tcBorders>
              <w:right w:val="single" w:sz="4" w:space="0" w:color="auto"/>
            </w:tcBorders>
            <w:shd w:val="clear" w:color="auto" w:fill="auto"/>
            <w:vAlign w:val="center"/>
          </w:tcPr>
          <w:p w:rsidR="00094B8F" w:rsidRPr="003E52E9" w:rsidRDefault="00094B8F" w:rsidP="00D529DE">
            <w:pPr>
              <w:widowControl/>
              <w:ind w:leftChars="59" w:left="142"/>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女性</w:t>
            </w:r>
          </w:p>
        </w:tc>
        <w:tc>
          <w:tcPr>
            <w:tcW w:w="1346" w:type="dxa"/>
            <w:tcBorders>
              <w:left w:val="single" w:sz="4" w:space="0" w:color="auto"/>
            </w:tcBorders>
            <w:shd w:val="clear" w:color="auto" w:fill="auto"/>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2,155 </w:t>
            </w:r>
          </w:p>
        </w:tc>
        <w:tc>
          <w:tcPr>
            <w:tcW w:w="1347" w:type="dxa"/>
            <w:shd w:val="clear" w:color="auto" w:fill="auto"/>
            <w:vAlign w:val="center"/>
          </w:tcPr>
          <w:p w:rsidR="00094B8F" w:rsidRPr="003E52E9" w:rsidRDefault="00094B8F" w:rsidP="00DA0637">
            <w:pPr>
              <w:widowControl/>
              <w:ind w:rightChars="106" w:right="254"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2,365 </w:t>
            </w:r>
          </w:p>
        </w:tc>
        <w:tc>
          <w:tcPr>
            <w:tcW w:w="1347" w:type="dxa"/>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2,560 </w:t>
            </w:r>
          </w:p>
        </w:tc>
        <w:tc>
          <w:tcPr>
            <w:tcW w:w="1347" w:type="dxa"/>
            <w:shd w:val="clear" w:color="auto" w:fill="auto"/>
            <w:vAlign w:val="center"/>
          </w:tcPr>
          <w:p w:rsidR="00094B8F" w:rsidRPr="003E52E9" w:rsidRDefault="00094B8F" w:rsidP="00DA0637">
            <w:pPr>
              <w:ind w:rightChars="106" w:right="254" w:firstLineChars="100" w:firstLine="200"/>
              <w:jc w:val="right"/>
              <w:rPr>
                <w:rFonts w:ascii="標楷體" w:eastAsia="標楷體" w:hAnsi="標楷體"/>
                <w:sz w:val="20"/>
                <w:szCs w:val="20"/>
              </w:rPr>
            </w:pPr>
            <w:r w:rsidRPr="003E52E9">
              <w:rPr>
                <w:rFonts w:ascii="標楷體" w:eastAsia="標楷體" w:hAnsi="標楷體"/>
                <w:sz w:val="20"/>
                <w:szCs w:val="20"/>
              </w:rPr>
              <w:t xml:space="preserve">2,477 </w:t>
            </w:r>
          </w:p>
        </w:tc>
      </w:tr>
      <w:tr w:rsidR="003E52E9" w:rsidRPr="003E52E9" w:rsidTr="00DA0637">
        <w:trPr>
          <w:trHeight w:val="510"/>
        </w:trPr>
        <w:tc>
          <w:tcPr>
            <w:tcW w:w="3261" w:type="dxa"/>
            <w:tcBorders>
              <w:bottom w:val="single" w:sz="4" w:space="0" w:color="auto"/>
              <w:right w:val="single" w:sz="4" w:space="0" w:color="auto"/>
            </w:tcBorders>
            <w:shd w:val="clear" w:color="auto" w:fill="auto"/>
            <w:vAlign w:val="center"/>
          </w:tcPr>
          <w:p w:rsidR="00094B8F" w:rsidRPr="003E52E9" w:rsidRDefault="00094B8F" w:rsidP="00C159EF">
            <w:pPr>
              <w:widowControl/>
              <w:ind w:leftChars="177" w:left="425"/>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女性身心障礙者任公務人員占全國女性公務人員之比率</w:t>
            </w:r>
          </w:p>
        </w:tc>
        <w:tc>
          <w:tcPr>
            <w:tcW w:w="1346" w:type="dxa"/>
            <w:tcBorders>
              <w:left w:val="single" w:sz="4" w:space="0" w:color="auto"/>
              <w:bottom w:val="single" w:sz="4" w:space="0" w:color="auto"/>
            </w:tcBorders>
            <w:shd w:val="clear" w:color="auto" w:fill="auto"/>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1.57 </w:t>
            </w:r>
          </w:p>
        </w:tc>
        <w:tc>
          <w:tcPr>
            <w:tcW w:w="1347" w:type="dxa"/>
            <w:tcBorders>
              <w:bottom w:val="single" w:sz="4" w:space="0" w:color="auto"/>
            </w:tcBorders>
            <w:shd w:val="clear" w:color="auto" w:fill="auto"/>
            <w:vAlign w:val="center"/>
          </w:tcPr>
          <w:p w:rsidR="00094B8F" w:rsidRPr="003E52E9" w:rsidRDefault="00094B8F" w:rsidP="00DA0637">
            <w:pPr>
              <w:widowControl/>
              <w:ind w:rightChars="106" w:right="254"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1.69 </w:t>
            </w:r>
          </w:p>
        </w:tc>
        <w:tc>
          <w:tcPr>
            <w:tcW w:w="1347" w:type="dxa"/>
            <w:tcBorders>
              <w:bottom w:val="single" w:sz="4" w:space="0" w:color="auto"/>
            </w:tcBorders>
            <w:vAlign w:val="center"/>
          </w:tcPr>
          <w:p w:rsidR="00094B8F" w:rsidRPr="003E52E9" w:rsidRDefault="00094B8F" w:rsidP="00DA0637">
            <w:pPr>
              <w:widowControl/>
              <w:ind w:rightChars="112" w:right="269" w:firstLineChars="100" w:firstLine="200"/>
              <w:jc w:val="right"/>
              <w:rPr>
                <w:rFonts w:ascii="標楷體" w:eastAsia="標楷體" w:hAnsi="標楷體"/>
                <w:kern w:val="0"/>
                <w:sz w:val="20"/>
                <w:szCs w:val="20"/>
              </w:rPr>
            </w:pPr>
            <w:r w:rsidRPr="003E52E9">
              <w:rPr>
                <w:rFonts w:ascii="標楷體" w:eastAsia="標楷體" w:hAnsi="標楷體"/>
                <w:kern w:val="0"/>
                <w:sz w:val="20"/>
                <w:szCs w:val="20"/>
              </w:rPr>
              <w:t xml:space="preserve">1.79 </w:t>
            </w:r>
          </w:p>
        </w:tc>
        <w:tc>
          <w:tcPr>
            <w:tcW w:w="1347" w:type="dxa"/>
            <w:tcBorders>
              <w:bottom w:val="single" w:sz="4" w:space="0" w:color="auto"/>
            </w:tcBorders>
            <w:shd w:val="clear" w:color="auto" w:fill="auto"/>
            <w:vAlign w:val="center"/>
          </w:tcPr>
          <w:p w:rsidR="00094B8F" w:rsidRPr="003E52E9" w:rsidRDefault="00094B8F" w:rsidP="00DA0637">
            <w:pPr>
              <w:ind w:rightChars="106" w:right="254" w:firstLineChars="100" w:firstLine="200"/>
              <w:jc w:val="right"/>
              <w:rPr>
                <w:rFonts w:ascii="標楷體" w:eastAsia="標楷體" w:hAnsi="標楷體"/>
                <w:sz w:val="20"/>
                <w:szCs w:val="20"/>
              </w:rPr>
            </w:pPr>
            <w:r w:rsidRPr="003E52E9">
              <w:rPr>
                <w:rFonts w:ascii="標楷體" w:eastAsia="標楷體" w:hAnsi="標楷體"/>
                <w:sz w:val="20"/>
                <w:szCs w:val="20"/>
              </w:rPr>
              <w:t xml:space="preserve">1.73 </w:t>
            </w:r>
          </w:p>
        </w:tc>
      </w:tr>
    </w:tbl>
    <w:p w:rsidR="00F80207" w:rsidRPr="003E52E9" w:rsidRDefault="00094B8F" w:rsidP="00D529DE">
      <w:pPr>
        <w:pStyle w:val="00-11"/>
        <w:tabs>
          <w:tab w:val="left" w:pos="350"/>
        </w:tabs>
        <w:adjustRightInd w:val="0"/>
        <w:spacing w:afterLines="40" w:after="144" w:line="360" w:lineRule="exact"/>
        <w:ind w:leftChars="151" w:left="362"/>
        <w:jc w:val="left"/>
        <w:rPr>
          <w:rFonts w:ascii="標楷體" w:eastAsia="標楷體" w:hAnsi="標楷體"/>
          <w:b/>
          <w:bCs/>
        </w:rPr>
      </w:pPr>
      <w:r w:rsidRPr="003E52E9">
        <w:rPr>
          <w:rFonts w:ascii="標楷體" w:eastAsia="標楷體" w:hAnsi="標楷體"/>
          <w:sz w:val="20"/>
          <w:szCs w:val="20"/>
        </w:rPr>
        <w:t>資料來源：</w:t>
      </w:r>
      <w:r w:rsidRPr="003E52E9">
        <w:rPr>
          <w:rFonts w:ascii="標楷體" w:eastAsia="標楷體" w:hAnsi="標楷體" w:hint="eastAsia"/>
          <w:sz w:val="20"/>
          <w:szCs w:val="20"/>
        </w:rPr>
        <w:t>全國公務人力資料庫</w:t>
      </w:r>
    </w:p>
    <w:bookmarkEnd w:id="128"/>
    <w:bookmarkEnd w:id="129"/>
    <w:bookmarkEnd w:id="130"/>
    <w:p w:rsidR="000D54E4" w:rsidRPr="00EB70EF" w:rsidRDefault="00347070" w:rsidP="009F01A0">
      <w:pPr>
        <w:pStyle w:val="00-11"/>
        <w:numPr>
          <w:ilvl w:val="0"/>
          <w:numId w:val="27"/>
        </w:numPr>
        <w:tabs>
          <w:tab w:val="left" w:pos="482"/>
        </w:tabs>
        <w:adjustRightInd w:val="0"/>
        <w:spacing w:line="480" w:lineRule="exact"/>
        <w:rPr>
          <w:rFonts w:ascii="標楷體" w:eastAsia="標楷體" w:hAnsi="標楷體"/>
          <w:b/>
        </w:rPr>
      </w:pPr>
      <w:r w:rsidRPr="003E52E9">
        <w:rPr>
          <w:rFonts w:ascii="標楷體" w:eastAsia="標楷體" w:hAnsi="標楷體" w:hint="eastAsia"/>
        </w:rPr>
        <w:t>201</w:t>
      </w:r>
      <w:r w:rsidRPr="003E52E9">
        <w:rPr>
          <w:rFonts w:ascii="標楷體" w:eastAsia="標楷體" w:hAnsi="標楷體"/>
        </w:rPr>
        <w:t>2</w:t>
      </w:r>
      <w:r w:rsidRPr="003E52E9">
        <w:rPr>
          <w:rFonts w:ascii="標楷體" w:eastAsia="標楷體" w:hAnsi="標楷體" w:hint="eastAsia"/>
        </w:rPr>
        <w:t>年至201</w:t>
      </w:r>
      <w:r w:rsidRPr="003E52E9">
        <w:rPr>
          <w:rFonts w:ascii="標楷體" w:eastAsia="標楷體" w:hAnsi="標楷體"/>
        </w:rPr>
        <w:t>5</w:t>
      </w:r>
      <w:r w:rsidRPr="003E52E9">
        <w:rPr>
          <w:rFonts w:ascii="標楷體" w:eastAsia="標楷體" w:hAnsi="標楷體" w:hint="eastAsia"/>
        </w:rPr>
        <w:t>年</w:t>
      </w:r>
      <w:r w:rsidR="00F173B7" w:rsidRPr="003E52E9">
        <w:rPr>
          <w:rFonts w:ascii="標楷體" w:eastAsia="標楷體" w:hAnsi="標楷體"/>
        </w:rPr>
        <w:t>10</w:t>
      </w:r>
      <w:r w:rsidRPr="003E52E9">
        <w:rPr>
          <w:rFonts w:ascii="標楷體" w:eastAsia="標楷體" w:hAnsi="標楷體"/>
        </w:rPr>
        <w:t>月</w:t>
      </w:r>
      <w:r w:rsidRPr="003E52E9">
        <w:rPr>
          <w:rFonts w:ascii="標楷體" w:eastAsia="標楷體" w:hAnsi="標楷體" w:hint="eastAsia"/>
        </w:rPr>
        <w:t>女性</w:t>
      </w:r>
      <w:r w:rsidR="00636BA5">
        <w:rPr>
          <w:rFonts w:ascii="標楷體" w:eastAsia="標楷體" w:hAnsi="標楷體" w:hint="eastAsia"/>
        </w:rPr>
        <w:t>擔任負責人公司家數及全部公司</w:t>
      </w:r>
      <w:r w:rsidRPr="003E52E9">
        <w:rPr>
          <w:rFonts w:ascii="標楷體" w:eastAsia="標楷體" w:hAnsi="標楷體" w:hint="eastAsia"/>
        </w:rPr>
        <w:t>家數如</w:t>
      </w:r>
      <w:r w:rsidR="00392D49" w:rsidRPr="003E52E9">
        <w:rPr>
          <w:rFonts w:ascii="標楷體" w:eastAsia="標楷體" w:hAnsi="標楷體" w:hint="eastAsia"/>
        </w:rPr>
        <w:t>表3。</w:t>
      </w:r>
    </w:p>
    <w:p w:rsidR="00347070" w:rsidRPr="003E52E9" w:rsidRDefault="00347070" w:rsidP="00765819">
      <w:pPr>
        <w:pStyle w:val="ab"/>
        <w:keepNext/>
        <w:spacing w:beforeLines="40" w:before="144" w:line="480" w:lineRule="exact"/>
        <w:jc w:val="center"/>
        <w:rPr>
          <w:rFonts w:ascii="標楷體" w:eastAsia="標楷體" w:hAnsi="標楷體"/>
          <w:b/>
          <w:sz w:val="24"/>
          <w:szCs w:val="24"/>
        </w:rPr>
      </w:pPr>
      <w:bookmarkStart w:id="131" w:name="_Toc440546213"/>
      <w:r w:rsidRPr="003E52E9">
        <w:rPr>
          <w:rFonts w:ascii="標楷體" w:eastAsia="標楷體" w:hAnsi="標楷體" w:hint="eastAsia"/>
          <w:b/>
          <w:sz w:val="24"/>
          <w:szCs w:val="24"/>
        </w:rPr>
        <w:t>表</w:t>
      </w:r>
      <w:r w:rsidR="000D1855" w:rsidRPr="00765819">
        <w:rPr>
          <w:rFonts w:ascii="標楷體" w:eastAsia="標楷體" w:hAnsi="標楷體"/>
          <w:b/>
          <w:bCs/>
          <w:sz w:val="24"/>
          <w:szCs w:val="24"/>
        </w:rPr>
        <w:fldChar w:fldCharType="begin"/>
      </w:r>
      <w:r w:rsidR="000D1855" w:rsidRPr="00765819">
        <w:rPr>
          <w:rFonts w:ascii="標楷體" w:eastAsia="標楷體" w:hAnsi="標楷體"/>
          <w:b/>
          <w:bCs/>
          <w:sz w:val="24"/>
          <w:szCs w:val="24"/>
        </w:rPr>
        <w:instrText xml:space="preserve"> SEQ Figure \* ARABIC </w:instrText>
      </w:r>
      <w:r w:rsidR="000D1855" w:rsidRPr="00765819">
        <w:rPr>
          <w:rFonts w:ascii="標楷體" w:eastAsia="標楷體" w:hAnsi="標楷體"/>
          <w:b/>
          <w:bCs/>
          <w:sz w:val="24"/>
          <w:szCs w:val="24"/>
        </w:rPr>
        <w:fldChar w:fldCharType="separate"/>
      </w:r>
      <w:r w:rsidR="0084016C">
        <w:rPr>
          <w:rFonts w:ascii="標楷體" w:eastAsia="標楷體" w:hAnsi="標楷體"/>
          <w:b/>
          <w:bCs/>
          <w:noProof/>
          <w:sz w:val="24"/>
          <w:szCs w:val="24"/>
        </w:rPr>
        <w:t>3</w:t>
      </w:r>
      <w:r w:rsidR="000D1855" w:rsidRPr="00765819">
        <w:rPr>
          <w:rFonts w:ascii="標楷體" w:eastAsia="標楷體" w:hAnsi="標楷體"/>
          <w:b/>
          <w:bCs/>
          <w:sz w:val="24"/>
          <w:szCs w:val="24"/>
        </w:rPr>
        <w:fldChar w:fldCharType="end"/>
      </w:r>
      <w:r w:rsidR="00F80207" w:rsidRPr="003E52E9">
        <w:rPr>
          <w:rFonts w:ascii="標楷體" w:eastAsia="標楷體" w:hAnsi="標楷體"/>
          <w:b/>
          <w:sz w:val="24"/>
          <w:szCs w:val="24"/>
        </w:rPr>
        <w:t xml:space="preserve">　</w:t>
      </w:r>
      <w:r w:rsidRPr="003E52E9">
        <w:rPr>
          <w:rFonts w:ascii="標楷體" w:eastAsia="標楷體" w:hAnsi="標楷體" w:hint="eastAsia"/>
          <w:b/>
          <w:sz w:val="24"/>
          <w:szCs w:val="24"/>
        </w:rPr>
        <w:t>女性</w:t>
      </w:r>
      <w:r w:rsidR="00636BA5">
        <w:rPr>
          <w:rFonts w:ascii="標楷體" w:eastAsia="標楷體" w:hAnsi="標楷體" w:hint="eastAsia"/>
          <w:b/>
          <w:sz w:val="24"/>
          <w:szCs w:val="24"/>
        </w:rPr>
        <w:t>擔任</w:t>
      </w:r>
      <w:r w:rsidRPr="003E52E9">
        <w:rPr>
          <w:rFonts w:ascii="標楷體" w:eastAsia="標楷體" w:hAnsi="標楷體" w:hint="eastAsia"/>
          <w:b/>
          <w:bCs/>
          <w:sz w:val="24"/>
          <w:szCs w:val="24"/>
        </w:rPr>
        <w:t>負責人</w:t>
      </w:r>
      <w:r w:rsidR="00636BA5">
        <w:rPr>
          <w:rFonts w:ascii="標楷體" w:eastAsia="標楷體" w:hAnsi="標楷體" w:hint="eastAsia"/>
          <w:b/>
          <w:sz w:val="24"/>
          <w:szCs w:val="24"/>
        </w:rPr>
        <w:t>公司家數及全部公司</w:t>
      </w:r>
      <w:r w:rsidRPr="003E52E9">
        <w:rPr>
          <w:rFonts w:ascii="標楷體" w:eastAsia="標楷體" w:hAnsi="標楷體" w:hint="eastAsia"/>
          <w:b/>
          <w:sz w:val="24"/>
          <w:szCs w:val="24"/>
        </w:rPr>
        <w:t>家數</w:t>
      </w:r>
      <w:bookmarkEnd w:id="131"/>
    </w:p>
    <w:p w:rsidR="00347070" w:rsidRPr="003E52E9" w:rsidRDefault="00347070" w:rsidP="00DA0637">
      <w:pPr>
        <w:pStyle w:val="ab"/>
        <w:tabs>
          <w:tab w:val="right" w:pos="4424"/>
        </w:tabs>
        <w:adjustRightInd w:val="0"/>
        <w:spacing w:line="480" w:lineRule="exact"/>
        <w:ind w:rightChars="730" w:right="1752"/>
        <w:jc w:val="right"/>
        <w:rPr>
          <w:rFonts w:ascii="標楷體" w:eastAsia="標楷體" w:hAnsi="標楷體"/>
        </w:rPr>
      </w:pPr>
      <w:r w:rsidRPr="003E52E9">
        <w:rPr>
          <w:rFonts w:ascii="標楷體" w:eastAsia="標楷體" w:hAnsi="標楷體" w:hint="eastAsia"/>
        </w:rPr>
        <w:t>單位：</w:t>
      </w:r>
      <w:r w:rsidR="00DA0637" w:rsidRPr="003E52E9">
        <w:rPr>
          <w:rFonts w:ascii="標楷體" w:eastAsia="標楷體" w:hAnsi="標楷體" w:hint="eastAsia"/>
        </w:rPr>
        <w:t>家</w:t>
      </w:r>
    </w:p>
    <w:tbl>
      <w:tblPr>
        <w:tblW w:w="31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2"/>
        <w:gridCol w:w="2063"/>
        <w:gridCol w:w="2272"/>
      </w:tblGrid>
      <w:tr w:rsidR="003E52E9" w:rsidRPr="003E52E9" w:rsidTr="00D529DE">
        <w:trPr>
          <w:trHeight w:hRule="exact" w:val="840"/>
          <w:jc w:val="center"/>
        </w:trPr>
        <w:tc>
          <w:tcPr>
            <w:tcW w:w="1287" w:type="pct"/>
            <w:tcBorders>
              <w:top w:val="single" w:sz="4" w:space="0" w:color="auto"/>
              <w:left w:val="nil"/>
              <w:bottom w:val="single" w:sz="4" w:space="0" w:color="auto"/>
              <w:right w:val="single" w:sz="4" w:space="0" w:color="auto"/>
              <w:tl2br w:val="single" w:sz="4" w:space="0" w:color="auto"/>
            </w:tcBorders>
            <w:noWrap/>
            <w:vAlign w:val="center"/>
            <w:hideMark/>
          </w:tcPr>
          <w:p w:rsidR="00347070" w:rsidRPr="003E52E9" w:rsidRDefault="00347070" w:rsidP="00DA0637">
            <w:pPr>
              <w:ind w:right="160"/>
              <w:jc w:val="right"/>
              <w:rPr>
                <w:rFonts w:ascii="標楷體" w:eastAsia="標楷體" w:hAnsi="標楷體"/>
                <w:sz w:val="20"/>
                <w:szCs w:val="20"/>
              </w:rPr>
            </w:pPr>
            <w:r w:rsidRPr="003E52E9">
              <w:rPr>
                <w:rFonts w:ascii="標楷體" w:eastAsia="標楷體" w:hAnsi="標楷體" w:hint="eastAsia"/>
                <w:sz w:val="20"/>
                <w:szCs w:val="20"/>
              </w:rPr>
              <w:t>家數</w:t>
            </w:r>
          </w:p>
          <w:p w:rsidR="00347070" w:rsidRPr="003E52E9" w:rsidRDefault="00347070" w:rsidP="00DA0637">
            <w:pPr>
              <w:ind w:leftChars="82" w:left="197"/>
              <w:rPr>
                <w:rFonts w:ascii="標楷體" w:eastAsia="標楷體" w:hAnsi="標楷體"/>
                <w:sz w:val="20"/>
                <w:szCs w:val="20"/>
              </w:rPr>
            </w:pPr>
            <w:r w:rsidRPr="003E52E9">
              <w:rPr>
                <w:rFonts w:ascii="標楷體" w:eastAsia="標楷體" w:hAnsi="標楷體" w:hint="eastAsia"/>
                <w:sz w:val="20"/>
                <w:szCs w:val="20"/>
              </w:rPr>
              <w:t>年別</w:t>
            </w:r>
          </w:p>
        </w:tc>
        <w:tc>
          <w:tcPr>
            <w:tcW w:w="1767" w:type="pct"/>
            <w:tcBorders>
              <w:top w:val="single" w:sz="4" w:space="0" w:color="auto"/>
              <w:left w:val="single" w:sz="4" w:space="0" w:color="auto"/>
              <w:bottom w:val="single" w:sz="4" w:space="0" w:color="auto"/>
              <w:right w:val="single" w:sz="4" w:space="0" w:color="auto"/>
            </w:tcBorders>
            <w:noWrap/>
            <w:vAlign w:val="center"/>
          </w:tcPr>
          <w:p w:rsidR="00F173B7" w:rsidRPr="003E52E9" w:rsidRDefault="00347070" w:rsidP="00C159EF">
            <w:pPr>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女性</w:t>
            </w:r>
            <w:r w:rsidR="00636BA5">
              <w:rPr>
                <w:rFonts w:ascii="標楷體" w:eastAsia="標楷體" w:hAnsi="標楷體" w:cs="新細明體" w:hint="eastAsia"/>
                <w:kern w:val="0"/>
                <w:sz w:val="20"/>
                <w:szCs w:val="20"/>
              </w:rPr>
              <w:t>擔任</w:t>
            </w:r>
          </w:p>
          <w:p w:rsidR="00347070" w:rsidRPr="003E52E9" w:rsidRDefault="00636BA5" w:rsidP="00C159EF">
            <w:pPr>
              <w:jc w:val="center"/>
              <w:rPr>
                <w:rFonts w:ascii="標楷體" w:eastAsia="標楷體" w:hAnsi="標楷體"/>
                <w:sz w:val="20"/>
                <w:szCs w:val="20"/>
              </w:rPr>
            </w:pPr>
            <w:r>
              <w:rPr>
                <w:rFonts w:ascii="標楷體" w:eastAsia="標楷體" w:hAnsi="標楷體" w:cs="新細明體" w:hint="eastAsia"/>
                <w:kern w:val="0"/>
                <w:sz w:val="20"/>
                <w:szCs w:val="20"/>
              </w:rPr>
              <w:t>負責人</w:t>
            </w:r>
            <w:r w:rsidR="00347070" w:rsidRPr="003E52E9">
              <w:rPr>
                <w:rFonts w:ascii="標楷體" w:eastAsia="標楷體" w:hAnsi="標楷體" w:cs="新細明體" w:hint="eastAsia"/>
                <w:kern w:val="0"/>
                <w:sz w:val="20"/>
                <w:szCs w:val="20"/>
              </w:rPr>
              <w:t>家數</w:t>
            </w:r>
          </w:p>
        </w:tc>
        <w:tc>
          <w:tcPr>
            <w:tcW w:w="1946" w:type="pct"/>
            <w:tcBorders>
              <w:top w:val="single" w:sz="4" w:space="0" w:color="auto"/>
              <w:left w:val="single" w:sz="4" w:space="0" w:color="auto"/>
              <w:bottom w:val="single" w:sz="4" w:space="0" w:color="auto"/>
              <w:right w:val="nil"/>
            </w:tcBorders>
            <w:noWrap/>
            <w:vAlign w:val="center"/>
          </w:tcPr>
          <w:p w:rsidR="00347070" w:rsidRPr="00636BA5" w:rsidRDefault="00925D44" w:rsidP="00636BA5">
            <w:pPr>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全部公司</w:t>
            </w:r>
            <w:r w:rsidR="00347070" w:rsidRPr="003E52E9">
              <w:rPr>
                <w:rFonts w:ascii="標楷體" w:eastAsia="標楷體" w:hAnsi="標楷體" w:cs="新細明體" w:hint="eastAsia"/>
                <w:kern w:val="0"/>
                <w:sz w:val="20"/>
                <w:szCs w:val="20"/>
              </w:rPr>
              <w:t>家數</w:t>
            </w:r>
          </w:p>
        </w:tc>
      </w:tr>
      <w:tr w:rsidR="003E52E9" w:rsidRPr="003E52E9" w:rsidTr="00D529DE">
        <w:trPr>
          <w:trHeight w:hRule="exact" w:val="516"/>
          <w:jc w:val="center"/>
        </w:trPr>
        <w:tc>
          <w:tcPr>
            <w:tcW w:w="1287" w:type="pct"/>
            <w:tcBorders>
              <w:top w:val="single" w:sz="4" w:space="0" w:color="auto"/>
              <w:left w:val="nil"/>
              <w:bottom w:val="single" w:sz="4" w:space="0" w:color="auto"/>
              <w:right w:val="single" w:sz="4" w:space="0" w:color="auto"/>
            </w:tcBorders>
            <w:noWrap/>
            <w:vAlign w:val="center"/>
            <w:hideMark/>
          </w:tcPr>
          <w:p w:rsidR="00347070" w:rsidRPr="003E52E9" w:rsidRDefault="00347070" w:rsidP="00DA0637">
            <w:pPr>
              <w:ind w:leftChars="82" w:left="197"/>
              <w:rPr>
                <w:rFonts w:ascii="標楷體" w:eastAsia="標楷體" w:hAnsi="標楷體"/>
                <w:sz w:val="20"/>
                <w:szCs w:val="20"/>
              </w:rPr>
            </w:pPr>
            <w:r w:rsidRPr="003E52E9">
              <w:rPr>
                <w:rFonts w:ascii="標楷體" w:eastAsia="標楷體" w:hAnsi="標楷體"/>
                <w:sz w:val="20"/>
                <w:szCs w:val="20"/>
              </w:rPr>
              <w:t>2012</w:t>
            </w:r>
          </w:p>
        </w:tc>
        <w:tc>
          <w:tcPr>
            <w:tcW w:w="1767" w:type="pct"/>
            <w:tcBorders>
              <w:top w:val="nil"/>
              <w:left w:val="single" w:sz="4" w:space="0" w:color="auto"/>
              <w:bottom w:val="nil"/>
              <w:right w:val="nil"/>
            </w:tcBorders>
            <w:vAlign w:val="center"/>
          </w:tcPr>
          <w:p w:rsidR="00347070" w:rsidRPr="003E52E9" w:rsidRDefault="00347070" w:rsidP="000D54E4">
            <w:pPr>
              <w:jc w:val="center"/>
              <w:rPr>
                <w:rFonts w:ascii="標楷體" w:eastAsia="標楷體" w:hAnsi="標楷體"/>
                <w:sz w:val="20"/>
                <w:szCs w:val="20"/>
              </w:rPr>
            </w:pPr>
            <w:r w:rsidRPr="003E52E9">
              <w:rPr>
                <w:rFonts w:ascii="標楷體" w:eastAsia="標楷體" w:hAnsi="標楷體" w:cs="新細明體" w:hint="eastAsia"/>
                <w:kern w:val="0"/>
                <w:sz w:val="20"/>
                <w:szCs w:val="20"/>
              </w:rPr>
              <w:t>176,744</w:t>
            </w:r>
          </w:p>
        </w:tc>
        <w:tc>
          <w:tcPr>
            <w:tcW w:w="1946" w:type="pct"/>
            <w:tcBorders>
              <w:top w:val="nil"/>
              <w:left w:val="nil"/>
              <w:bottom w:val="nil"/>
              <w:right w:val="nil"/>
            </w:tcBorders>
            <w:vAlign w:val="center"/>
          </w:tcPr>
          <w:p w:rsidR="00347070" w:rsidRPr="003E52E9" w:rsidRDefault="00347070" w:rsidP="000D54E4">
            <w:pPr>
              <w:jc w:val="center"/>
              <w:rPr>
                <w:rFonts w:ascii="標楷體" w:eastAsia="標楷體" w:hAnsi="標楷體"/>
                <w:sz w:val="20"/>
                <w:szCs w:val="20"/>
              </w:rPr>
            </w:pPr>
            <w:r w:rsidRPr="003E52E9">
              <w:rPr>
                <w:rFonts w:ascii="標楷體" w:eastAsia="標楷體" w:hAnsi="標楷體" w:cs="新細明體" w:hint="eastAsia"/>
                <w:kern w:val="0"/>
                <w:sz w:val="20"/>
                <w:szCs w:val="20"/>
              </w:rPr>
              <w:t>605,365</w:t>
            </w:r>
          </w:p>
        </w:tc>
      </w:tr>
      <w:tr w:rsidR="003E52E9" w:rsidRPr="003E52E9" w:rsidTr="00D529DE">
        <w:trPr>
          <w:trHeight w:hRule="exact" w:val="516"/>
          <w:jc w:val="center"/>
        </w:trPr>
        <w:tc>
          <w:tcPr>
            <w:tcW w:w="1287" w:type="pct"/>
            <w:tcBorders>
              <w:top w:val="single" w:sz="4" w:space="0" w:color="auto"/>
              <w:left w:val="nil"/>
              <w:bottom w:val="single" w:sz="4" w:space="0" w:color="auto"/>
              <w:right w:val="single" w:sz="4" w:space="0" w:color="auto"/>
            </w:tcBorders>
            <w:noWrap/>
            <w:vAlign w:val="center"/>
            <w:hideMark/>
          </w:tcPr>
          <w:p w:rsidR="00347070" w:rsidRPr="003E52E9" w:rsidRDefault="00347070" w:rsidP="00DA0637">
            <w:pPr>
              <w:ind w:leftChars="82" w:left="197"/>
              <w:rPr>
                <w:rFonts w:ascii="標楷體" w:eastAsia="標楷體" w:hAnsi="標楷體"/>
                <w:sz w:val="20"/>
                <w:szCs w:val="20"/>
              </w:rPr>
            </w:pPr>
            <w:r w:rsidRPr="003E52E9">
              <w:rPr>
                <w:rFonts w:ascii="標楷體" w:eastAsia="標楷體" w:hAnsi="標楷體"/>
                <w:sz w:val="20"/>
                <w:szCs w:val="20"/>
              </w:rPr>
              <w:t>2013</w:t>
            </w:r>
          </w:p>
        </w:tc>
        <w:tc>
          <w:tcPr>
            <w:tcW w:w="1767" w:type="pct"/>
            <w:tcBorders>
              <w:top w:val="nil"/>
              <w:left w:val="single" w:sz="4" w:space="0" w:color="auto"/>
              <w:bottom w:val="nil"/>
              <w:right w:val="nil"/>
            </w:tcBorders>
            <w:vAlign w:val="center"/>
          </w:tcPr>
          <w:p w:rsidR="00347070" w:rsidRPr="003E52E9" w:rsidRDefault="00347070" w:rsidP="000D54E4">
            <w:pPr>
              <w:jc w:val="center"/>
              <w:rPr>
                <w:rFonts w:ascii="標楷體" w:eastAsia="標楷體" w:hAnsi="標楷體"/>
                <w:sz w:val="20"/>
                <w:szCs w:val="20"/>
              </w:rPr>
            </w:pPr>
            <w:r w:rsidRPr="003E52E9">
              <w:rPr>
                <w:rFonts w:ascii="標楷體" w:eastAsia="標楷體" w:hAnsi="標楷體" w:cs="新細明體" w:hint="eastAsia"/>
                <w:kern w:val="0"/>
                <w:sz w:val="20"/>
                <w:szCs w:val="20"/>
              </w:rPr>
              <w:t>182,300</w:t>
            </w:r>
          </w:p>
        </w:tc>
        <w:tc>
          <w:tcPr>
            <w:tcW w:w="1946" w:type="pct"/>
            <w:tcBorders>
              <w:top w:val="nil"/>
              <w:left w:val="nil"/>
              <w:bottom w:val="nil"/>
              <w:right w:val="nil"/>
            </w:tcBorders>
            <w:vAlign w:val="center"/>
          </w:tcPr>
          <w:p w:rsidR="00347070" w:rsidRPr="003E52E9" w:rsidRDefault="00347070" w:rsidP="000D54E4">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620,401</w:t>
            </w:r>
          </w:p>
        </w:tc>
      </w:tr>
      <w:tr w:rsidR="003E52E9" w:rsidRPr="003E52E9" w:rsidTr="00D529DE">
        <w:trPr>
          <w:trHeight w:hRule="exact" w:val="516"/>
          <w:jc w:val="center"/>
        </w:trPr>
        <w:tc>
          <w:tcPr>
            <w:tcW w:w="1287" w:type="pct"/>
            <w:tcBorders>
              <w:top w:val="single" w:sz="4" w:space="0" w:color="auto"/>
              <w:left w:val="nil"/>
              <w:bottom w:val="single" w:sz="4" w:space="0" w:color="auto"/>
              <w:right w:val="single" w:sz="4" w:space="0" w:color="auto"/>
            </w:tcBorders>
            <w:noWrap/>
            <w:vAlign w:val="center"/>
            <w:hideMark/>
          </w:tcPr>
          <w:p w:rsidR="00347070" w:rsidRPr="003E52E9" w:rsidRDefault="00347070" w:rsidP="00DA0637">
            <w:pPr>
              <w:ind w:leftChars="82" w:left="197"/>
              <w:rPr>
                <w:rFonts w:ascii="標楷體" w:eastAsia="標楷體" w:hAnsi="標楷體"/>
                <w:sz w:val="20"/>
                <w:szCs w:val="20"/>
              </w:rPr>
            </w:pPr>
            <w:r w:rsidRPr="003E52E9">
              <w:rPr>
                <w:rFonts w:ascii="標楷體" w:eastAsia="標楷體" w:hAnsi="標楷體"/>
                <w:sz w:val="20"/>
                <w:szCs w:val="20"/>
              </w:rPr>
              <w:t>2014</w:t>
            </w:r>
          </w:p>
        </w:tc>
        <w:tc>
          <w:tcPr>
            <w:tcW w:w="1767" w:type="pct"/>
            <w:tcBorders>
              <w:top w:val="nil"/>
              <w:left w:val="single" w:sz="4" w:space="0" w:color="auto"/>
              <w:bottom w:val="nil"/>
              <w:right w:val="nil"/>
            </w:tcBorders>
            <w:vAlign w:val="center"/>
          </w:tcPr>
          <w:p w:rsidR="00347070" w:rsidRPr="003E52E9" w:rsidRDefault="00347070" w:rsidP="000D54E4">
            <w:pPr>
              <w:jc w:val="center"/>
              <w:rPr>
                <w:rFonts w:ascii="標楷體" w:eastAsia="標楷體" w:hAnsi="標楷體"/>
                <w:sz w:val="20"/>
                <w:szCs w:val="20"/>
              </w:rPr>
            </w:pPr>
            <w:r w:rsidRPr="003E52E9">
              <w:rPr>
                <w:rFonts w:ascii="標楷體" w:eastAsia="標楷體" w:hAnsi="標楷體" w:cs="新細明體" w:hint="eastAsia"/>
                <w:kern w:val="0"/>
                <w:sz w:val="20"/>
                <w:szCs w:val="20"/>
              </w:rPr>
              <w:t>188,294</w:t>
            </w:r>
          </w:p>
        </w:tc>
        <w:tc>
          <w:tcPr>
            <w:tcW w:w="1946" w:type="pct"/>
            <w:tcBorders>
              <w:top w:val="nil"/>
              <w:left w:val="nil"/>
              <w:bottom w:val="nil"/>
              <w:right w:val="nil"/>
            </w:tcBorders>
            <w:vAlign w:val="center"/>
          </w:tcPr>
          <w:p w:rsidR="00347070" w:rsidRPr="003E52E9" w:rsidRDefault="00347070" w:rsidP="000D54E4">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637,556</w:t>
            </w:r>
          </w:p>
        </w:tc>
      </w:tr>
      <w:tr w:rsidR="003E52E9" w:rsidRPr="003E52E9" w:rsidTr="00D529DE">
        <w:trPr>
          <w:trHeight w:hRule="exact" w:val="516"/>
          <w:jc w:val="center"/>
        </w:trPr>
        <w:tc>
          <w:tcPr>
            <w:tcW w:w="1287" w:type="pct"/>
            <w:tcBorders>
              <w:top w:val="single" w:sz="4" w:space="0" w:color="auto"/>
              <w:left w:val="nil"/>
              <w:bottom w:val="single" w:sz="4" w:space="0" w:color="auto"/>
              <w:right w:val="single" w:sz="4" w:space="0" w:color="auto"/>
            </w:tcBorders>
            <w:noWrap/>
            <w:vAlign w:val="center"/>
          </w:tcPr>
          <w:p w:rsidR="00F173B7" w:rsidRPr="003E52E9" w:rsidRDefault="00F173B7" w:rsidP="00DA0637">
            <w:pPr>
              <w:ind w:leftChars="82" w:left="197"/>
              <w:rPr>
                <w:rFonts w:ascii="標楷體" w:eastAsia="標楷體" w:hAnsi="標楷體"/>
                <w:sz w:val="20"/>
                <w:szCs w:val="20"/>
              </w:rPr>
            </w:pPr>
            <w:r w:rsidRPr="003E52E9">
              <w:rPr>
                <w:rFonts w:ascii="標楷體" w:eastAsia="標楷體" w:hAnsi="標楷體" w:hint="eastAsia"/>
                <w:sz w:val="20"/>
                <w:szCs w:val="20"/>
              </w:rPr>
              <w:t>2</w:t>
            </w:r>
            <w:r w:rsidRPr="003E52E9">
              <w:rPr>
                <w:rFonts w:ascii="標楷體" w:eastAsia="標楷體" w:hAnsi="標楷體"/>
                <w:sz w:val="20"/>
                <w:szCs w:val="20"/>
              </w:rPr>
              <w:t>015</w:t>
            </w:r>
            <w:r w:rsidRPr="003E52E9">
              <w:rPr>
                <w:rFonts w:ascii="標楷體" w:eastAsia="標楷體" w:hAnsi="標楷體" w:hint="eastAsia"/>
                <w:sz w:val="20"/>
                <w:szCs w:val="20"/>
              </w:rPr>
              <w:t>(</w:t>
            </w:r>
            <w:r w:rsidRPr="003E52E9">
              <w:rPr>
                <w:rFonts w:ascii="標楷體" w:eastAsia="標楷體" w:hAnsi="標楷體"/>
                <w:sz w:val="20"/>
                <w:szCs w:val="20"/>
              </w:rPr>
              <w:t>1-10</w:t>
            </w:r>
            <w:r w:rsidRPr="003E52E9">
              <w:rPr>
                <w:rFonts w:ascii="標楷體" w:eastAsia="標楷體" w:hAnsi="標楷體" w:hint="eastAsia"/>
                <w:sz w:val="20"/>
                <w:szCs w:val="20"/>
              </w:rPr>
              <w:t>)</w:t>
            </w:r>
          </w:p>
        </w:tc>
        <w:tc>
          <w:tcPr>
            <w:tcW w:w="1767" w:type="pct"/>
            <w:tcBorders>
              <w:top w:val="nil"/>
              <w:left w:val="single" w:sz="4" w:space="0" w:color="auto"/>
              <w:bottom w:val="single" w:sz="4" w:space="0" w:color="auto"/>
              <w:right w:val="nil"/>
            </w:tcBorders>
            <w:vAlign w:val="center"/>
          </w:tcPr>
          <w:p w:rsidR="00F173B7" w:rsidRPr="003E52E9" w:rsidRDefault="00F173B7" w:rsidP="000D54E4">
            <w:pPr>
              <w:jc w:val="center"/>
              <w:rPr>
                <w:rFonts w:ascii="標楷體" w:eastAsia="標楷體" w:hAnsi="標楷體"/>
                <w:sz w:val="20"/>
                <w:szCs w:val="20"/>
              </w:rPr>
            </w:pPr>
            <w:r w:rsidRPr="003E52E9">
              <w:rPr>
                <w:rFonts w:ascii="標楷體" w:eastAsia="標楷體" w:hAnsi="標楷體" w:cs="新細明體" w:hint="eastAsia"/>
                <w:kern w:val="0"/>
                <w:sz w:val="20"/>
                <w:szCs w:val="20"/>
              </w:rPr>
              <w:t>194,120</w:t>
            </w:r>
          </w:p>
        </w:tc>
        <w:tc>
          <w:tcPr>
            <w:tcW w:w="1946" w:type="pct"/>
            <w:tcBorders>
              <w:top w:val="nil"/>
              <w:left w:val="nil"/>
              <w:bottom w:val="single" w:sz="4" w:space="0" w:color="auto"/>
              <w:right w:val="nil"/>
            </w:tcBorders>
            <w:vAlign w:val="center"/>
          </w:tcPr>
          <w:p w:rsidR="00F173B7" w:rsidRPr="003E52E9" w:rsidRDefault="00F173B7" w:rsidP="000D54E4">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653,874</w:t>
            </w:r>
          </w:p>
        </w:tc>
      </w:tr>
    </w:tbl>
    <w:p w:rsidR="00295498" w:rsidRPr="003E52E9" w:rsidRDefault="00347070" w:rsidP="00DA0637">
      <w:pPr>
        <w:spacing w:afterLines="40" w:after="144" w:line="480" w:lineRule="exact"/>
        <w:ind w:leftChars="723" w:left="1735"/>
        <w:jc w:val="both"/>
        <w:rPr>
          <w:rFonts w:ascii="標楷體" w:eastAsia="標楷體" w:hAnsi="標楷體" w:cs="Times New Roman"/>
          <w:szCs w:val="24"/>
        </w:rPr>
      </w:pPr>
      <w:r w:rsidRPr="003E52E9">
        <w:rPr>
          <w:rFonts w:ascii="標楷體" w:eastAsia="標楷體" w:hAnsi="標楷體" w:cs="Times New Roman" w:hint="eastAsia"/>
          <w:sz w:val="20"/>
          <w:szCs w:val="20"/>
        </w:rPr>
        <w:t>資料來源：</w:t>
      </w:r>
      <w:r w:rsidRPr="003E52E9">
        <w:rPr>
          <w:rFonts w:ascii="標楷體" w:eastAsia="標楷體" w:hAnsi="標楷體" w:cs="Times New Roman"/>
          <w:sz w:val="20"/>
          <w:szCs w:val="20"/>
        </w:rPr>
        <w:t>經濟部</w:t>
      </w:r>
    </w:p>
    <w:p w:rsidR="00070382" w:rsidRPr="003E52E9" w:rsidRDefault="00070382" w:rsidP="008A76C4">
      <w:pPr>
        <w:pStyle w:val="a7"/>
        <w:spacing w:line="480" w:lineRule="exact"/>
        <w:ind w:leftChars="0" w:left="0"/>
        <w:outlineLvl w:val="2"/>
        <w:rPr>
          <w:rFonts w:ascii="標楷體" w:eastAsia="標楷體" w:hAnsi="標楷體"/>
          <w:b/>
          <w:szCs w:val="24"/>
        </w:rPr>
      </w:pPr>
      <w:bookmarkStart w:id="132" w:name="_Toc440546789"/>
      <w:r w:rsidRPr="003E52E9">
        <w:rPr>
          <w:rFonts w:ascii="標楷體" w:eastAsia="標楷體" w:hAnsi="標楷體" w:hint="eastAsia"/>
          <w:b/>
          <w:szCs w:val="24"/>
        </w:rPr>
        <w:t>反歧視</w:t>
      </w:r>
      <w:r w:rsidRPr="003E52E9">
        <w:rPr>
          <w:rFonts w:ascii="標楷體" w:eastAsia="標楷體" w:hAnsi="標楷體"/>
          <w:b/>
          <w:szCs w:val="24"/>
        </w:rPr>
        <w:t>之措施</w:t>
      </w:r>
      <w:bookmarkEnd w:id="132"/>
    </w:p>
    <w:p w:rsidR="00070382" w:rsidRPr="003E52E9" w:rsidRDefault="00070382" w:rsidP="00714091">
      <w:pPr>
        <w:pStyle w:val="00-11"/>
        <w:numPr>
          <w:ilvl w:val="0"/>
          <w:numId w:val="27"/>
        </w:numPr>
        <w:tabs>
          <w:tab w:val="left" w:pos="482"/>
        </w:tabs>
        <w:adjustRightInd w:val="0"/>
        <w:spacing w:line="480" w:lineRule="exact"/>
        <w:rPr>
          <w:rFonts w:ascii="標楷體" w:eastAsia="標楷體" w:hAnsi="標楷體"/>
          <w:b/>
          <w:kern w:val="0"/>
        </w:rPr>
      </w:pPr>
      <w:r w:rsidRPr="003E52E9">
        <w:rPr>
          <w:rFonts w:ascii="標楷體" w:eastAsia="標楷體" w:hAnsi="標楷體" w:hint="eastAsia"/>
          <w:kern w:val="0"/>
        </w:rPr>
        <w:t>行政院2013年10月函頒第3</w:t>
      </w:r>
      <w:r w:rsidR="008C327F" w:rsidRPr="003E52E9">
        <w:rPr>
          <w:rFonts w:ascii="標楷體" w:eastAsia="標楷體" w:hAnsi="標楷體" w:hint="eastAsia"/>
          <w:kern w:val="0"/>
        </w:rPr>
        <w:t>期</w:t>
      </w:r>
      <w:r w:rsidRPr="003E52E9">
        <w:rPr>
          <w:rFonts w:ascii="標楷體" w:eastAsia="標楷體" w:hAnsi="標楷體" w:hint="eastAsia"/>
          <w:kern w:val="0"/>
        </w:rPr>
        <w:t>行政院所屬各機關推動性別主流化實施計畫</w:t>
      </w:r>
      <w:r w:rsidR="00B135D5" w:rsidRPr="003E52E9">
        <w:rPr>
          <w:rFonts w:ascii="標楷體" w:eastAsia="標楷體" w:hAnsi="標楷體" w:hint="eastAsia"/>
          <w:kern w:val="0"/>
        </w:rPr>
        <w:t>(</w:t>
      </w:r>
      <w:r w:rsidRPr="003E52E9">
        <w:rPr>
          <w:rFonts w:ascii="標楷體" w:eastAsia="標楷體" w:hAnsi="標楷體" w:hint="eastAsia"/>
          <w:kern w:val="0"/>
        </w:rPr>
        <w:t>2014年至2017</w:t>
      </w:r>
      <w:r w:rsidR="008C327F" w:rsidRPr="003E52E9">
        <w:rPr>
          <w:rFonts w:ascii="標楷體" w:eastAsia="標楷體" w:hAnsi="標楷體" w:hint="eastAsia"/>
          <w:kern w:val="0"/>
        </w:rPr>
        <w:t>年</w:t>
      </w:r>
      <w:r w:rsidR="009F3A6D" w:rsidRPr="003E52E9">
        <w:rPr>
          <w:rFonts w:ascii="標楷體" w:eastAsia="標楷體" w:hAnsi="標楷體" w:hint="eastAsia"/>
          <w:kern w:val="0"/>
        </w:rPr>
        <w:t>)</w:t>
      </w:r>
      <w:r w:rsidRPr="003E52E9">
        <w:rPr>
          <w:rFonts w:ascii="標楷體" w:eastAsia="標楷體" w:hAnsi="標楷體" w:hint="eastAsia"/>
          <w:kern w:val="0"/>
        </w:rPr>
        <w:t>，本期重點除賡續提升性別主流化六大工具</w:t>
      </w:r>
      <w:r w:rsidR="00B135D5" w:rsidRPr="003E52E9">
        <w:rPr>
          <w:rFonts w:ascii="標楷體" w:eastAsia="標楷體" w:hAnsi="標楷體" w:hint="eastAsia"/>
          <w:kern w:val="0"/>
        </w:rPr>
        <w:t>(</w:t>
      </w:r>
      <w:r w:rsidRPr="003E52E9">
        <w:rPr>
          <w:rFonts w:ascii="標楷體" w:eastAsia="標楷體" w:hAnsi="標楷體" w:hint="eastAsia"/>
          <w:kern w:val="0"/>
        </w:rPr>
        <w:t>包</w:t>
      </w:r>
      <w:r w:rsidR="00D13B90" w:rsidRPr="003E52E9">
        <w:rPr>
          <w:rFonts w:ascii="標楷體" w:eastAsia="標楷體" w:hAnsi="標楷體" w:hint="eastAsia"/>
          <w:kern w:val="0"/>
        </w:rPr>
        <w:t>括</w:t>
      </w:r>
      <w:r w:rsidRPr="003E52E9">
        <w:rPr>
          <w:rFonts w:ascii="標楷體" w:eastAsia="標楷體" w:hAnsi="標楷體" w:hint="eastAsia"/>
          <w:kern w:val="0"/>
        </w:rPr>
        <w:t>性別統計、性別分析、性別預算、性別影響評估、性別意識培力及性別平等機制等</w:t>
      </w:r>
      <w:r w:rsidR="009F3A6D" w:rsidRPr="003E52E9">
        <w:rPr>
          <w:rFonts w:ascii="標楷體" w:eastAsia="標楷體" w:hAnsi="標楷體" w:hint="eastAsia"/>
          <w:kern w:val="0"/>
        </w:rPr>
        <w:t>)</w:t>
      </w:r>
      <w:r w:rsidRPr="003E52E9">
        <w:rPr>
          <w:rFonts w:ascii="標楷體" w:eastAsia="標楷體" w:hAnsi="標楷體" w:hint="eastAsia"/>
          <w:kern w:val="0"/>
        </w:rPr>
        <w:t>之推動品質及成效，將不同性別觀點納入政府各項立法</w:t>
      </w:r>
      <w:r w:rsidR="00925D44">
        <w:rPr>
          <w:rFonts w:ascii="標楷體" w:eastAsia="標楷體" w:hAnsi="標楷體" w:hint="eastAsia"/>
          <w:kern w:val="0"/>
        </w:rPr>
        <w:t>政策、計畫及方案制定，並落實於預算編列及資源分配決策外，</w:t>
      </w:r>
      <w:r w:rsidRPr="003E52E9">
        <w:rPr>
          <w:rFonts w:ascii="標楷體" w:eastAsia="標楷體" w:hAnsi="標楷體" w:hint="eastAsia"/>
          <w:kern w:val="0"/>
        </w:rPr>
        <w:t>要求各部會加強性別觀點融入機關業務，強化CEDAW及性別平等政策綱領規劃、執行與評估，並以績效管考方式積極落實各項工作，以達成實質性別平等之目標。</w:t>
      </w:r>
    </w:p>
    <w:p w:rsidR="000001D8" w:rsidRPr="003E52E9" w:rsidRDefault="00082341" w:rsidP="00714091">
      <w:pPr>
        <w:pStyle w:val="00-11"/>
        <w:numPr>
          <w:ilvl w:val="0"/>
          <w:numId w:val="27"/>
        </w:numPr>
        <w:tabs>
          <w:tab w:val="left" w:pos="482"/>
        </w:tabs>
        <w:adjustRightInd w:val="0"/>
        <w:spacing w:line="480" w:lineRule="exact"/>
        <w:rPr>
          <w:rFonts w:ascii="標楷體" w:eastAsia="標楷體" w:hAnsi="標楷體"/>
          <w:bCs/>
        </w:rPr>
      </w:pPr>
      <w:r w:rsidRPr="003E52E9">
        <w:rPr>
          <w:rFonts w:ascii="標楷體" w:eastAsia="標楷體" w:hAnsi="標楷體" w:cs="細明體"/>
          <w:kern w:val="0"/>
        </w:rPr>
        <w:t>2014</w:t>
      </w:r>
      <w:r w:rsidRPr="003E52E9">
        <w:rPr>
          <w:rFonts w:ascii="標楷體" w:eastAsia="標楷體" w:hAnsi="標楷體" w:hint="eastAsia"/>
          <w:bCs/>
        </w:rPr>
        <w:t>年起建立之全國各縣市</w:t>
      </w:r>
      <w:r w:rsidRPr="003E52E9">
        <w:rPr>
          <w:rFonts w:ascii="標楷體" w:eastAsia="標楷體" w:hAnsi="標楷體" w:hint="eastAsia"/>
          <w:kern w:val="0"/>
        </w:rPr>
        <w:t>政府</w:t>
      </w:r>
      <w:r w:rsidR="00925D44">
        <w:rPr>
          <w:rFonts w:ascii="標楷體" w:eastAsia="標楷體" w:hAnsi="標楷體" w:hint="eastAsia"/>
          <w:bCs/>
        </w:rPr>
        <w:t>就業歧視評議委員會執行成效統計</w:t>
      </w:r>
      <w:r w:rsidRPr="003E52E9">
        <w:rPr>
          <w:rFonts w:ascii="標楷體" w:eastAsia="標楷體" w:hAnsi="標楷體" w:hint="eastAsia"/>
          <w:bCs/>
        </w:rPr>
        <w:t>顯示，近</w:t>
      </w:r>
      <w:r w:rsidRPr="003E52E9">
        <w:rPr>
          <w:rFonts w:ascii="標楷體" w:eastAsia="標楷體" w:hAnsi="標楷體"/>
          <w:bCs/>
        </w:rPr>
        <w:t>3</w:t>
      </w:r>
      <w:r w:rsidRPr="003E52E9">
        <w:rPr>
          <w:rFonts w:ascii="標楷體" w:eastAsia="標楷體" w:hAnsi="標楷體" w:hint="eastAsia"/>
          <w:bCs/>
        </w:rPr>
        <w:t>年就業</w:t>
      </w:r>
      <w:r w:rsidRPr="003E52E9">
        <w:rPr>
          <w:rFonts w:ascii="標楷體" w:eastAsia="標楷體" w:hAnsi="標楷體" w:hint="eastAsia"/>
        </w:rPr>
        <w:t>歧視</w:t>
      </w:r>
      <w:r w:rsidR="009F01A0">
        <w:rPr>
          <w:rFonts w:ascii="標楷體" w:eastAsia="標楷體" w:hAnsi="標楷體" w:hint="eastAsia"/>
          <w:bCs/>
        </w:rPr>
        <w:t>申訴案件中仍以性別歧視為最多，年齡歧視次之，身心障礙者歧視</w:t>
      </w:r>
      <w:r w:rsidRPr="003E52E9">
        <w:rPr>
          <w:rFonts w:ascii="標楷體" w:eastAsia="標楷體" w:hAnsi="標楷體" w:hint="eastAsia"/>
          <w:bCs/>
        </w:rPr>
        <w:t>再次之。</w:t>
      </w:r>
    </w:p>
    <w:p w:rsidR="00AE0985" w:rsidRPr="00AF30EF" w:rsidRDefault="008A2EA2" w:rsidP="00AF30EF">
      <w:pPr>
        <w:pStyle w:val="HTML"/>
        <w:numPr>
          <w:ilvl w:val="0"/>
          <w:numId w:val="27"/>
        </w:numPr>
        <w:snapToGrid w:val="0"/>
        <w:spacing w:line="480" w:lineRule="exact"/>
        <w:jc w:val="both"/>
        <w:rPr>
          <w:rFonts w:ascii="標楷體" w:eastAsia="標楷體" w:hAnsi="標楷體"/>
        </w:rPr>
      </w:pPr>
      <w:r w:rsidRPr="003E52E9">
        <w:rPr>
          <w:rFonts w:ascii="標楷體" w:eastAsia="標楷體" w:hAnsi="標楷體" w:hint="eastAsia"/>
        </w:rPr>
        <w:t>性別工作平等法自</w:t>
      </w:r>
      <w:r w:rsidRPr="003E52E9">
        <w:rPr>
          <w:rFonts w:ascii="標楷體" w:eastAsia="標楷體" w:hAnsi="標楷體"/>
        </w:rPr>
        <w:t>200</w:t>
      </w:r>
      <w:r w:rsidR="008C4793" w:rsidRPr="007942E7">
        <w:rPr>
          <w:rFonts w:ascii="標楷體" w:eastAsia="標楷體" w:hAnsi="標楷體" w:hint="eastAsia"/>
        </w:rPr>
        <w:t>2</w:t>
      </w:r>
      <w:r w:rsidRPr="003E52E9">
        <w:rPr>
          <w:rFonts w:ascii="標楷體" w:eastAsia="標楷體" w:hAnsi="標楷體" w:hint="eastAsia"/>
        </w:rPr>
        <w:t>年3月8</w:t>
      </w:r>
      <w:r w:rsidR="001411B3" w:rsidRPr="003E52E9">
        <w:rPr>
          <w:rFonts w:ascii="標楷體" w:eastAsia="標楷體" w:hAnsi="標楷體" w:hint="eastAsia"/>
        </w:rPr>
        <w:t>日</w:t>
      </w:r>
      <w:r w:rsidRPr="003E52E9">
        <w:rPr>
          <w:rFonts w:ascii="標楷體" w:eastAsia="標楷體" w:hAnsi="標楷體" w:hint="eastAsia"/>
        </w:rPr>
        <w:t>施行，求職者或受僱勞工向工作所在地之勞工行政主管機關提出申訴，若屬性別歧視案件，則提送性別工作平等會審議。雇主應就差別待遇之非性別、性傾向因素負舉證責任，性別工作平等會針對個案事實進行審議，如認定雇主涉有性別歧視，勞工行政主管機關再據以裁處罰鍰。2012</w:t>
      </w:r>
      <w:r w:rsidR="00827805" w:rsidRPr="003E52E9">
        <w:rPr>
          <w:rFonts w:ascii="標楷體" w:eastAsia="標楷體" w:hAnsi="標楷體" w:hint="eastAsia"/>
        </w:rPr>
        <w:t>年至</w:t>
      </w:r>
      <w:r w:rsidRPr="003E52E9">
        <w:rPr>
          <w:rFonts w:ascii="標楷體" w:eastAsia="標楷體" w:hAnsi="標楷體" w:hint="eastAsia"/>
        </w:rPr>
        <w:t>2015年9</w:t>
      </w:r>
      <w:r w:rsidR="002A79B1" w:rsidRPr="003E52E9">
        <w:rPr>
          <w:rFonts w:ascii="標楷體" w:eastAsia="標楷體" w:hAnsi="標楷體" w:hint="eastAsia"/>
        </w:rPr>
        <w:t>月</w:t>
      </w:r>
      <w:r w:rsidR="00827805" w:rsidRPr="003E52E9">
        <w:rPr>
          <w:rFonts w:ascii="標楷體" w:eastAsia="標楷體" w:hAnsi="標楷體" w:hint="eastAsia"/>
        </w:rPr>
        <w:t>受僱者</w:t>
      </w:r>
      <w:r w:rsidR="00C413A5" w:rsidRPr="003E52E9">
        <w:rPr>
          <w:rFonts w:ascii="標楷體" w:eastAsia="標楷體" w:hAnsi="標楷體" w:hint="eastAsia"/>
        </w:rPr>
        <w:t>依</w:t>
      </w:r>
      <w:r w:rsidR="00827805" w:rsidRPr="003E52E9">
        <w:rPr>
          <w:rFonts w:ascii="標楷體" w:eastAsia="標楷體" w:hAnsi="標楷體" w:hint="eastAsia"/>
        </w:rPr>
        <w:t>性別工作平等法申訴性別歧視案件之處理情形</w:t>
      </w:r>
      <w:r w:rsidRPr="003E52E9">
        <w:rPr>
          <w:rFonts w:ascii="標楷體" w:eastAsia="標楷體" w:hAnsi="標楷體" w:hint="eastAsia"/>
        </w:rPr>
        <w:t>如</w:t>
      </w:r>
      <w:r w:rsidR="009305D1" w:rsidRPr="003E52E9">
        <w:rPr>
          <w:rFonts w:ascii="標楷體" w:eastAsia="標楷體" w:hAnsi="標楷體" w:hint="eastAsia"/>
        </w:rPr>
        <w:t>表</w:t>
      </w:r>
      <w:r w:rsidR="00392D49" w:rsidRPr="003E52E9">
        <w:rPr>
          <w:rFonts w:ascii="標楷體" w:eastAsia="標楷體" w:hAnsi="標楷體" w:hint="eastAsia"/>
        </w:rPr>
        <w:t>4</w:t>
      </w:r>
      <w:r w:rsidR="00767CDA" w:rsidRPr="003E52E9">
        <w:rPr>
          <w:rFonts w:ascii="標楷體" w:eastAsia="標楷體" w:hAnsi="標楷體" w:hint="eastAsia"/>
        </w:rPr>
        <w:t>。</w:t>
      </w:r>
    </w:p>
    <w:p w:rsidR="008A2EA2" w:rsidRPr="000D1855" w:rsidRDefault="00684428" w:rsidP="000D1855">
      <w:pPr>
        <w:pStyle w:val="ab"/>
        <w:keepNext/>
        <w:spacing w:beforeLines="40" w:before="144" w:line="480" w:lineRule="exact"/>
        <w:jc w:val="center"/>
      </w:pPr>
      <w:bookmarkStart w:id="133" w:name="_Toc440546214"/>
      <w:r w:rsidRPr="003E52E9">
        <w:rPr>
          <w:rFonts w:ascii="標楷體" w:eastAsia="標楷體" w:hAnsi="標楷體" w:hint="eastAsia"/>
          <w:b/>
          <w:sz w:val="24"/>
          <w:szCs w:val="24"/>
        </w:rPr>
        <w:t>表</w:t>
      </w:r>
      <w:r w:rsidR="000D1855" w:rsidRPr="00925D44">
        <w:rPr>
          <w:rFonts w:ascii="標楷體" w:eastAsia="標楷體" w:hAnsi="標楷體"/>
          <w:b/>
          <w:sz w:val="24"/>
          <w:szCs w:val="24"/>
        </w:rPr>
        <w:fldChar w:fldCharType="begin"/>
      </w:r>
      <w:r w:rsidR="000D1855" w:rsidRPr="00925D44">
        <w:rPr>
          <w:rFonts w:ascii="標楷體" w:eastAsia="標楷體" w:hAnsi="標楷體"/>
          <w:b/>
          <w:sz w:val="24"/>
          <w:szCs w:val="24"/>
        </w:rPr>
        <w:instrText xml:space="preserve"> SEQ Figure \* ARABIC </w:instrText>
      </w:r>
      <w:r w:rsidR="000D1855" w:rsidRPr="00925D44">
        <w:rPr>
          <w:rFonts w:ascii="標楷體" w:eastAsia="標楷體" w:hAnsi="標楷體"/>
          <w:b/>
          <w:sz w:val="24"/>
          <w:szCs w:val="24"/>
        </w:rPr>
        <w:fldChar w:fldCharType="separate"/>
      </w:r>
      <w:r w:rsidR="0084016C">
        <w:rPr>
          <w:rFonts w:ascii="標楷體" w:eastAsia="標楷體" w:hAnsi="標楷體"/>
          <w:b/>
          <w:noProof/>
          <w:sz w:val="24"/>
          <w:szCs w:val="24"/>
        </w:rPr>
        <w:t>4</w:t>
      </w:r>
      <w:r w:rsidR="000D1855" w:rsidRPr="00925D44">
        <w:rPr>
          <w:rFonts w:ascii="標楷體" w:eastAsia="標楷體" w:hAnsi="標楷體"/>
          <w:b/>
          <w:sz w:val="24"/>
          <w:szCs w:val="24"/>
        </w:rPr>
        <w:fldChar w:fldCharType="end"/>
      </w:r>
      <w:r w:rsidR="000D1855" w:rsidRPr="00925D44">
        <w:rPr>
          <w:rFonts w:ascii="標楷體" w:eastAsia="標楷體" w:hAnsi="標楷體" w:hint="eastAsia"/>
          <w:b/>
          <w:sz w:val="24"/>
          <w:szCs w:val="24"/>
        </w:rPr>
        <w:t xml:space="preserve">  </w:t>
      </w:r>
      <w:r w:rsidR="008A2EA2" w:rsidRPr="003E52E9">
        <w:rPr>
          <w:rFonts w:ascii="標楷體" w:eastAsia="標楷體" w:hAnsi="標楷體" w:hint="eastAsia"/>
          <w:b/>
          <w:sz w:val="24"/>
          <w:szCs w:val="24"/>
        </w:rPr>
        <w:t>受僱者</w:t>
      </w:r>
      <w:r w:rsidR="00C413A5" w:rsidRPr="003E52E9">
        <w:rPr>
          <w:rFonts w:ascii="標楷體" w:eastAsia="標楷體" w:hAnsi="標楷體" w:hint="eastAsia"/>
          <w:b/>
          <w:sz w:val="24"/>
          <w:szCs w:val="24"/>
        </w:rPr>
        <w:t>依</w:t>
      </w:r>
      <w:r w:rsidR="008A2EA2" w:rsidRPr="003E52E9">
        <w:rPr>
          <w:rFonts w:ascii="標楷體" w:eastAsia="標楷體" w:hAnsi="標楷體" w:hint="eastAsia"/>
          <w:b/>
          <w:sz w:val="24"/>
          <w:szCs w:val="24"/>
        </w:rPr>
        <w:t>性別工作平等法申訴性別歧視案件之處理情形</w:t>
      </w:r>
      <w:bookmarkEnd w:id="133"/>
    </w:p>
    <w:p w:rsidR="008A2EA2" w:rsidRPr="003E52E9" w:rsidRDefault="008A2EA2" w:rsidP="00AE0985">
      <w:pPr>
        <w:pStyle w:val="HTML"/>
        <w:tabs>
          <w:tab w:val="clear" w:pos="8244"/>
          <w:tab w:val="left" w:pos="7797"/>
        </w:tabs>
        <w:snapToGrid w:val="0"/>
        <w:spacing w:line="240" w:lineRule="auto"/>
        <w:ind w:left="480" w:rightChars="648" w:right="1555"/>
        <w:jc w:val="right"/>
        <w:rPr>
          <w:rFonts w:ascii="標楷體" w:eastAsia="標楷體" w:hAnsi="標楷體"/>
          <w:sz w:val="20"/>
          <w:szCs w:val="20"/>
        </w:rPr>
      </w:pPr>
      <w:r w:rsidRPr="003E52E9">
        <w:rPr>
          <w:rFonts w:ascii="標楷體" w:eastAsia="標楷體" w:hAnsi="標楷體" w:hint="eastAsia"/>
          <w:sz w:val="20"/>
          <w:szCs w:val="20"/>
        </w:rPr>
        <w:t>單位：</w:t>
      </w:r>
      <w:r w:rsidRPr="003E52E9">
        <w:rPr>
          <w:rFonts w:ascii="標楷體" w:eastAsia="標楷體" w:hAnsi="標楷體"/>
          <w:sz w:val="20"/>
          <w:szCs w:val="20"/>
        </w:rPr>
        <w:t>件</w:t>
      </w:r>
      <w:r w:rsidRPr="003E52E9">
        <w:rPr>
          <w:rFonts w:ascii="標楷體" w:eastAsia="標楷體" w:hAnsi="標楷體" w:hint="eastAsia"/>
          <w:sz w:val="20"/>
          <w:szCs w:val="20"/>
        </w:rPr>
        <w:t>；</w:t>
      </w:r>
      <w:r w:rsidRPr="003E52E9">
        <w:rPr>
          <w:rFonts w:ascii="標楷體" w:eastAsia="標楷體" w:hAnsi="標楷體"/>
          <w:sz w:val="20"/>
          <w:szCs w:val="20"/>
        </w:rPr>
        <w:t>元</w:t>
      </w:r>
    </w:p>
    <w:tbl>
      <w:tblPr>
        <w:tblStyle w:val="ac"/>
        <w:tblW w:w="0" w:type="auto"/>
        <w:jc w:val="center"/>
        <w:tblLook w:val="04A0" w:firstRow="1" w:lastRow="0" w:firstColumn="1" w:lastColumn="0" w:noHBand="0" w:noVBand="1"/>
      </w:tblPr>
      <w:tblGrid>
        <w:gridCol w:w="1308"/>
        <w:gridCol w:w="1100"/>
        <w:gridCol w:w="1134"/>
        <w:gridCol w:w="1559"/>
        <w:gridCol w:w="1276"/>
      </w:tblGrid>
      <w:tr w:rsidR="003E52E9" w:rsidRPr="003E52E9" w:rsidTr="0036449A">
        <w:trPr>
          <w:trHeight w:val="570"/>
          <w:jc w:val="center"/>
        </w:trPr>
        <w:tc>
          <w:tcPr>
            <w:tcW w:w="1308" w:type="dxa"/>
            <w:tcBorders>
              <w:left w:val="nil"/>
              <w:tl2br w:val="single" w:sz="4" w:space="0" w:color="auto"/>
            </w:tcBorders>
            <w:vAlign w:val="center"/>
          </w:tcPr>
          <w:p w:rsidR="00B645D0" w:rsidRPr="003E52E9" w:rsidRDefault="008A2EA2" w:rsidP="00C159EF">
            <w:pPr>
              <w:pStyle w:val="HTML"/>
              <w:snapToGrid w:val="0"/>
              <w:spacing w:line="240" w:lineRule="auto"/>
              <w:jc w:val="right"/>
              <w:rPr>
                <w:rFonts w:ascii="標楷體" w:eastAsia="標楷體" w:hAnsi="標楷體"/>
                <w:sz w:val="20"/>
                <w:szCs w:val="20"/>
              </w:rPr>
            </w:pPr>
            <w:r w:rsidRPr="003E52E9">
              <w:rPr>
                <w:rFonts w:ascii="標楷體" w:eastAsia="標楷體" w:hAnsi="標楷體" w:hint="eastAsia"/>
                <w:sz w:val="20"/>
                <w:szCs w:val="20"/>
              </w:rPr>
              <w:t>件數</w:t>
            </w:r>
          </w:p>
          <w:p w:rsidR="008A2EA2" w:rsidRPr="003E52E9" w:rsidRDefault="008A2EA2" w:rsidP="00C159EF">
            <w:pPr>
              <w:pStyle w:val="HTML"/>
              <w:snapToGrid w:val="0"/>
              <w:spacing w:line="240" w:lineRule="auto"/>
              <w:rPr>
                <w:rFonts w:ascii="標楷體" w:eastAsia="標楷體" w:hAnsi="標楷體"/>
                <w:sz w:val="20"/>
                <w:szCs w:val="20"/>
              </w:rPr>
            </w:pPr>
            <w:r w:rsidRPr="003E52E9">
              <w:rPr>
                <w:rFonts w:ascii="標楷體" w:eastAsia="標楷體" w:hAnsi="標楷體" w:hint="eastAsia"/>
                <w:sz w:val="20"/>
                <w:szCs w:val="20"/>
              </w:rPr>
              <w:t>年別</w:t>
            </w:r>
          </w:p>
        </w:tc>
        <w:tc>
          <w:tcPr>
            <w:tcW w:w="1100" w:type="dxa"/>
            <w:tcBorders>
              <w:bottom w:val="single" w:sz="4" w:space="0" w:color="auto"/>
            </w:tcBorders>
            <w:vAlign w:val="center"/>
          </w:tcPr>
          <w:p w:rsidR="008A2EA2" w:rsidRPr="003E52E9" w:rsidRDefault="008A2EA2" w:rsidP="00C159EF">
            <w:pPr>
              <w:pStyle w:val="HTML"/>
              <w:snapToGrid w:val="0"/>
              <w:spacing w:line="240" w:lineRule="auto"/>
              <w:jc w:val="center"/>
              <w:rPr>
                <w:rFonts w:ascii="標楷體" w:eastAsia="標楷體" w:hAnsi="標楷體"/>
                <w:sz w:val="20"/>
                <w:szCs w:val="20"/>
              </w:rPr>
            </w:pPr>
            <w:r w:rsidRPr="003E52E9">
              <w:rPr>
                <w:rFonts w:ascii="標楷體" w:eastAsia="標楷體" w:hAnsi="標楷體" w:hint="eastAsia"/>
                <w:sz w:val="20"/>
                <w:szCs w:val="20"/>
              </w:rPr>
              <w:t>受理件數</w:t>
            </w:r>
          </w:p>
        </w:tc>
        <w:tc>
          <w:tcPr>
            <w:tcW w:w="1134" w:type="dxa"/>
            <w:tcBorders>
              <w:bottom w:val="single" w:sz="4" w:space="0" w:color="auto"/>
            </w:tcBorders>
            <w:vAlign w:val="center"/>
          </w:tcPr>
          <w:p w:rsidR="008A2EA2" w:rsidRPr="003E52E9" w:rsidRDefault="008A2EA2" w:rsidP="00C159EF">
            <w:pPr>
              <w:pStyle w:val="HTML"/>
              <w:snapToGrid w:val="0"/>
              <w:spacing w:line="240" w:lineRule="auto"/>
              <w:jc w:val="center"/>
              <w:rPr>
                <w:rFonts w:ascii="標楷體" w:eastAsia="標楷體" w:hAnsi="標楷體"/>
                <w:sz w:val="20"/>
                <w:szCs w:val="20"/>
              </w:rPr>
            </w:pPr>
            <w:r w:rsidRPr="003E52E9">
              <w:rPr>
                <w:rFonts w:ascii="標楷體" w:eastAsia="標楷體" w:hAnsi="標楷體" w:hint="eastAsia"/>
                <w:sz w:val="20"/>
                <w:szCs w:val="20"/>
              </w:rPr>
              <w:t>評議件數</w:t>
            </w:r>
          </w:p>
        </w:tc>
        <w:tc>
          <w:tcPr>
            <w:tcW w:w="1559" w:type="dxa"/>
            <w:tcBorders>
              <w:bottom w:val="single" w:sz="4" w:space="0" w:color="auto"/>
            </w:tcBorders>
            <w:vAlign w:val="center"/>
          </w:tcPr>
          <w:p w:rsidR="008A2EA2" w:rsidRPr="003E52E9" w:rsidRDefault="008A2EA2" w:rsidP="00C159EF">
            <w:pPr>
              <w:pStyle w:val="HTML"/>
              <w:snapToGrid w:val="0"/>
              <w:spacing w:line="240" w:lineRule="auto"/>
              <w:jc w:val="center"/>
              <w:rPr>
                <w:rFonts w:ascii="標楷體" w:eastAsia="標楷體" w:hAnsi="標楷體"/>
                <w:sz w:val="20"/>
                <w:szCs w:val="20"/>
              </w:rPr>
            </w:pPr>
            <w:r w:rsidRPr="003E52E9">
              <w:rPr>
                <w:rFonts w:ascii="標楷體" w:eastAsia="標楷體" w:hAnsi="標楷體" w:hint="eastAsia"/>
                <w:sz w:val="20"/>
                <w:szCs w:val="20"/>
              </w:rPr>
              <w:t>評議成立件數</w:t>
            </w:r>
          </w:p>
        </w:tc>
        <w:tc>
          <w:tcPr>
            <w:tcW w:w="1276" w:type="dxa"/>
            <w:tcBorders>
              <w:bottom w:val="single" w:sz="4" w:space="0" w:color="auto"/>
              <w:right w:val="nil"/>
            </w:tcBorders>
            <w:vAlign w:val="center"/>
          </w:tcPr>
          <w:p w:rsidR="008A2EA2" w:rsidRPr="003E52E9" w:rsidRDefault="008A2EA2" w:rsidP="00C159EF">
            <w:pPr>
              <w:pStyle w:val="HTML"/>
              <w:snapToGrid w:val="0"/>
              <w:spacing w:line="240" w:lineRule="auto"/>
              <w:jc w:val="center"/>
              <w:rPr>
                <w:rFonts w:ascii="標楷體" w:eastAsia="標楷體" w:hAnsi="標楷體"/>
                <w:sz w:val="20"/>
                <w:szCs w:val="20"/>
              </w:rPr>
            </w:pPr>
            <w:r w:rsidRPr="003E52E9">
              <w:rPr>
                <w:rFonts w:ascii="標楷體" w:eastAsia="標楷體" w:hAnsi="標楷體" w:hint="eastAsia"/>
                <w:sz w:val="20"/>
                <w:szCs w:val="20"/>
              </w:rPr>
              <w:t>罰鍰金額</w:t>
            </w:r>
          </w:p>
        </w:tc>
      </w:tr>
      <w:tr w:rsidR="003E52E9" w:rsidRPr="003E52E9" w:rsidTr="0036449A">
        <w:trPr>
          <w:trHeight w:val="380"/>
          <w:jc w:val="center"/>
        </w:trPr>
        <w:tc>
          <w:tcPr>
            <w:tcW w:w="1308" w:type="dxa"/>
            <w:tcBorders>
              <w:left w:val="nil"/>
            </w:tcBorders>
            <w:vAlign w:val="center"/>
          </w:tcPr>
          <w:p w:rsidR="008A2EA2" w:rsidRPr="003E52E9" w:rsidRDefault="008A2EA2" w:rsidP="0036449A">
            <w:pPr>
              <w:pStyle w:val="HTML"/>
              <w:snapToGrid w:val="0"/>
              <w:spacing w:line="240" w:lineRule="auto"/>
              <w:ind w:leftChars="43" w:left="103"/>
              <w:rPr>
                <w:rFonts w:ascii="標楷體" w:eastAsia="標楷體" w:hAnsi="標楷體"/>
                <w:sz w:val="20"/>
                <w:szCs w:val="20"/>
              </w:rPr>
            </w:pPr>
            <w:r w:rsidRPr="003E52E9">
              <w:rPr>
                <w:rFonts w:ascii="標楷體" w:eastAsia="標楷體" w:hAnsi="標楷體" w:hint="eastAsia"/>
                <w:sz w:val="20"/>
                <w:szCs w:val="20"/>
              </w:rPr>
              <w:t>2012</w:t>
            </w:r>
          </w:p>
        </w:tc>
        <w:tc>
          <w:tcPr>
            <w:tcW w:w="1100" w:type="dxa"/>
            <w:tcBorders>
              <w:bottom w:val="nil"/>
              <w:right w:val="nil"/>
            </w:tcBorders>
            <w:vAlign w:val="center"/>
          </w:tcPr>
          <w:p w:rsidR="008A2EA2" w:rsidRPr="003E52E9" w:rsidRDefault="008A2EA2" w:rsidP="00AE0985">
            <w:pPr>
              <w:pStyle w:val="HTML"/>
              <w:snapToGrid w:val="0"/>
              <w:spacing w:line="240" w:lineRule="auto"/>
              <w:jc w:val="center"/>
              <w:rPr>
                <w:rFonts w:ascii="標楷體" w:eastAsia="標楷體" w:hAnsi="標楷體"/>
                <w:sz w:val="20"/>
                <w:szCs w:val="20"/>
              </w:rPr>
            </w:pPr>
            <w:r w:rsidRPr="003E52E9">
              <w:rPr>
                <w:rFonts w:ascii="標楷體" w:eastAsia="標楷體" w:hAnsi="標楷體" w:hint="eastAsia"/>
                <w:sz w:val="20"/>
                <w:szCs w:val="20"/>
              </w:rPr>
              <w:t>207</w:t>
            </w:r>
          </w:p>
        </w:tc>
        <w:tc>
          <w:tcPr>
            <w:tcW w:w="1134" w:type="dxa"/>
            <w:tcBorders>
              <w:left w:val="nil"/>
              <w:bottom w:val="nil"/>
              <w:right w:val="nil"/>
            </w:tcBorders>
            <w:vAlign w:val="center"/>
          </w:tcPr>
          <w:p w:rsidR="008A2EA2" w:rsidRPr="003E52E9" w:rsidRDefault="008A2EA2" w:rsidP="00AE0985">
            <w:pPr>
              <w:pStyle w:val="HTML"/>
              <w:snapToGrid w:val="0"/>
              <w:spacing w:line="240" w:lineRule="auto"/>
              <w:jc w:val="center"/>
              <w:rPr>
                <w:rFonts w:ascii="標楷體" w:eastAsia="標楷體" w:hAnsi="標楷體"/>
                <w:sz w:val="20"/>
                <w:szCs w:val="20"/>
              </w:rPr>
            </w:pPr>
            <w:r w:rsidRPr="003E52E9">
              <w:rPr>
                <w:rFonts w:ascii="標楷體" w:eastAsia="標楷體" w:hAnsi="標楷體" w:hint="eastAsia"/>
                <w:sz w:val="20"/>
                <w:szCs w:val="20"/>
              </w:rPr>
              <w:t>147</w:t>
            </w:r>
          </w:p>
        </w:tc>
        <w:tc>
          <w:tcPr>
            <w:tcW w:w="1559" w:type="dxa"/>
            <w:tcBorders>
              <w:left w:val="nil"/>
              <w:bottom w:val="nil"/>
              <w:right w:val="nil"/>
            </w:tcBorders>
            <w:vAlign w:val="center"/>
          </w:tcPr>
          <w:p w:rsidR="008A2EA2" w:rsidRPr="003E52E9" w:rsidRDefault="008A2EA2" w:rsidP="00AE0985">
            <w:pPr>
              <w:pStyle w:val="HTML"/>
              <w:snapToGrid w:val="0"/>
              <w:spacing w:line="240" w:lineRule="auto"/>
              <w:jc w:val="center"/>
              <w:rPr>
                <w:rFonts w:ascii="標楷體" w:eastAsia="標楷體" w:hAnsi="標楷體"/>
                <w:sz w:val="20"/>
                <w:szCs w:val="20"/>
              </w:rPr>
            </w:pPr>
            <w:r w:rsidRPr="003E52E9">
              <w:rPr>
                <w:rFonts w:ascii="標楷體" w:eastAsia="標楷體" w:hAnsi="標楷體" w:hint="eastAsia"/>
                <w:sz w:val="20"/>
                <w:szCs w:val="20"/>
              </w:rPr>
              <w:t>52</w:t>
            </w:r>
          </w:p>
        </w:tc>
        <w:tc>
          <w:tcPr>
            <w:tcW w:w="1276" w:type="dxa"/>
            <w:tcBorders>
              <w:left w:val="nil"/>
              <w:bottom w:val="nil"/>
              <w:right w:val="nil"/>
            </w:tcBorders>
            <w:vAlign w:val="center"/>
          </w:tcPr>
          <w:p w:rsidR="008A2EA2" w:rsidRPr="003E52E9" w:rsidRDefault="00064D4B" w:rsidP="00AE0985">
            <w:pPr>
              <w:pStyle w:val="HTML"/>
              <w:snapToGrid w:val="0"/>
              <w:spacing w:line="240" w:lineRule="auto"/>
              <w:jc w:val="center"/>
              <w:rPr>
                <w:rFonts w:ascii="標楷體" w:eastAsia="標楷體" w:hAnsi="標楷體"/>
                <w:sz w:val="20"/>
                <w:szCs w:val="20"/>
              </w:rPr>
            </w:pPr>
            <w:r w:rsidRPr="003E52E9">
              <w:rPr>
                <w:rFonts w:ascii="標楷體" w:eastAsia="標楷體" w:hAnsi="標楷體" w:hint="eastAsia"/>
                <w:sz w:val="20"/>
                <w:szCs w:val="20"/>
              </w:rPr>
              <w:t>-</w:t>
            </w:r>
          </w:p>
        </w:tc>
      </w:tr>
      <w:tr w:rsidR="003E52E9" w:rsidRPr="003E52E9" w:rsidTr="0036449A">
        <w:trPr>
          <w:trHeight w:val="380"/>
          <w:jc w:val="center"/>
        </w:trPr>
        <w:tc>
          <w:tcPr>
            <w:tcW w:w="1308" w:type="dxa"/>
            <w:tcBorders>
              <w:left w:val="nil"/>
            </w:tcBorders>
            <w:vAlign w:val="center"/>
          </w:tcPr>
          <w:p w:rsidR="008A2EA2" w:rsidRPr="003E52E9" w:rsidRDefault="008A2EA2" w:rsidP="0036449A">
            <w:pPr>
              <w:pStyle w:val="HTML"/>
              <w:snapToGrid w:val="0"/>
              <w:spacing w:line="240" w:lineRule="auto"/>
              <w:ind w:leftChars="43" w:left="103"/>
              <w:rPr>
                <w:rFonts w:ascii="標楷體" w:eastAsia="標楷體" w:hAnsi="標楷體"/>
                <w:sz w:val="20"/>
                <w:szCs w:val="20"/>
              </w:rPr>
            </w:pPr>
            <w:r w:rsidRPr="003E52E9">
              <w:rPr>
                <w:rFonts w:ascii="標楷體" w:eastAsia="標楷體" w:hAnsi="標楷體" w:hint="eastAsia"/>
                <w:sz w:val="20"/>
                <w:szCs w:val="20"/>
              </w:rPr>
              <w:t>2013</w:t>
            </w:r>
          </w:p>
        </w:tc>
        <w:tc>
          <w:tcPr>
            <w:tcW w:w="1100" w:type="dxa"/>
            <w:tcBorders>
              <w:top w:val="nil"/>
              <w:bottom w:val="nil"/>
              <w:right w:val="nil"/>
            </w:tcBorders>
            <w:vAlign w:val="center"/>
          </w:tcPr>
          <w:p w:rsidR="008A2EA2" w:rsidRPr="003E52E9" w:rsidRDefault="008A2EA2" w:rsidP="00AE0985">
            <w:pPr>
              <w:pStyle w:val="HTML"/>
              <w:snapToGrid w:val="0"/>
              <w:spacing w:line="240" w:lineRule="auto"/>
              <w:jc w:val="center"/>
              <w:rPr>
                <w:rFonts w:ascii="標楷體" w:eastAsia="標楷體" w:hAnsi="標楷體"/>
                <w:sz w:val="20"/>
                <w:szCs w:val="20"/>
              </w:rPr>
            </w:pPr>
            <w:r w:rsidRPr="003E52E9">
              <w:rPr>
                <w:rFonts w:ascii="標楷體" w:eastAsia="標楷體" w:hAnsi="標楷體" w:hint="eastAsia"/>
                <w:sz w:val="20"/>
                <w:szCs w:val="20"/>
              </w:rPr>
              <w:t>145</w:t>
            </w:r>
          </w:p>
        </w:tc>
        <w:tc>
          <w:tcPr>
            <w:tcW w:w="1134" w:type="dxa"/>
            <w:tcBorders>
              <w:top w:val="nil"/>
              <w:left w:val="nil"/>
              <w:bottom w:val="nil"/>
              <w:right w:val="nil"/>
            </w:tcBorders>
            <w:vAlign w:val="center"/>
          </w:tcPr>
          <w:p w:rsidR="008A2EA2" w:rsidRPr="003E52E9" w:rsidRDefault="008A2EA2" w:rsidP="00AE0985">
            <w:pPr>
              <w:pStyle w:val="HTML"/>
              <w:snapToGrid w:val="0"/>
              <w:spacing w:line="240" w:lineRule="auto"/>
              <w:jc w:val="center"/>
              <w:rPr>
                <w:rFonts w:ascii="標楷體" w:eastAsia="標楷體" w:hAnsi="標楷體"/>
                <w:sz w:val="20"/>
                <w:szCs w:val="20"/>
              </w:rPr>
            </w:pPr>
            <w:r w:rsidRPr="003E52E9">
              <w:rPr>
                <w:rFonts w:ascii="標楷體" w:eastAsia="標楷體" w:hAnsi="標楷體" w:hint="eastAsia"/>
                <w:sz w:val="20"/>
                <w:szCs w:val="20"/>
              </w:rPr>
              <w:t>65</w:t>
            </w:r>
          </w:p>
        </w:tc>
        <w:tc>
          <w:tcPr>
            <w:tcW w:w="1559" w:type="dxa"/>
            <w:tcBorders>
              <w:top w:val="nil"/>
              <w:left w:val="nil"/>
              <w:bottom w:val="nil"/>
              <w:right w:val="nil"/>
            </w:tcBorders>
            <w:vAlign w:val="center"/>
          </w:tcPr>
          <w:p w:rsidR="008A2EA2" w:rsidRPr="003E52E9" w:rsidRDefault="008A2EA2" w:rsidP="00AE0985">
            <w:pPr>
              <w:pStyle w:val="HTML"/>
              <w:snapToGrid w:val="0"/>
              <w:spacing w:line="240" w:lineRule="auto"/>
              <w:jc w:val="center"/>
              <w:rPr>
                <w:rFonts w:ascii="標楷體" w:eastAsia="標楷體" w:hAnsi="標楷體"/>
                <w:sz w:val="20"/>
                <w:szCs w:val="20"/>
              </w:rPr>
            </w:pPr>
            <w:r w:rsidRPr="003E52E9">
              <w:rPr>
                <w:rFonts w:ascii="標楷體" w:eastAsia="標楷體" w:hAnsi="標楷體" w:hint="eastAsia"/>
                <w:sz w:val="20"/>
                <w:szCs w:val="20"/>
              </w:rPr>
              <w:t>21</w:t>
            </w:r>
          </w:p>
        </w:tc>
        <w:tc>
          <w:tcPr>
            <w:tcW w:w="1276" w:type="dxa"/>
            <w:tcBorders>
              <w:top w:val="nil"/>
              <w:left w:val="nil"/>
              <w:bottom w:val="nil"/>
              <w:right w:val="nil"/>
            </w:tcBorders>
            <w:vAlign w:val="center"/>
          </w:tcPr>
          <w:p w:rsidR="008A2EA2" w:rsidRPr="003E52E9" w:rsidRDefault="00064D4B" w:rsidP="00AE0985">
            <w:pPr>
              <w:pStyle w:val="HTML"/>
              <w:snapToGrid w:val="0"/>
              <w:spacing w:line="240" w:lineRule="auto"/>
              <w:jc w:val="center"/>
              <w:rPr>
                <w:rFonts w:ascii="標楷體" w:eastAsia="標楷體" w:hAnsi="標楷體"/>
                <w:sz w:val="20"/>
                <w:szCs w:val="20"/>
              </w:rPr>
            </w:pPr>
            <w:r w:rsidRPr="003E52E9">
              <w:rPr>
                <w:rFonts w:ascii="標楷體" w:eastAsia="標楷體" w:hAnsi="標楷體" w:hint="eastAsia"/>
                <w:sz w:val="20"/>
                <w:szCs w:val="20"/>
              </w:rPr>
              <w:t>-</w:t>
            </w:r>
          </w:p>
        </w:tc>
      </w:tr>
      <w:tr w:rsidR="003E52E9" w:rsidRPr="003E52E9" w:rsidTr="0036449A">
        <w:trPr>
          <w:trHeight w:val="380"/>
          <w:jc w:val="center"/>
        </w:trPr>
        <w:tc>
          <w:tcPr>
            <w:tcW w:w="1308" w:type="dxa"/>
            <w:tcBorders>
              <w:left w:val="nil"/>
            </w:tcBorders>
            <w:vAlign w:val="center"/>
          </w:tcPr>
          <w:p w:rsidR="008A2EA2" w:rsidRPr="003E52E9" w:rsidRDefault="008A2EA2" w:rsidP="0036449A">
            <w:pPr>
              <w:pStyle w:val="HTML"/>
              <w:snapToGrid w:val="0"/>
              <w:spacing w:line="240" w:lineRule="auto"/>
              <w:ind w:leftChars="43" w:left="103"/>
              <w:rPr>
                <w:rFonts w:ascii="標楷體" w:eastAsia="標楷體" w:hAnsi="標楷體"/>
                <w:sz w:val="20"/>
                <w:szCs w:val="20"/>
              </w:rPr>
            </w:pPr>
            <w:r w:rsidRPr="003E52E9">
              <w:rPr>
                <w:rFonts w:ascii="標楷體" w:eastAsia="標楷體" w:hAnsi="標楷體" w:hint="eastAsia"/>
                <w:sz w:val="20"/>
                <w:szCs w:val="20"/>
              </w:rPr>
              <w:t>2014</w:t>
            </w:r>
          </w:p>
        </w:tc>
        <w:tc>
          <w:tcPr>
            <w:tcW w:w="1100" w:type="dxa"/>
            <w:tcBorders>
              <w:top w:val="nil"/>
              <w:bottom w:val="nil"/>
              <w:right w:val="nil"/>
            </w:tcBorders>
            <w:vAlign w:val="center"/>
          </w:tcPr>
          <w:p w:rsidR="008A2EA2" w:rsidRPr="003E52E9" w:rsidRDefault="008A2EA2" w:rsidP="00AE0985">
            <w:pPr>
              <w:pStyle w:val="HTML"/>
              <w:snapToGrid w:val="0"/>
              <w:spacing w:line="240" w:lineRule="auto"/>
              <w:jc w:val="center"/>
              <w:rPr>
                <w:rFonts w:ascii="標楷體" w:eastAsia="標楷體" w:hAnsi="標楷體"/>
                <w:sz w:val="20"/>
                <w:szCs w:val="20"/>
              </w:rPr>
            </w:pPr>
            <w:r w:rsidRPr="003E52E9">
              <w:rPr>
                <w:rFonts w:ascii="標楷體" w:eastAsia="標楷體" w:hAnsi="標楷體" w:hint="eastAsia"/>
                <w:sz w:val="20"/>
                <w:szCs w:val="20"/>
              </w:rPr>
              <w:t>194</w:t>
            </w:r>
          </w:p>
        </w:tc>
        <w:tc>
          <w:tcPr>
            <w:tcW w:w="1134" w:type="dxa"/>
            <w:tcBorders>
              <w:top w:val="nil"/>
              <w:left w:val="nil"/>
              <w:bottom w:val="nil"/>
              <w:right w:val="nil"/>
            </w:tcBorders>
            <w:vAlign w:val="center"/>
          </w:tcPr>
          <w:p w:rsidR="008A2EA2" w:rsidRPr="003E52E9" w:rsidRDefault="008A2EA2" w:rsidP="00AE0985">
            <w:pPr>
              <w:pStyle w:val="HTML"/>
              <w:snapToGrid w:val="0"/>
              <w:spacing w:line="240" w:lineRule="auto"/>
              <w:jc w:val="center"/>
              <w:rPr>
                <w:rFonts w:ascii="標楷體" w:eastAsia="標楷體" w:hAnsi="標楷體"/>
                <w:sz w:val="20"/>
                <w:szCs w:val="20"/>
              </w:rPr>
            </w:pPr>
            <w:r w:rsidRPr="003E52E9">
              <w:rPr>
                <w:rFonts w:ascii="標楷體" w:eastAsia="標楷體" w:hAnsi="標楷體" w:hint="eastAsia"/>
                <w:sz w:val="20"/>
                <w:szCs w:val="20"/>
              </w:rPr>
              <w:t>99</w:t>
            </w:r>
          </w:p>
        </w:tc>
        <w:tc>
          <w:tcPr>
            <w:tcW w:w="1559" w:type="dxa"/>
            <w:tcBorders>
              <w:top w:val="nil"/>
              <w:left w:val="nil"/>
              <w:bottom w:val="nil"/>
              <w:right w:val="nil"/>
            </w:tcBorders>
            <w:vAlign w:val="center"/>
          </w:tcPr>
          <w:p w:rsidR="008A2EA2" w:rsidRPr="003E52E9" w:rsidRDefault="008A2EA2" w:rsidP="00AE0985">
            <w:pPr>
              <w:pStyle w:val="HTML"/>
              <w:snapToGrid w:val="0"/>
              <w:spacing w:line="240" w:lineRule="auto"/>
              <w:jc w:val="center"/>
              <w:rPr>
                <w:rFonts w:ascii="標楷體" w:eastAsia="標楷體" w:hAnsi="標楷體"/>
                <w:sz w:val="20"/>
                <w:szCs w:val="20"/>
              </w:rPr>
            </w:pPr>
            <w:r w:rsidRPr="003E52E9">
              <w:rPr>
                <w:rFonts w:ascii="標楷體" w:eastAsia="標楷體" w:hAnsi="標楷體" w:hint="eastAsia"/>
                <w:sz w:val="20"/>
                <w:szCs w:val="20"/>
              </w:rPr>
              <w:t>31</w:t>
            </w:r>
          </w:p>
        </w:tc>
        <w:tc>
          <w:tcPr>
            <w:tcW w:w="1276" w:type="dxa"/>
            <w:tcBorders>
              <w:top w:val="nil"/>
              <w:left w:val="nil"/>
              <w:bottom w:val="nil"/>
              <w:right w:val="nil"/>
            </w:tcBorders>
            <w:vAlign w:val="center"/>
          </w:tcPr>
          <w:p w:rsidR="008A2EA2" w:rsidRPr="003E52E9" w:rsidRDefault="00064D4B" w:rsidP="00AE0985">
            <w:pPr>
              <w:pStyle w:val="HTML"/>
              <w:snapToGrid w:val="0"/>
              <w:spacing w:line="240" w:lineRule="auto"/>
              <w:jc w:val="center"/>
              <w:rPr>
                <w:rFonts w:ascii="標楷體" w:eastAsia="標楷體" w:hAnsi="標楷體"/>
                <w:sz w:val="20"/>
                <w:szCs w:val="20"/>
              </w:rPr>
            </w:pPr>
            <w:r w:rsidRPr="003E52E9">
              <w:rPr>
                <w:rFonts w:ascii="標楷體" w:eastAsia="標楷體" w:hAnsi="標楷體" w:hint="eastAsia"/>
                <w:sz w:val="20"/>
                <w:szCs w:val="20"/>
              </w:rPr>
              <w:t>-</w:t>
            </w:r>
          </w:p>
        </w:tc>
      </w:tr>
      <w:tr w:rsidR="003E52E9" w:rsidRPr="003E52E9" w:rsidTr="0036449A">
        <w:trPr>
          <w:trHeight w:val="393"/>
          <w:jc w:val="center"/>
        </w:trPr>
        <w:tc>
          <w:tcPr>
            <w:tcW w:w="1308" w:type="dxa"/>
            <w:tcBorders>
              <w:left w:val="nil"/>
            </w:tcBorders>
            <w:vAlign w:val="center"/>
          </w:tcPr>
          <w:p w:rsidR="008A2EA2" w:rsidRPr="003E52E9" w:rsidRDefault="008A2EA2" w:rsidP="0036449A">
            <w:pPr>
              <w:pStyle w:val="HTML"/>
              <w:snapToGrid w:val="0"/>
              <w:spacing w:line="240" w:lineRule="auto"/>
              <w:ind w:leftChars="43" w:left="103"/>
              <w:rPr>
                <w:rFonts w:ascii="標楷體" w:eastAsia="標楷體" w:hAnsi="標楷體"/>
                <w:sz w:val="20"/>
                <w:szCs w:val="20"/>
              </w:rPr>
            </w:pPr>
            <w:r w:rsidRPr="003E52E9">
              <w:rPr>
                <w:rFonts w:ascii="標楷體" w:eastAsia="標楷體" w:hAnsi="標楷體" w:hint="eastAsia"/>
                <w:sz w:val="20"/>
                <w:szCs w:val="20"/>
              </w:rPr>
              <w:t>2015(1-</w:t>
            </w:r>
            <w:r w:rsidRPr="003E52E9">
              <w:rPr>
                <w:rFonts w:ascii="標楷體" w:eastAsia="標楷體" w:hAnsi="標楷體"/>
                <w:sz w:val="20"/>
                <w:szCs w:val="20"/>
              </w:rPr>
              <w:t>9</w:t>
            </w:r>
            <w:r w:rsidRPr="003E52E9">
              <w:rPr>
                <w:rFonts w:ascii="標楷體" w:eastAsia="標楷體" w:hAnsi="標楷體" w:hint="eastAsia"/>
                <w:sz w:val="20"/>
                <w:szCs w:val="20"/>
              </w:rPr>
              <w:t>)</w:t>
            </w:r>
          </w:p>
        </w:tc>
        <w:tc>
          <w:tcPr>
            <w:tcW w:w="1100" w:type="dxa"/>
            <w:tcBorders>
              <w:top w:val="nil"/>
              <w:right w:val="nil"/>
            </w:tcBorders>
            <w:vAlign w:val="center"/>
          </w:tcPr>
          <w:p w:rsidR="008A2EA2" w:rsidRPr="003E52E9" w:rsidRDefault="008A2EA2" w:rsidP="00AE0985">
            <w:pPr>
              <w:pStyle w:val="HTML"/>
              <w:snapToGrid w:val="0"/>
              <w:spacing w:line="240" w:lineRule="auto"/>
              <w:jc w:val="center"/>
              <w:rPr>
                <w:rFonts w:ascii="標楷體" w:eastAsia="標楷體" w:hAnsi="標楷體"/>
                <w:sz w:val="20"/>
                <w:szCs w:val="20"/>
              </w:rPr>
            </w:pPr>
            <w:r w:rsidRPr="003E52E9">
              <w:rPr>
                <w:rFonts w:ascii="標楷體" w:eastAsia="標楷體" w:hAnsi="標楷體" w:hint="eastAsia"/>
                <w:sz w:val="20"/>
                <w:szCs w:val="20"/>
              </w:rPr>
              <w:t>135</w:t>
            </w:r>
          </w:p>
        </w:tc>
        <w:tc>
          <w:tcPr>
            <w:tcW w:w="1134" w:type="dxa"/>
            <w:tcBorders>
              <w:top w:val="nil"/>
              <w:left w:val="nil"/>
              <w:right w:val="nil"/>
            </w:tcBorders>
            <w:vAlign w:val="center"/>
          </w:tcPr>
          <w:p w:rsidR="008A2EA2" w:rsidRPr="003E52E9" w:rsidRDefault="008A2EA2" w:rsidP="00AE0985">
            <w:pPr>
              <w:pStyle w:val="HTML"/>
              <w:snapToGrid w:val="0"/>
              <w:spacing w:line="240" w:lineRule="auto"/>
              <w:jc w:val="center"/>
              <w:rPr>
                <w:rFonts w:ascii="標楷體" w:eastAsia="標楷體" w:hAnsi="標楷體"/>
                <w:sz w:val="20"/>
                <w:szCs w:val="20"/>
              </w:rPr>
            </w:pPr>
            <w:r w:rsidRPr="003E52E9">
              <w:rPr>
                <w:rFonts w:ascii="標楷體" w:eastAsia="標楷體" w:hAnsi="標楷體" w:hint="eastAsia"/>
                <w:sz w:val="20"/>
                <w:szCs w:val="20"/>
              </w:rPr>
              <w:t>55</w:t>
            </w:r>
          </w:p>
        </w:tc>
        <w:tc>
          <w:tcPr>
            <w:tcW w:w="1559" w:type="dxa"/>
            <w:tcBorders>
              <w:top w:val="nil"/>
              <w:left w:val="nil"/>
              <w:right w:val="nil"/>
            </w:tcBorders>
            <w:vAlign w:val="center"/>
          </w:tcPr>
          <w:p w:rsidR="008A2EA2" w:rsidRPr="003E52E9" w:rsidRDefault="008A2EA2" w:rsidP="00AE0985">
            <w:pPr>
              <w:pStyle w:val="HTML"/>
              <w:snapToGrid w:val="0"/>
              <w:spacing w:line="240" w:lineRule="auto"/>
              <w:jc w:val="center"/>
              <w:rPr>
                <w:rFonts w:ascii="標楷體" w:eastAsia="標楷體" w:hAnsi="標楷體"/>
                <w:sz w:val="20"/>
                <w:szCs w:val="20"/>
              </w:rPr>
            </w:pPr>
            <w:r w:rsidRPr="003E52E9">
              <w:rPr>
                <w:rFonts w:ascii="標楷體" w:eastAsia="標楷體" w:hAnsi="標楷體" w:hint="eastAsia"/>
                <w:sz w:val="20"/>
                <w:szCs w:val="20"/>
              </w:rPr>
              <w:t>23</w:t>
            </w:r>
          </w:p>
        </w:tc>
        <w:tc>
          <w:tcPr>
            <w:tcW w:w="1276" w:type="dxa"/>
            <w:tcBorders>
              <w:top w:val="nil"/>
              <w:left w:val="nil"/>
              <w:right w:val="nil"/>
            </w:tcBorders>
            <w:vAlign w:val="center"/>
          </w:tcPr>
          <w:p w:rsidR="008A2EA2" w:rsidRPr="003E52E9" w:rsidRDefault="008A2EA2" w:rsidP="00AE0985">
            <w:pPr>
              <w:pStyle w:val="HTML"/>
              <w:snapToGrid w:val="0"/>
              <w:spacing w:line="240" w:lineRule="auto"/>
              <w:jc w:val="center"/>
              <w:rPr>
                <w:rFonts w:ascii="標楷體" w:eastAsia="標楷體" w:hAnsi="標楷體"/>
                <w:sz w:val="20"/>
                <w:szCs w:val="20"/>
              </w:rPr>
            </w:pPr>
            <w:r w:rsidRPr="003E52E9">
              <w:rPr>
                <w:rFonts w:ascii="標楷體" w:eastAsia="標楷體" w:hAnsi="標楷體" w:hint="eastAsia"/>
                <w:sz w:val="20"/>
                <w:szCs w:val="20"/>
              </w:rPr>
              <w:t>6,610,000</w:t>
            </w:r>
          </w:p>
        </w:tc>
      </w:tr>
    </w:tbl>
    <w:p w:rsidR="008A2EA2" w:rsidRPr="003E52E9" w:rsidRDefault="008A2EA2" w:rsidP="006526F1">
      <w:pPr>
        <w:spacing w:line="360" w:lineRule="exact"/>
        <w:ind w:leftChars="641" w:left="1538"/>
        <w:rPr>
          <w:rFonts w:ascii="標楷體" w:eastAsia="標楷體" w:hAnsi="標楷體" w:cs="細明體"/>
          <w:kern w:val="0"/>
          <w:sz w:val="20"/>
          <w:szCs w:val="20"/>
        </w:rPr>
      </w:pPr>
      <w:r w:rsidRPr="003E52E9">
        <w:rPr>
          <w:rFonts w:ascii="標楷體" w:eastAsia="標楷體" w:hAnsi="標楷體" w:cs="細明體" w:hint="eastAsia"/>
          <w:kern w:val="0"/>
          <w:sz w:val="20"/>
          <w:szCs w:val="20"/>
        </w:rPr>
        <w:t>資料來源：勞動部</w:t>
      </w:r>
    </w:p>
    <w:p w:rsidR="008A2EA2" w:rsidRPr="003E52E9" w:rsidRDefault="008A2EA2" w:rsidP="002A79B1">
      <w:pPr>
        <w:spacing w:line="360" w:lineRule="exact"/>
        <w:ind w:leftChars="641" w:left="1538"/>
        <w:rPr>
          <w:rFonts w:ascii="標楷體" w:eastAsia="標楷體" w:hAnsi="標楷體"/>
          <w:sz w:val="20"/>
        </w:rPr>
      </w:pPr>
      <w:r w:rsidRPr="003E52E9">
        <w:rPr>
          <w:rFonts w:ascii="標楷體" w:eastAsia="標楷體" w:hAnsi="標楷體" w:cs="細明體" w:hint="eastAsia"/>
          <w:kern w:val="0"/>
          <w:sz w:val="20"/>
          <w:szCs w:val="20"/>
        </w:rPr>
        <w:t>說</w:t>
      </w:r>
      <w:r w:rsidR="00F80207" w:rsidRPr="003E52E9">
        <w:rPr>
          <w:rFonts w:ascii="標楷體" w:eastAsia="標楷體" w:hAnsi="標楷體" w:cs="細明體"/>
          <w:kern w:val="0"/>
          <w:sz w:val="20"/>
          <w:szCs w:val="20"/>
        </w:rPr>
        <w:t xml:space="preserve">　　</w:t>
      </w:r>
      <w:r w:rsidRPr="003E52E9">
        <w:rPr>
          <w:rFonts w:ascii="標楷體" w:eastAsia="標楷體" w:hAnsi="標楷體" w:cs="細明體" w:hint="eastAsia"/>
          <w:kern w:val="0"/>
          <w:sz w:val="20"/>
          <w:szCs w:val="20"/>
        </w:rPr>
        <w:t>明：</w:t>
      </w:r>
      <w:r w:rsidR="00D529DE" w:rsidRPr="003E52E9">
        <w:rPr>
          <w:rFonts w:ascii="標楷體" w:eastAsia="標楷體" w:hAnsi="標楷體" w:cs="細明體" w:hint="eastAsia"/>
          <w:kern w:val="0"/>
          <w:sz w:val="20"/>
          <w:szCs w:val="20"/>
        </w:rPr>
        <w:t>罰鍰金額項目自2015年起新增。</w:t>
      </w:r>
    </w:p>
    <w:p w:rsidR="000001D8" w:rsidRPr="003E52E9" w:rsidRDefault="00EA435F" w:rsidP="00A079F0">
      <w:pPr>
        <w:pStyle w:val="00-11"/>
        <w:numPr>
          <w:ilvl w:val="0"/>
          <w:numId w:val="27"/>
        </w:numPr>
        <w:tabs>
          <w:tab w:val="left" w:pos="482"/>
        </w:tabs>
        <w:adjustRightInd w:val="0"/>
        <w:spacing w:line="480" w:lineRule="exact"/>
        <w:rPr>
          <w:rFonts w:ascii="標楷體" w:eastAsia="標楷體" w:hAnsi="標楷體"/>
          <w:bCs/>
        </w:rPr>
      </w:pPr>
      <w:r w:rsidRPr="003E52E9">
        <w:rPr>
          <w:rFonts w:ascii="標楷體" w:eastAsia="標楷體" w:hAnsi="標楷體" w:hint="eastAsia"/>
        </w:rPr>
        <w:t>2012年至</w:t>
      </w:r>
      <w:r w:rsidR="002A79B1" w:rsidRPr="003E52E9">
        <w:rPr>
          <w:rFonts w:ascii="標楷體" w:eastAsia="標楷體" w:hAnsi="標楷體" w:hint="eastAsia"/>
        </w:rPr>
        <w:t>2014年</w:t>
      </w:r>
      <w:r w:rsidR="00082341" w:rsidRPr="003E52E9">
        <w:rPr>
          <w:rFonts w:ascii="標楷體" w:eastAsia="標楷體" w:hAnsi="標楷體" w:hint="eastAsia"/>
        </w:rPr>
        <w:t>勞動部</w:t>
      </w:r>
      <w:r w:rsidR="00A079F0" w:rsidRPr="003E52E9">
        <w:rPr>
          <w:rFonts w:ascii="標楷體" w:eastAsia="標楷體" w:hAnsi="標楷體" w:hint="eastAsia"/>
        </w:rPr>
        <w:t>僱用管理性別平等概況調查</w:t>
      </w:r>
      <w:r w:rsidR="009F01A0">
        <w:rPr>
          <w:rFonts w:ascii="標楷體" w:eastAsia="標楷體" w:hAnsi="標楷體" w:hint="eastAsia"/>
        </w:rPr>
        <w:t>，</w:t>
      </w:r>
      <w:r w:rsidR="00A079F0" w:rsidRPr="003E52E9">
        <w:rPr>
          <w:rFonts w:ascii="標楷體" w:eastAsia="標楷體" w:hAnsi="標楷體" w:hint="eastAsia"/>
        </w:rPr>
        <w:t>事業單位對受僱者之工作有性別考量之比率如表5</w:t>
      </w:r>
      <w:r w:rsidR="00082341" w:rsidRPr="003E52E9">
        <w:rPr>
          <w:rFonts w:ascii="標楷體" w:eastAsia="標楷體" w:hAnsi="標楷體" w:hint="eastAsia"/>
        </w:rPr>
        <w:t>。</w:t>
      </w:r>
      <w:bookmarkStart w:id="134" w:name="_Toc321737378"/>
    </w:p>
    <w:p w:rsidR="00082341" w:rsidRPr="000D1855" w:rsidRDefault="00082341" w:rsidP="000D1855">
      <w:pPr>
        <w:pStyle w:val="ab"/>
        <w:keepNext/>
        <w:spacing w:beforeLines="40" w:before="144" w:line="480" w:lineRule="exact"/>
        <w:jc w:val="center"/>
      </w:pPr>
      <w:bookmarkStart w:id="135" w:name="_Toc440546215"/>
      <w:r w:rsidRPr="003E52E9">
        <w:rPr>
          <w:rFonts w:ascii="標楷體" w:eastAsia="標楷體" w:hAnsi="標楷體"/>
          <w:b/>
          <w:bCs/>
          <w:sz w:val="24"/>
          <w:szCs w:val="24"/>
        </w:rPr>
        <w:t>表</w:t>
      </w:r>
      <w:r w:rsidR="000D1855" w:rsidRPr="00765819">
        <w:rPr>
          <w:rFonts w:ascii="標楷體" w:eastAsia="標楷體" w:hAnsi="標楷體"/>
          <w:b/>
          <w:bCs/>
          <w:sz w:val="24"/>
          <w:szCs w:val="24"/>
        </w:rPr>
        <w:fldChar w:fldCharType="begin"/>
      </w:r>
      <w:r w:rsidR="000D1855" w:rsidRPr="00765819">
        <w:rPr>
          <w:rFonts w:ascii="標楷體" w:eastAsia="標楷體" w:hAnsi="標楷體"/>
          <w:b/>
          <w:bCs/>
          <w:sz w:val="24"/>
          <w:szCs w:val="24"/>
        </w:rPr>
        <w:instrText xml:space="preserve"> SEQ Figure \* ARABIC </w:instrText>
      </w:r>
      <w:r w:rsidR="000D1855" w:rsidRPr="00765819">
        <w:rPr>
          <w:rFonts w:ascii="標楷體" w:eastAsia="標楷體" w:hAnsi="標楷體"/>
          <w:b/>
          <w:bCs/>
          <w:sz w:val="24"/>
          <w:szCs w:val="24"/>
        </w:rPr>
        <w:fldChar w:fldCharType="separate"/>
      </w:r>
      <w:r w:rsidR="0084016C">
        <w:rPr>
          <w:rFonts w:ascii="標楷體" w:eastAsia="標楷體" w:hAnsi="標楷體"/>
          <w:b/>
          <w:bCs/>
          <w:noProof/>
          <w:sz w:val="24"/>
          <w:szCs w:val="24"/>
        </w:rPr>
        <w:t>5</w:t>
      </w:r>
      <w:r w:rsidR="000D1855" w:rsidRPr="00765819">
        <w:rPr>
          <w:rFonts w:ascii="標楷體" w:eastAsia="標楷體" w:hAnsi="標楷體"/>
          <w:b/>
          <w:bCs/>
          <w:sz w:val="24"/>
          <w:szCs w:val="24"/>
        </w:rPr>
        <w:fldChar w:fldCharType="end"/>
      </w:r>
      <w:r w:rsidR="00F80207" w:rsidRPr="003E52E9">
        <w:rPr>
          <w:rFonts w:ascii="標楷體" w:eastAsia="標楷體" w:hAnsi="標楷體"/>
          <w:b/>
          <w:bCs/>
          <w:sz w:val="24"/>
          <w:szCs w:val="24"/>
        </w:rPr>
        <w:t xml:space="preserve">　</w:t>
      </w:r>
      <w:r w:rsidRPr="003E52E9">
        <w:rPr>
          <w:rFonts w:ascii="標楷體" w:eastAsia="標楷體" w:hAnsi="標楷體"/>
          <w:b/>
          <w:bCs/>
          <w:sz w:val="24"/>
          <w:szCs w:val="24"/>
        </w:rPr>
        <w:t>事業單位對受僱者之工作有性別考量之比率</w:t>
      </w:r>
      <w:bookmarkEnd w:id="134"/>
      <w:bookmarkEnd w:id="135"/>
    </w:p>
    <w:p w:rsidR="007D4511" w:rsidRPr="003E52E9" w:rsidRDefault="00082341" w:rsidP="00EA5D03">
      <w:pPr>
        <w:pStyle w:val="ab"/>
        <w:tabs>
          <w:tab w:val="right" w:pos="4424"/>
          <w:tab w:val="left" w:pos="8222"/>
        </w:tabs>
        <w:adjustRightInd w:val="0"/>
        <w:ind w:rightChars="71" w:right="170"/>
        <w:jc w:val="right"/>
        <w:rPr>
          <w:rFonts w:ascii="標楷體" w:eastAsia="標楷體" w:hAnsi="標楷體"/>
        </w:rPr>
      </w:pPr>
      <w:r w:rsidRPr="003E52E9">
        <w:rPr>
          <w:rFonts w:ascii="標楷體" w:eastAsia="標楷體" w:hAnsi="標楷體"/>
        </w:rPr>
        <w:t>單位：</w:t>
      </w:r>
      <w:r w:rsidR="00B135D5" w:rsidRPr="003E52E9">
        <w:rPr>
          <w:rFonts w:ascii="標楷體" w:eastAsia="標楷體" w:hAnsi="標楷體"/>
        </w:rPr>
        <w:t>％</w:t>
      </w:r>
    </w:p>
    <w:tbl>
      <w:tblPr>
        <w:tblW w:w="8981" w:type="dxa"/>
        <w:jc w:val="center"/>
        <w:tblLayout w:type="fixed"/>
        <w:tblCellMar>
          <w:left w:w="28" w:type="dxa"/>
          <w:right w:w="28" w:type="dxa"/>
        </w:tblCellMar>
        <w:tblLook w:val="04A0" w:firstRow="1" w:lastRow="0" w:firstColumn="1" w:lastColumn="0" w:noHBand="0" w:noVBand="1"/>
      </w:tblPr>
      <w:tblGrid>
        <w:gridCol w:w="760"/>
        <w:gridCol w:w="738"/>
        <w:gridCol w:w="739"/>
        <w:gridCol w:w="739"/>
        <w:gridCol w:w="739"/>
        <w:gridCol w:w="739"/>
        <w:gridCol w:w="738"/>
        <w:gridCol w:w="739"/>
        <w:gridCol w:w="739"/>
        <w:gridCol w:w="739"/>
        <w:gridCol w:w="739"/>
        <w:gridCol w:w="833"/>
      </w:tblGrid>
      <w:tr w:rsidR="003E52E9" w:rsidRPr="003E52E9" w:rsidTr="00EA5D03">
        <w:trPr>
          <w:trHeight w:val="183"/>
          <w:jc w:val="center"/>
        </w:trPr>
        <w:tc>
          <w:tcPr>
            <w:tcW w:w="760" w:type="dxa"/>
            <w:tcBorders>
              <w:top w:val="single" w:sz="4" w:space="0" w:color="auto"/>
              <w:bottom w:val="single" w:sz="4" w:space="0" w:color="auto"/>
              <w:right w:val="single" w:sz="4" w:space="0" w:color="auto"/>
              <w:tl2br w:val="single" w:sz="4" w:space="0" w:color="auto"/>
            </w:tcBorders>
            <w:shd w:val="clear" w:color="auto" w:fill="auto"/>
            <w:vAlign w:val="center"/>
            <w:hideMark/>
          </w:tcPr>
          <w:p w:rsidR="002203AC" w:rsidRPr="003E52E9" w:rsidRDefault="002203AC" w:rsidP="00C159EF">
            <w:pPr>
              <w:widowControl/>
              <w:jc w:val="right"/>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項目</w:t>
            </w:r>
          </w:p>
          <w:p w:rsidR="002203AC" w:rsidRPr="003E52E9" w:rsidRDefault="002203AC" w:rsidP="00C159EF">
            <w:pPr>
              <w:widowControl/>
              <w:jc w:val="right"/>
              <w:rPr>
                <w:rFonts w:ascii="標楷體" w:eastAsia="標楷體" w:hAnsi="標楷體" w:cs="新細明體"/>
                <w:kern w:val="0"/>
                <w:sz w:val="20"/>
                <w:szCs w:val="20"/>
              </w:rPr>
            </w:pPr>
          </w:p>
          <w:p w:rsidR="00767CDA" w:rsidRPr="003E52E9" w:rsidRDefault="00767CDA" w:rsidP="00C159EF">
            <w:pPr>
              <w:widowControl/>
              <w:ind w:right="120"/>
              <w:rPr>
                <w:rFonts w:ascii="標楷體" w:eastAsia="標楷體" w:hAnsi="標楷體" w:cs="新細明體"/>
                <w:kern w:val="0"/>
                <w:sz w:val="20"/>
                <w:szCs w:val="20"/>
              </w:rPr>
            </w:pPr>
          </w:p>
          <w:p w:rsidR="002203AC" w:rsidRPr="003E52E9" w:rsidRDefault="002203AC" w:rsidP="00C159EF">
            <w:pPr>
              <w:widowControl/>
              <w:ind w:right="120"/>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年別</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D03" w:rsidRDefault="002203AC" w:rsidP="00EA5D0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工作</w:t>
            </w:r>
          </w:p>
          <w:p w:rsidR="002203AC" w:rsidRPr="003E52E9" w:rsidRDefault="002203AC" w:rsidP="00EA5D0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分配</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D03" w:rsidRDefault="002203AC" w:rsidP="00EA5D0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薪資</w:t>
            </w:r>
          </w:p>
          <w:p w:rsidR="00EA5D03" w:rsidRDefault="002203AC" w:rsidP="00EA5D0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給付</w:t>
            </w:r>
          </w:p>
          <w:p w:rsidR="002203AC" w:rsidRPr="003E52E9" w:rsidRDefault="002203AC" w:rsidP="00EA5D0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標準</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D03" w:rsidRDefault="002203AC" w:rsidP="00EA5D0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調薪</w:t>
            </w:r>
          </w:p>
          <w:p w:rsidR="002203AC" w:rsidRPr="003E52E9" w:rsidRDefault="002203AC" w:rsidP="00EA5D0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幅度</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3AC" w:rsidRPr="003E52E9" w:rsidRDefault="002203AC" w:rsidP="00EA5D03">
            <w:pPr>
              <w:widowControl/>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員工考核</w:t>
            </w:r>
            <w:r w:rsidR="00B135D5" w:rsidRPr="003E52E9">
              <w:rPr>
                <w:rFonts w:ascii="標楷體" w:eastAsia="標楷體" w:hAnsi="標楷體" w:cs="新細明體" w:hint="eastAsia"/>
                <w:kern w:val="0"/>
                <w:sz w:val="20"/>
                <w:szCs w:val="20"/>
              </w:rPr>
              <w:t>(</w:t>
            </w:r>
            <w:r w:rsidRPr="003E52E9">
              <w:rPr>
                <w:rFonts w:ascii="標楷體" w:eastAsia="標楷體" w:hAnsi="標楷體" w:cs="新細明體" w:hint="eastAsia"/>
                <w:kern w:val="0"/>
                <w:sz w:val="20"/>
                <w:szCs w:val="20"/>
              </w:rPr>
              <w:t>考績或獎金</w:t>
            </w:r>
            <w:r w:rsidR="009F3A6D" w:rsidRPr="003E52E9">
              <w:rPr>
                <w:rFonts w:ascii="標楷體" w:eastAsia="標楷體" w:hAnsi="標楷體" w:cs="新細明體" w:hint="eastAsia"/>
                <w:kern w:val="0"/>
                <w:sz w:val="20"/>
                <w:szCs w:val="20"/>
              </w:rPr>
              <w:t>)</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D03" w:rsidRDefault="002203AC" w:rsidP="00EA5D0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員工</w:t>
            </w:r>
          </w:p>
          <w:p w:rsidR="002203AC" w:rsidRPr="003E52E9" w:rsidRDefault="002203AC" w:rsidP="00EA5D0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陞遷</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3AC" w:rsidRPr="003E52E9" w:rsidRDefault="002203AC" w:rsidP="00EA5D0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訓練及進修</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D03" w:rsidRDefault="002203AC" w:rsidP="00EA5D0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資遣</w:t>
            </w:r>
          </w:p>
          <w:p w:rsidR="002203AC" w:rsidRPr="003E52E9" w:rsidRDefault="002203AC" w:rsidP="00EA5D0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員工</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3AC" w:rsidRPr="003E52E9" w:rsidRDefault="002203AC" w:rsidP="00EA5D0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員工福利措施</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3AC" w:rsidRPr="003E52E9" w:rsidRDefault="002203AC" w:rsidP="00EA5D0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育嬰留職停薪</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D03" w:rsidRDefault="002203AC" w:rsidP="00EA5D0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退休</w:t>
            </w:r>
          </w:p>
          <w:p w:rsidR="002203AC" w:rsidRPr="003E52E9" w:rsidRDefault="002203AC" w:rsidP="00EA5D0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權利</w:t>
            </w:r>
          </w:p>
        </w:tc>
        <w:tc>
          <w:tcPr>
            <w:tcW w:w="833" w:type="dxa"/>
            <w:tcBorders>
              <w:top w:val="single" w:sz="4" w:space="0" w:color="auto"/>
              <w:left w:val="single" w:sz="4" w:space="0" w:color="auto"/>
              <w:bottom w:val="single" w:sz="4" w:space="0" w:color="auto"/>
            </w:tcBorders>
            <w:shd w:val="clear" w:color="auto" w:fill="auto"/>
            <w:noWrap/>
            <w:vAlign w:val="center"/>
            <w:hideMark/>
          </w:tcPr>
          <w:p w:rsidR="002203AC" w:rsidRPr="003E52E9" w:rsidRDefault="002203AC" w:rsidP="00C159EF">
            <w:pPr>
              <w:widowControl/>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僱用</w:t>
            </w:r>
            <w:r w:rsidR="004F304A" w:rsidRPr="004F304A">
              <w:rPr>
                <w:rFonts w:ascii="標楷體" w:eastAsia="標楷體" w:hAnsi="標楷體" w:cs="新細明體" w:hint="eastAsia"/>
                <w:color w:val="FF0000"/>
                <w:kern w:val="0"/>
                <w:sz w:val="20"/>
                <w:szCs w:val="20"/>
              </w:rPr>
              <w:t>、</w:t>
            </w:r>
            <w:r w:rsidRPr="003E52E9">
              <w:rPr>
                <w:rFonts w:ascii="標楷體" w:eastAsia="標楷體" w:hAnsi="標楷體" w:cs="新細明體" w:hint="eastAsia"/>
                <w:kern w:val="0"/>
                <w:sz w:val="20"/>
                <w:szCs w:val="20"/>
              </w:rPr>
              <w:t>招募、甄試、進用</w:t>
            </w:r>
          </w:p>
        </w:tc>
      </w:tr>
      <w:tr w:rsidR="003E52E9" w:rsidRPr="003E52E9" w:rsidTr="00EA5D03">
        <w:trPr>
          <w:trHeight w:val="49"/>
          <w:jc w:val="center"/>
        </w:trPr>
        <w:tc>
          <w:tcPr>
            <w:tcW w:w="760" w:type="dxa"/>
            <w:tcBorders>
              <w:top w:val="single" w:sz="4" w:space="0" w:color="auto"/>
              <w:bottom w:val="single" w:sz="4" w:space="0" w:color="auto"/>
              <w:right w:val="single" w:sz="4" w:space="0" w:color="auto"/>
            </w:tcBorders>
            <w:shd w:val="clear" w:color="auto" w:fill="auto"/>
            <w:vAlign w:val="center"/>
            <w:hideMark/>
          </w:tcPr>
          <w:p w:rsidR="002203AC" w:rsidRPr="003E52E9" w:rsidRDefault="002203AC" w:rsidP="00AE098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2012</w:t>
            </w:r>
          </w:p>
        </w:tc>
        <w:tc>
          <w:tcPr>
            <w:tcW w:w="738" w:type="dxa"/>
            <w:tcBorders>
              <w:top w:val="single" w:sz="4" w:space="0" w:color="auto"/>
              <w:left w:val="single" w:sz="4" w:space="0" w:color="auto"/>
            </w:tcBorders>
            <w:shd w:val="clear" w:color="auto" w:fill="auto"/>
            <w:vAlign w:val="center"/>
            <w:hideMark/>
          </w:tcPr>
          <w:p w:rsidR="002203AC" w:rsidRPr="003E52E9" w:rsidRDefault="002203AC" w:rsidP="00AE098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27.8</w:t>
            </w:r>
          </w:p>
        </w:tc>
        <w:tc>
          <w:tcPr>
            <w:tcW w:w="739" w:type="dxa"/>
            <w:tcBorders>
              <w:top w:val="single" w:sz="4" w:space="0" w:color="auto"/>
            </w:tcBorders>
            <w:shd w:val="clear" w:color="auto" w:fill="auto"/>
            <w:vAlign w:val="center"/>
            <w:hideMark/>
          </w:tcPr>
          <w:p w:rsidR="002203AC" w:rsidRPr="003E52E9" w:rsidRDefault="002203AC" w:rsidP="00AE098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9.6</w:t>
            </w:r>
          </w:p>
        </w:tc>
        <w:tc>
          <w:tcPr>
            <w:tcW w:w="739" w:type="dxa"/>
            <w:tcBorders>
              <w:top w:val="single" w:sz="4" w:space="0" w:color="auto"/>
            </w:tcBorders>
            <w:shd w:val="clear" w:color="auto" w:fill="auto"/>
            <w:vAlign w:val="center"/>
            <w:hideMark/>
          </w:tcPr>
          <w:p w:rsidR="002203AC" w:rsidRPr="003E52E9" w:rsidRDefault="002203AC" w:rsidP="00AE098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4.6</w:t>
            </w:r>
          </w:p>
        </w:tc>
        <w:tc>
          <w:tcPr>
            <w:tcW w:w="739" w:type="dxa"/>
            <w:tcBorders>
              <w:top w:val="single" w:sz="4" w:space="0" w:color="auto"/>
            </w:tcBorders>
            <w:shd w:val="clear" w:color="auto" w:fill="auto"/>
            <w:vAlign w:val="center"/>
            <w:hideMark/>
          </w:tcPr>
          <w:p w:rsidR="002203AC" w:rsidRPr="003E52E9" w:rsidRDefault="002203AC" w:rsidP="00AE098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2.1</w:t>
            </w:r>
          </w:p>
        </w:tc>
        <w:tc>
          <w:tcPr>
            <w:tcW w:w="739" w:type="dxa"/>
            <w:tcBorders>
              <w:top w:val="single" w:sz="4" w:space="0" w:color="auto"/>
            </w:tcBorders>
            <w:shd w:val="clear" w:color="auto" w:fill="auto"/>
            <w:vAlign w:val="center"/>
            <w:hideMark/>
          </w:tcPr>
          <w:p w:rsidR="002203AC" w:rsidRPr="003E52E9" w:rsidRDefault="002203AC" w:rsidP="00AE098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2.4</w:t>
            </w:r>
          </w:p>
        </w:tc>
        <w:tc>
          <w:tcPr>
            <w:tcW w:w="738" w:type="dxa"/>
            <w:tcBorders>
              <w:top w:val="single" w:sz="4" w:space="0" w:color="auto"/>
            </w:tcBorders>
            <w:shd w:val="clear" w:color="auto" w:fill="auto"/>
            <w:vAlign w:val="center"/>
            <w:hideMark/>
          </w:tcPr>
          <w:p w:rsidR="002203AC" w:rsidRPr="003E52E9" w:rsidRDefault="002203AC" w:rsidP="00AE098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2.5</w:t>
            </w:r>
          </w:p>
        </w:tc>
        <w:tc>
          <w:tcPr>
            <w:tcW w:w="739" w:type="dxa"/>
            <w:tcBorders>
              <w:top w:val="single" w:sz="4" w:space="0" w:color="auto"/>
            </w:tcBorders>
            <w:shd w:val="clear" w:color="auto" w:fill="auto"/>
            <w:vAlign w:val="center"/>
            <w:hideMark/>
          </w:tcPr>
          <w:p w:rsidR="002203AC" w:rsidRPr="003E52E9" w:rsidRDefault="002203AC" w:rsidP="00AE098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1.3</w:t>
            </w:r>
          </w:p>
        </w:tc>
        <w:tc>
          <w:tcPr>
            <w:tcW w:w="739" w:type="dxa"/>
            <w:tcBorders>
              <w:top w:val="single" w:sz="4" w:space="0" w:color="auto"/>
            </w:tcBorders>
            <w:shd w:val="clear" w:color="auto" w:fill="auto"/>
            <w:vAlign w:val="center"/>
            <w:hideMark/>
          </w:tcPr>
          <w:p w:rsidR="002203AC" w:rsidRPr="003E52E9" w:rsidRDefault="002203AC" w:rsidP="00AE098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1.7</w:t>
            </w:r>
          </w:p>
        </w:tc>
        <w:tc>
          <w:tcPr>
            <w:tcW w:w="739" w:type="dxa"/>
            <w:tcBorders>
              <w:top w:val="single" w:sz="4" w:space="0" w:color="auto"/>
            </w:tcBorders>
            <w:shd w:val="clear" w:color="auto" w:fill="auto"/>
            <w:vAlign w:val="center"/>
          </w:tcPr>
          <w:p w:rsidR="002203AC" w:rsidRPr="003E52E9" w:rsidRDefault="00064D4B" w:rsidP="00AE098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w:t>
            </w:r>
          </w:p>
        </w:tc>
        <w:tc>
          <w:tcPr>
            <w:tcW w:w="739" w:type="dxa"/>
            <w:tcBorders>
              <w:top w:val="single" w:sz="4" w:space="0" w:color="auto"/>
            </w:tcBorders>
            <w:shd w:val="clear" w:color="auto" w:fill="auto"/>
            <w:vAlign w:val="center"/>
          </w:tcPr>
          <w:p w:rsidR="002203AC" w:rsidRPr="003E52E9" w:rsidRDefault="00064D4B" w:rsidP="00AE098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w:t>
            </w:r>
          </w:p>
        </w:tc>
        <w:tc>
          <w:tcPr>
            <w:tcW w:w="833" w:type="dxa"/>
            <w:tcBorders>
              <w:top w:val="single" w:sz="4" w:space="0" w:color="auto"/>
            </w:tcBorders>
            <w:shd w:val="clear" w:color="auto" w:fill="auto"/>
            <w:vAlign w:val="center"/>
          </w:tcPr>
          <w:p w:rsidR="002203AC" w:rsidRPr="003E52E9" w:rsidRDefault="00064D4B" w:rsidP="00AE098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w:t>
            </w:r>
          </w:p>
        </w:tc>
      </w:tr>
      <w:tr w:rsidR="003E52E9" w:rsidRPr="003E52E9" w:rsidTr="00EA5D03">
        <w:trPr>
          <w:trHeight w:val="49"/>
          <w:jc w:val="center"/>
        </w:trPr>
        <w:tc>
          <w:tcPr>
            <w:tcW w:w="760" w:type="dxa"/>
            <w:tcBorders>
              <w:top w:val="single" w:sz="4" w:space="0" w:color="auto"/>
              <w:bottom w:val="single" w:sz="4" w:space="0" w:color="auto"/>
              <w:right w:val="single" w:sz="4" w:space="0" w:color="auto"/>
            </w:tcBorders>
            <w:shd w:val="clear" w:color="auto" w:fill="auto"/>
            <w:vAlign w:val="center"/>
            <w:hideMark/>
          </w:tcPr>
          <w:p w:rsidR="002203AC" w:rsidRPr="003E52E9" w:rsidRDefault="002203AC" w:rsidP="00AE098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2013</w:t>
            </w:r>
          </w:p>
        </w:tc>
        <w:tc>
          <w:tcPr>
            <w:tcW w:w="738" w:type="dxa"/>
            <w:tcBorders>
              <w:left w:val="single" w:sz="4" w:space="0" w:color="auto"/>
            </w:tcBorders>
            <w:shd w:val="clear" w:color="auto" w:fill="auto"/>
            <w:vAlign w:val="center"/>
            <w:hideMark/>
          </w:tcPr>
          <w:p w:rsidR="002203AC" w:rsidRPr="003E52E9" w:rsidRDefault="002203AC" w:rsidP="00AE098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27.9</w:t>
            </w:r>
          </w:p>
        </w:tc>
        <w:tc>
          <w:tcPr>
            <w:tcW w:w="739" w:type="dxa"/>
            <w:shd w:val="clear" w:color="auto" w:fill="auto"/>
            <w:vAlign w:val="center"/>
            <w:hideMark/>
          </w:tcPr>
          <w:p w:rsidR="002203AC" w:rsidRPr="003E52E9" w:rsidRDefault="002203AC" w:rsidP="00AE098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9.3</w:t>
            </w:r>
          </w:p>
        </w:tc>
        <w:tc>
          <w:tcPr>
            <w:tcW w:w="739" w:type="dxa"/>
            <w:shd w:val="clear" w:color="auto" w:fill="auto"/>
            <w:vAlign w:val="center"/>
            <w:hideMark/>
          </w:tcPr>
          <w:p w:rsidR="002203AC" w:rsidRPr="003E52E9" w:rsidRDefault="002203AC" w:rsidP="00AE098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3.9</w:t>
            </w:r>
          </w:p>
        </w:tc>
        <w:tc>
          <w:tcPr>
            <w:tcW w:w="739" w:type="dxa"/>
            <w:shd w:val="clear" w:color="auto" w:fill="auto"/>
            <w:vAlign w:val="center"/>
            <w:hideMark/>
          </w:tcPr>
          <w:p w:rsidR="002203AC" w:rsidRPr="003E52E9" w:rsidRDefault="002203AC" w:rsidP="00AE098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2.8</w:t>
            </w:r>
          </w:p>
        </w:tc>
        <w:tc>
          <w:tcPr>
            <w:tcW w:w="739" w:type="dxa"/>
            <w:shd w:val="clear" w:color="auto" w:fill="auto"/>
            <w:vAlign w:val="center"/>
            <w:hideMark/>
          </w:tcPr>
          <w:p w:rsidR="002203AC" w:rsidRPr="003E52E9" w:rsidRDefault="002203AC" w:rsidP="00AE098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2.6</w:t>
            </w:r>
          </w:p>
        </w:tc>
        <w:tc>
          <w:tcPr>
            <w:tcW w:w="738" w:type="dxa"/>
            <w:shd w:val="clear" w:color="auto" w:fill="auto"/>
            <w:vAlign w:val="center"/>
            <w:hideMark/>
          </w:tcPr>
          <w:p w:rsidR="002203AC" w:rsidRPr="003E52E9" w:rsidRDefault="002203AC" w:rsidP="00AE098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2.4</w:t>
            </w:r>
          </w:p>
        </w:tc>
        <w:tc>
          <w:tcPr>
            <w:tcW w:w="739" w:type="dxa"/>
            <w:shd w:val="clear" w:color="auto" w:fill="auto"/>
            <w:vAlign w:val="center"/>
            <w:hideMark/>
          </w:tcPr>
          <w:p w:rsidR="002203AC" w:rsidRPr="003E52E9" w:rsidRDefault="002203AC" w:rsidP="00AE098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w:t>
            </w:r>
            <w:r w:rsidR="009B2834" w:rsidRPr="003E52E9">
              <w:rPr>
                <w:rFonts w:ascii="標楷體" w:eastAsia="標楷體" w:hAnsi="標楷體" w:cs="新細明體" w:hint="eastAsia"/>
                <w:kern w:val="0"/>
                <w:sz w:val="20"/>
                <w:szCs w:val="20"/>
              </w:rPr>
              <w:t>.0</w:t>
            </w:r>
          </w:p>
        </w:tc>
        <w:tc>
          <w:tcPr>
            <w:tcW w:w="739" w:type="dxa"/>
            <w:shd w:val="clear" w:color="auto" w:fill="auto"/>
            <w:vAlign w:val="center"/>
            <w:hideMark/>
          </w:tcPr>
          <w:p w:rsidR="002203AC" w:rsidRPr="003E52E9" w:rsidRDefault="002203AC" w:rsidP="00AE098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1.9</w:t>
            </w:r>
          </w:p>
        </w:tc>
        <w:tc>
          <w:tcPr>
            <w:tcW w:w="739" w:type="dxa"/>
            <w:shd w:val="clear" w:color="auto" w:fill="auto"/>
            <w:vAlign w:val="center"/>
            <w:hideMark/>
          </w:tcPr>
          <w:p w:rsidR="002203AC" w:rsidRPr="003E52E9" w:rsidRDefault="002203AC" w:rsidP="00AE098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6.6</w:t>
            </w:r>
          </w:p>
        </w:tc>
        <w:tc>
          <w:tcPr>
            <w:tcW w:w="739" w:type="dxa"/>
            <w:shd w:val="clear" w:color="auto" w:fill="auto"/>
            <w:vAlign w:val="center"/>
            <w:hideMark/>
          </w:tcPr>
          <w:p w:rsidR="002203AC" w:rsidRPr="003E52E9" w:rsidRDefault="002203AC" w:rsidP="00AE098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1.4</w:t>
            </w:r>
          </w:p>
        </w:tc>
        <w:tc>
          <w:tcPr>
            <w:tcW w:w="833" w:type="dxa"/>
            <w:shd w:val="clear" w:color="auto" w:fill="auto"/>
            <w:vAlign w:val="center"/>
            <w:hideMark/>
          </w:tcPr>
          <w:p w:rsidR="002203AC" w:rsidRPr="003E52E9" w:rsidRDefault="002203AC" w:rsidP="00AE098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6.1</w:t>
            </w:r>
          </w:p>
        </w:tc>
      </w:tr>
      <w:tr w:rsidR="003E52E9" w:rsidRPr="003E52E9" w:rsidTr="00EA5D03">
        <w:trPr>
          <w:trHeight w:val="49"/>
          <w:jc w:val="center"/>
        </w:trPr>
        <w:tc>
          <w:tcPr>
            <w:tcW w:w="760" w:type="dxa"/>
            <w:tcBorders>
              <w:top w:val="single" w:sz="4" w:space="0" w:color="auto"/>
              <w:bottom w:val="single" w:sz="4" w:space="0" w:color="auto"/>
              <w:right w:val="single" w:sz="4" w:space="0" w:color="auto"/>
            </w:tcBorders>
            <w:shd w:val="clear" w:color="auto" w:fill="auto"/>
            <w:vAlign w:val="center"/>
            <w:hideMark/>
          </w:tcPr>
          <w:p w:rsidR="002203AC" w:rsidRPr="003E52E9" w:rsidRDefault="002203AC" w:rsidP="00AE098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2014</w:t>
            </w:r>
          </w:p>
        </w:tc>
        <w:tc>
          <w:tcPr>
            <w:tcW w:w="738" w:type="dxa"/>
            <w:tcBorders>
              <w:left w:val="single" w:sz="4" w:space="0" w:color="auto"/>
              <w:bottom w:val="single" w:sz="4" w:space="0" w:color="auto"/>
            </w:tcBorders>
            <w:shd w:val="clear" w:color="auto" w:fill="auto"/>
            <w:vAlign w:val="center"/>
            <w:hideMark/>
          </w:tcPr>
          <w:p w:rsidR="002203AC" w:rsidRPr="003E52E9" w:rsidRDefault="002203AC" w:rsidP="00AE098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23.5</w:t>
            </w:r>
          </w:p>
        </w:tc>
        <w:tc>
          <w:tcPr>
            <w:tcW w:w="739" w:type="dxa"/>
            <w:tcBorders>
              <w:bottom w:val="single" w:sz="4" w:space="0" w:color="auto"/>
            </w:tcBorders>
            <w:shd w:val="clear" w:color="auto" w:fill="auto"/>
            <w:vAlign w:val="center"/>
            <w:hideMark/>
          </w:tcPr>
          <w:p w:rsidR="002203AC" w:rsidRPr="003E52E9" w:rsidRDefault="002203AC" w:rsidP="00AE098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9.3</w:t>
            </w:r>
          </w:p>
        </w:tc>
        <w:tc>
          <w:tcPr>
            <w:tcW w:w="739" w:type="dxa"/>
            <w:tcBorders>
              <w:bottom w:val="single" w:sz="4" w:space="0" w:color="auto"/>
            </w:tcBorders>
            <w:shd w:val="clear" w:color="auto" w:fill="auto"/>
            <w:vAlign w:val="center"/>
            <w:hideMark/>
          </w:tcPr>
          <w:p w:rsidR="002203AC" w:rsidRPr="003E52E9" w:rsidRDefault="002203AC" w:rsidP="00AE098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3.8</w:t>
            </w:r>
          </w:p>
        </w:tc>
        <w:tc>
          <w:tcPr>
            <w:tcW w:w="739" w:type="dxa"/>
            <w:tcBorders>
              <w:bottom w:val="single" w:sz="4" w:space="0" w:color="auto"/>
            </w:tcBorders>
            <w:shd w:val="clear" w:color="auto" w:fill="auto"/>
            <w:vAlign w:val="center"/>
            <w:hideMark/>
          </w:tcPr>
          <w:p w:rsidR="002203AC" w:rsidRPr="003E52E9" w:rsidRDefault="002203AC" w:rsidP="00AE098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2.5</w:t>
            </w:r>
          </w:p>
        </w:tc>
        <w:tc>
          <w:tcPr>
            <w:tcW w:w="739" w:type="dxa"/>
            <w:tcBorders>
              <w:bottom w:val="single" w:sz="4" w:space="0" w:color="auto"/>
            </w:tcBorders>
            <w:shd w:val="clear" w:color="auto" w:fill="auto"/>
            <w:vAlign w:val="center"/>
            <w:hideMark/>
          </w:tcPr>
          <w:p w:rsidR="002203AC" w:rsidRPr="003E52E9" w:rsidRDefault="002203AC" w:rsidP="00AE098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1.9</w:t>
            </w:r>
          </w:p>
        </w:tc>
        <w:tc>
          <w:tcPr>
            <w:tcW w:w="738" w:type="dxa"/>
            <w:tcBorders>
              <w:bottom w:val="single" w:sz="4" w:space="0" w:color="auto"/>
            </w:tcBorders>
            <w:shd w:val="clear" w:color="auto" w:fill="auto"/>
            <w:vAlign w:val="center"/>
            <w:hideMark/>
          </w:tcPr>
          <w:p w:rsidR="002203AC" w:rsidRPr="003E52E9" w:rsidRDefault="002203AC" w:rsidP="00AE098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2.4</w:t>
            </w:r>
          </w:p>
        </w:tc>
        <w:tc>
          <w:tcPr>
            <w:tcW w:w="739" w:type="dxa"/>
            <w:tcBorders>
              <w:bottom w:val="single" w:sz="4" w:space="0" w:color="auto"/>
            </w:tcBorders>
            <w:shd w:val="clear" w:color="auto" w:fill="auto"/>
            <w:vAlign w:val="center"/>
            <w:hideMark/>
          </w:tcPr>
          <w:p w:rsidR="002203AC" w:rsidRPr="003E52E9" w:rsidRDefault="002203AC" w:rsidP="00AE098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1.1</w:t>
            </w:r>
          </w:p>
        </w:tc>
        <w:tc>
          <w:tcPr>
            <w:tcW w:w="739" w:type="dxa"/>
            <w:tcBorders>
              <w:bottom w:val="single" w:sz="4" w:space="0" w:color="auto"/>
            </w:tcBorders>
            <w:shd w:val="clear" w:color="auto" w:fill="auto"/>
            <w:vAlign w:val="center"/>
            <w:hideMark/>
          </w:tcPr>
          <w:p w:rsidR="002203AC" w:rsidRPr="003E52E9" w:rsidRDefault="002203AC" w:rsidP="00AE098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1.5</w:t>
            </w:r>
          </w:p>
        </w:tc>
        <w:tc>
          <w:tcPr>
            <w:tcW w:w="739" w:type="dxa"/>
            <w:tcBorders>
              <w:bottom w:val="single" w:sz="4" w:space="0" w:color="auto"/>
            </w:tcBorders>
            <w:shd w:val="clear" w:color="auto" w:fill="auto"/>
            <w:vAlign w:val="center"/>
            <w:hideMark/>
          </w:tcPr>
          <w:p w:rsidR="002203AC" w:rsidRPr="003E52E9" w:rsidRDefault="002203AC" w:rsidP="00AE098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8.8</w:t>
            </w:r>
          </w:p>
        </w:tc>
        <w:tc>
          <w:tcPr>
            <w:tcW w:w="739" w:type="dxa"/>
            <w:tcBorders>
              <w:bottom w:val="single" w:sz="4" w:space="0" w:color="auto"/>
            </w:tcBorders>
            <w:shd w:val="clear" w:color="auto" w:fill="auto"/>
            <w:vAlign w:val="center"/>
            <w:hideMark/>
          </w:tcPr>
          <w:p w:rsidR="002203AC" w:rsidRPr="003E52E9" w:rsidRDefault="002203AC" w:rsidP="00AE098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0.8</w:t>
            </w:r>
          </w:p>
        </w:tc>
        <w:tc>
          <w:tcPr>
            <w:tcW w:w="833" w:type="dxa"/>
            <w:tcBorders>
              <w:bottom w:val="single" w:sz="4" w:space="0" w:color="auto"/>
            </w:tcBorders>
            <w:shd w:val="clear" w:color="auto" w:fill="auto"/>
            <w:vAlign w:val="center"/>
            <w:hideMark/>
          </w:tcPr>
          <w:p w:rsidR="002203AC" w:rsidRPr="003E52E9" w:rsidRDefault="002203AC" w:rsidP="00AE098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4.6</w:t>
            </w:r>
          </w:p>
        </w:tc>
      </w:tr>
    </w:tbl>
    <w:p w:rsidR="008A76C4" w:rsidRPr="003E52E9" w:rsidRDefault="00082341" w:rsidP="00EA5D03">
      <w:pPr>
        <w:pStyle w:val="a7"/>
        <w:spacing w:line="360" w:lineRule="exact"/>
        <w:ind w:leftChars="0" w:left="168"/>
        <w:rPr>
          <w:rFonts w:ascii="標楷體" w:eastAsia="標楷體" w:hAnsi="標楷體"/>
          <w:sz w:val="20"/>
        </w:rPr>
      </w:pPr>
      <w:r w:rsidRPr="003E52E9">
        <w:rPr>
          <w:rFonts w:ascii="標楷體" w:eastAsia="標楷體" w:hAnsi="標楷體"/>
          <w:sz w:val="20"/>
        </w:rPr>
        <w:t>資料來源：勞動部</w:t>
      </w:r>
    </w:p>
    <w:p w:rsidR="008A76C4" w:rsidRPr="003E52E9" w:rsidRDefault="002A79B1" w:rsidP="00A079F0">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2013年</w:t>
      </w:r>
      <w:r w:rsidR="00A079F0" w:rsidRPr="003E52E9">
        <w:rPr>
          <w:rFonts w:ascii="標楷體" w:eastAsia="標楷體" w:hAnsi="標楷體" w:hint="eastAsia"/>
        </w:rPr>
        <w:t>勞動部工作場所性別平等概況調查</w:t>
      </w:r>
      <w:r w:rsidR="009F01A0">
        <w:rPr>
          <w:rFonts w:ascii="標楷體" w:eastAsia="標楷體" w:hAnsi="標楷體" w:hint="eastAsia"/>
        </w:rPr>
        <w:t>，</w:t>
      </w:r>
      <w:r w:rsidR="00D32F49" w:rsidRPr="003E52E9">
        <w:rPr>
          <w:rFonts w:ascii="標楷體" w:eastAsia="標楷體" w:hAnsi="標楷體" w:hint="eastAsia"/>
        </w:rPr>
        <w:t>女性受僱者在職場因性別遭受不平等待遇</w:t>
      </w:r>
      <w:r w:rsidR="009F01A0">
        <w:rPr>
          <w:rFonts w:ascii="標楷體" w:eastAsia="標楷體" w:hAnsi="標楷體" w:hint="eastAsia"/>
        </w:rPr>
        <w:t>之</w:t>
      </w:r>
      <w:r w:rsidR="00D32F49" w:rsidRPr="003E52E9">
        <w:rPr>
          <w:rFonts w:ascii="標楷體" w:eastAsia="標楷體" w:hAnsi="標楷體" w:hint="eastAsia"/>
        </w:rPr>
        <w:t>情形</w:t>
      </w:r>
      <w:r w:rsidR="00A079F0" w:rsidRPr="003E52E9">
        <w:rPr>
          <w:rFonts w:ascii="標楷體" w:eastAsia="標楷體" w:hAnsi="標楷體" w:hint="eastAsia"/>
        </w:rPr>
        <w:t>如表6</w:t>
      </w:r>
      <w:r w:rsidR="00D32F49" w:rsidRPr="003E52E9">
        <w:rPr>
          <w:rFonts w:ascii="標楷體" w:eastAsia="標楷體" w:hAnsi="標楷體" w:hint="eastAsia"/>
        </w:rPr>
        <w:t>。</w:t>
      </w:r>
      <w:bookmarkStart w:id="136" w:name="_Toc321737379"/>
    </w:p>
    <w:p w:rsidR="00082341" w:rsidRPr="000D1855" w:rsidRDefault="00082341" w:rsidP="000D1855">
      <w:pPr>
        <w:pStyle w:val="ab"/>
        <w:keepNext/>
        <w:spacing w:beforeLines="40" w:before="144" w:line="480" w:lineRule="exact"/>
        <w:jc w:val="center"/>
      </w:pPr>
      <w:bookmarkStart w:id="137" w:name="_Toc440546216"/>
      <w:r w:rsidRPr="003E52E9">
        <w:rPr>
          <w:rFonts w:ascii="標楷體" w:eastAsia="標楷體" w:hAnsi="標楷體"/>
          <w:b/>
          <w:sz w:val="24"/>
          <w:szCs w:val="24"/>
        </w:rPr>
        <w:t>表</w:t>
      </w:r>
      <w:r w:rsidR="000D1855" w:rsidRPr="00765819">
        <w:rPr>
          <w:rFonts w:ascii="標楷體" w:eastAsia="標楷體" w:hAnsi="標楷體"/>
          <w:b/>
          <w:sz w:val="24"/>
          <w:szCs w:val="24"/>
        </w:rPr>
        <w:fldChar w:fldCharType="begin"/>
      </w:r>
      <w:r w:rsidR="000D1855" w:rsidRPr="00765819">
        <w:rPr>
          <w:rFonts w:ascii="標楷體" w:eastAsia="標楷體" w:hAnsi="標楷體"/>
          <w:b/>
          <w:sz w:val="24"/>
          <w:szCs w:val="24"/>
        </w:rPr>
        <w:instrText xml:space="preserve"> SEQ Figure \* ARABIC </w:instrText>
      </w:r>
      <w:r w:rsidR="000D1855" w:rsidRPr="00765819">
        <w:rPr>
          <w:rFonts w:ascii="標楷體" w:eastAsia="標楷體" w:hAnsi="標楷體"/>
          <w:b/>
          <w:sz w:val="24"/>
          <w:szCs w:val="24"/>
        </w:rPr>
        <w:fldChar w:fldCharType="separate"/>
      </w:r>
      <w:r w:rsidR="0084016C">
        <w:rPr>
          <w:rFonts w:ascii="標楷體" w:eastAsia="標楷體" w:hAnsi="標楷體"/>
          <w:b/>
          <w:noProof/>
          <w:sz w:val="24"/>
          <w:szCs w:val="24"/>
        </w:rPr>
        <w:t>6</w:t>
      </w:r>
      <w:r w:rsidR="000D1855" w:rsidRPr="00765819">
        <w:rPr>
          <w:rFonts w:ascii="標楷體" w:eastAsia="標楷體" w:hAnsi="標楷體"/>
          <w:b/>
          <w:sz w:val="24"/>
          <w:szCs w:val="24"/>
        </w:rPr>
        <w:fldChar w:fldCharType="end"/>
      </w:r>
      <w:r w:rsidR="00765819" w:rsidRPr="00765819">
        <w:rPr>
          <w:rFonts w:ascii="標楷體" w:eastAsia="標楷體" w:hAnsi="標楷體" w:hint="eastAsia"/>
          <w:b/>
          <w:sz w:val="24"/>
          <w:szCs w:val="24"/>
        </w:rPr>
        <w:t xml:space="preserve"> </w:t>
      </w:r>
      <w:r w:rsidR="00765819">
        <w:rPr>
          <w:rFonts w:hint="eastAsia"/>
        </w:rPr>
        <w:t xml:space="preserve"> </w:t>
      </w:r>
      <w:r w:rsidRPr="003E52E9">
        <w:rPr>
          <w:rFonts w:ascii="標楷體" w:eastAsia="標楷體" w:hAnsi="標楷體"/>
          <w:b/>
          <w:bCs/>
          <w:sz w:val="24"/>
          <w:szCs w:val="24"/>
        </w:rPr>
        <w:t>女性</w:t>
      </w:r>
      <w:r w:rsidRPr="003E52E9">
        <w:rPr>
          <w:rFonts w:ascii="標楷體" w:eastAsia="標楷體" w:hAnsi="標楷體"/>
          <w:b/>
          <w:sz w:val="24"/>
          <w:szCs w:val="24"/>
        </w:rPr>
        <w:t>受僱者</w:t>
      </w:r>
      <w:r w:rsidR="009F01A0" w:rsidRPr="003E52E9">
        <w:rPr>
          <w:rFonts w:ascii="標楷體" w:eastAsia="標楷體" w:hAnsi="標楷體"/>
          <w:b/>
          <w:sz w:val="24"/>
          <w:szCs w:val="24"/>
        </w:rPr>
        <w:t>在職場</w:t>
      </w:r>
      <w:r w:rsidRPr="003E52E9">
        <w:rPr>
          <w:rFonts w:ascii="標楷體" w:eastAsia="標楷體" w:hAnsi="標楷體"/>
          <w:b/>
          <w:sz w:val="24"/>
          <w:szCs w:val="24"/>
        </w:rPr>
        <w:t>因性別遭受不平等待遇之情形</w:t>
      </w:r>
      <w:bookmarkEnd w:id="136"/>
      <w:bookmarkEnd w:id="137"/>
    </w:p>
    <w:p w:rsidR="00082341" w:rsidRPr="003E52E9" w:rsidRDefault="00082341" w:rsidP="00684428">
      <w:pPr>
        <w:pStyle w:val="a7"/>
        <w:adjustRightInd w:val="0"/>
        <w:ind w:leftChars="0" w:rightChars="58" w:right="139"/>
        <w:jc w:val="right"/>
        <w:rPr>
          <w:rFonts w:ascii="標楷體" w:eastAsia="標楷體" w:hAnsi="標楷體" w:cs="Times New Roman"/>
          <w:b/>
          <w:sz w:val="20"/>
          <w:szCs w:val="20"/>
        </w:rPr>
      </w:pPr>
      <w:r w:rsidRPr="003E52E9">
        <w:rPr>
          <w:rFonts w:ascii="標楷體" w:eastAsia="標楷體" w:hAnsi="標楷體" w:cs="Times New Roman"/>
          <w:kern w:val="0"/>
          <w:sz w:val="20"/>
          <w:szCs w:val="20"/>
        </w:rPr>
        <w:t>單位：</w:t>
      </w:r>
      <w:r w:rsidR="00B135D5" w:rsidRPr="003E52E9">
        <w:rPr>
          <w:rFonts w:ascii="標楷體" w:eastAsia="標楷體" w:hAnsi="標楷體" w:cs="Times New Roman"/>
          <w:kern w:val="0"/>
          <w:sz w:val="20"/>
          <w:szCs w:val="20"/>
        </w:rPr>
        <w:t>％</w:t>
      </w:r>
    </w:p>
    <w:tbl>
      <w:tblPr>
        <w:tblW w:w="4802" w:type="pct"/>
        <w:jc w:val="center"/>
        <w:tblBorders>
          <w:top w:val="single" w:sz="2" w:space="0" w:color="000000"/>
          <w:bottom w:val="single" w:sz="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1119"/>
        <w:gridCol w:w="790"/>
        <w:gridCol w:w="790"/>
        <w:gridCol w:w="790"/>
        <w:gridCol w:w="790"/>
        <w:gridCol w:w="790"/>
        <w:gridCol w:w="790"/>
        <w:gridCol w:w="790"/>
        <w:gridCol w:w="790"/>
        <w:gridCol w:w="790"/>
        <w:gridCol w:w="792"/>
        <w:gridCol w:w="18"/>
      </w:tblGrid>
      <w:tr w:rsidR="003E52E9" w:rsidRPr="003E52E9" w:rsidTr="00EA5D03">
        <w:trPr>
          <w:gridAfter w:val="1"/>
          <w:wAfter w:w="10" w:type="pct"/>
          <w:trHeight w:val="696"/>
          <w:jc w:val="center"/>
        </w:trPr>
        <w:tc>
          <w:tcPr>
            <w:tcW w:w="619" w:type="pct"/>
            <w:shd w:val="clear" w:color="auto" w:fill="auto"/>
            <w:vAlign w:val="center"/>
          </w:tcPr>
          <w:p w:rsidR="00082341" w:rsidRPr="003E52E9" w:rsidRDefault="00082341" w:rsidP="00D2062A">
            <w:pPr>
              <w:widowControl/>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項目別</w:t>
            </w:r>
          </w:p>
        </w:tc>
        <w:tc>
          <w:tcPr>
            <w:tcW w:w="437" w:type="pct"/>
            <w:tcBorders>
              <w:bottom w:val="single" w:sz="2" w:space="0" w:color="000000"/>
            </w:tcBorders>
            <w:shd w:val="clear" w:color="auto" w:fill="auto"/>
            <w:vAlign w:val="center"/>
          </w:tcPr>
          <w:p w:rsidR="00082341" w:rsidRPr="003E52E9" w:rsidRDefault="00082341" w:rsidP="00C159EF">
            <w:pPr>
              <w:widowControl/>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求職</w:t>
            </w:r>
          </w:p>
        </w:tc>
        <w:tc>
          <w:tcPr>
            <w:tcW w:w="437" w:type="pct"/>
            <w:tcBorders>
              <w:bottom w:val="single" w:sz="2" w:space="0" w:color="000000"/>
            </w:tcBorders>
            <w:shd w:val="clear" w:color="auto" w:fill="auto"/>
            <w:vAlign w:val="center"/>
          </w:tcPr>
          <w:p w:rsidR="00D32F49" w:rsidRPr="003E52E9" w:rsidRDefault="00082341" w:rsidP="00C159EF">
            <w:pPr>
              <w:widowControl/>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工作</w:t>
            </w:r>
          </w:p>
          <w:p w:rsidR="00082341" w:rsidRPr="003E52E9" w:rsidRDefault="00082341" w:rsidP="00C159EF">
            <w:pPr>
              <w:widowControl/>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分配</w:t>
            </w:r>
          </w:p>
        </w:tc>
        <w:tc>
          <w:tcPr>
            <w:tcW w:w="437" w:type="pct"/>
            <w:tcBorders>
              <w:bottom w:val="single" w:sz="2" w:space="0" w:color="000000"/>
            </w:tcBorders>
            <w:shd w:val="clear" w:color="auto" w:fill="auto"/>
            <w:vAlign w:val="center"/>
          </w:tcPr>
          <w:p w:rsidR="00D32F49" w:rsidRPr="003E52E9" w:rsidRDefault="00082341" w:rsidP="00C159EF">
            <w:pPr>
              <w:widowControl/>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調薪</w:t>
            </w:r>
          </w:p>
          <w:p w:rsidR="00082341" w:rsidRPr="003E52E9" w:rsidRDefault="00082341" w:rsidP="00C159EF">
            <w:pPr>
              <w:widowControl/>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幅度</w:t>
            </w:r>
          </w:p>
        </w:tc>
        <w:tc>
          <w:tcPr>
            <w:tcW w:w="437" w:type="pct"/>
            <w:tcBorders>
              <w:bottom w:val="single" w:sz="2" w:space="0" w:color="000000"/>
            </w:tcBorders>
            <w:shd w:val="clear" w:color="auto" w:fill="auto"/>
            <w:vAlign w:val="center"/>
          </w:tcPr>
          <w:p w:rsidR="00D32F49" w:rsidRPr="003E52E9" w:rsidRDefault="00082341" w:rsidP="00C159EF">
            <w:pPr>
              <w:widowControl/>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考績</w:t>
            </w:r>
          </w:p>
          <w:p w:rsidR="00082341" w:rsidRPr="003E52E9" w:rsidRDefault="00082341" w:rsidP="00C159EF">
            <w:pPr>
              <w:widowControl/>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考核</w:t>
            </w:r>
          </w:p>
        </w:tc>
        <w:tc>
          <w:tcPr>
            <w:tcW w:w="437" w:type="pct"/>
            <w:tcBorders>
              <w:bottom w:val="single" w:sz="2" w:space="0" w:color="000000"/>
            </w:tcBorders>
            <w:shd w:val="clear" w:color="auto" w:fill="auto"/>
            <w:vAlign w:val="center"/>
          </w:tcPr>
          <w:p w:rsidR="00082341" w:rsidRPr="003E52E9" w:rsidRDefault="00082341" w:rsidP="00C159EF">
            <w:pPr>
              <w:widowControl/>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陞遷</w:t>
            </w:r>
          </w:p>
        </w:tc>
        <w:tc>
          <w:tcPr>
            <w:tcW w:w="437" w:type="pct"/>
            <w:tcBorders>
              <w:bottom w:val="single" w:sz="2" w:space="0" w:color="000000"/>
            </w:tcBorders>
            <w:shd w:val="clear" w:color="auto" w:fill="auto"/>
            <w:vAlign w:val="center"/>
          </w:tcPr>
          <w:p w:rsidR="00D32F49" w:rsidRPr="003E52E9" w:rsidRDefault="00082341" w:rsidP="00C159EF">
            <w:pPr>
              <w:widowControl/>
              <w:ind w:leftChars="-3" w:left="-7"/>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訓練</w:t>
            </w:r>
          </w:p>
          <w:p w:rsidR="00082341" w:rsidRPr="003E52E9" w:rsidRDefault="00082341" w:rsidP="00C159EF">
            <w:pPr>
              <w:widowControl/>
              <w:ind w:leftChars="-3" w:left="-7"/>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進修</w:t>
            </w:r>
          </w:p>
        </w:tc>
        <w:tc>
          <w:tcPr>
            <w:tcW w:w="437" w:type="pct"/>
            <w:tcBorders>
              <w:bottom w:val="single" w:sz="2" w:space="0" w:color="000000"/>
            </w:tcBorders>
            <w:shd w:val="clear" w:color="auto" w:fill="auto"/>
            <w:vAlign w:val="center"/>
          </w:tcPr>
          <w:p w:rsidR="00082341" w:rsidRPr="003E52E9" w:rsidRDefault="00082341" w:rsidP="00C159EF">
            <w:pPr>
              <w:widowControl/>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資遣、離職或解僱</w:t>
            </w:r>
          </w:p>
        </w:tc>
        <w:tc>
          <w:tcPr>
            <w:tcW w:w="437" w:type="pct"/>
            <w:tcBorders>
              <w:bottom w:val="single" w:sz="2" w:space="0" w:color="000000"/>
            </w:tcBorders>
            <w:vAlign w:val="center"/>
          </w:tcPr>
          <w:p w:rsidR="00D32F49" w:rsidRPr="003E52E9" w:rsidRDefault="00082341" w:rsidP="00C159EF">
            <w:pPr>
              <w:widowControl/>
              <w:ind w:leftChars="-3" w:left="-7"/>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員工</w:t>
            </w:r>
          </w:p>
          <w:p w:rsidR="00D32F49" w:rsidRPr="003E52E9" w:rsidRDefault="00082341" w:rsidP="00C159EF">
            <w:pPr>
              <w:widowControl/>
              <w:ind w:leftChars="-3" w:left="-7"/>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福利</w:t>
            </w:r>
          </w:p>
          <w:p w:rsidR="00082341" w:rsidRPr="003E52E9" w:rsidRDefault="00082341" w:rsidP="00C159EF">
            <w:pPr>
              <w:widowControl/>
              <w:ind w:leftChars="-3" w:left="-7"/>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措施</w:t>
            </w:r>
          </w:p>
        </w:tc>
        <w:tc>
          <w:tcPr>
            <w:tcW w:w="437" w:type="pct"/>
            <w:tcBorders>
              <w:bottom w:val="single" w:sz="2" w:space="0" w:color="000000"/>
            </w:tcBorders>
            <w:vAlign w:val="center"/>
          </w:tcPr>
          <w:p w:rsidR="00D32F49" w:rsidRPr="003E52E9" w:rsidRDefault="00082341" w:rsidP="00C159EF">
            <w:pPr>
              <w:widowControl/>
              <w:ind w:leftChars="-3" w:left="-7"/>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育嬰</w:t>
            </w:r>
          </w:p>
          <w:p w:rsidR="00D32F49" w:rsidRPr="003E52E9" w:rsidRDefault="00082341" w:rsidP="00C159EF">
            <w:pPr>
              <w:widowControl/>
              <w:ind w:leftChars="-3" w:left="-7"/>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留職</w:t>
            </w:r>
          </w:p>
          <w:p w:rsidR="00082341" w:rsidRPr="003E52E9" w:rsidRDefault="00082341" w:rsidP="00C159EF">
            <w:pPr>
              <w:widowControl/>
              <w:ind w:leftChars="-3" w:left="-7"/>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停薪</w:t>
            </w:r>
          </w:p>
        </w:tc>
        <w:tc>
          <w:tcPr>
            <w:tcW w:w="438" w:type="pct"/>
            <w:tcBorders>
              <w:bottom w:val="single" w:sz="2" w:space="0" w:color="000000"/>
            </w:tcBorders>
            <w:shd w:val="clear" w:color="auto" w:fill="auto"/>
            <w:vAlign w:val="center"/>
          </w:tcPr>
          <w:p w:rsidR="00D32F49" w:rsidRPr="003E52E9" w:rsidRDefault="00082341" w:rsidP="00C159EF">
            <w:pPr>
              <w:widowControl/>
              <w:ind w:leftChars="-3" w:left="-7"/>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退休</w:t>
            </w:r>
          </w:p>
          <w:p w:rsidR="00082341" w:rsidRPr="003E52E9" w:rsidRDefault="00082341" w:rsidP="00C159EF">
            <w:pPr>
              <w:widowControl/>
              <w:ind w:leftChars="-3" w:left="-7"/>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權利</w:t>
            </w:r>
          </w:p>
        </w:tc>
      </w:tr>
      <w:tr w:rsidR="003E52E9" w:rsidRPr="003E52E9" w:rsidTr="00EA5D03">
        <w:trPr>
          <w:gridAfter w:val="1"/>
          <w:wAfter w:w="10" w:type="pct"/>
          <w:trHeight w:hRule="exact" w:val="746"/>
          <w:jc w:val="center"/>
        </w:trPr>
        <w:tc>
          <w:tcPr>
            <w:tcW w:w="619" w:type="pct"/>
            <w:shd w:val="clear" w:color="auto" w:fill="auto"/>
            <w:vAlign w:val="center"/>
          </w:tcPr>
          <w:p w:rsidR="00082341" w:rsidRPr="003E52E9" w:rsidRDefault="00082341" w:rsidP="00D2062A">
            <w:pPr>
              <w:widowControl/>
              <w:ind w:leftChars="40" w:left="96"/>
              <w:rPr>
                <w:rFonts w:ascii="標楷體" w:eastAsia="標楷體" w:hAnsi="標楷體" w:cs="Times New Roman"/>
                <w:kern w:val="0"/>
                <w:sz w:val="20"/>
                <w:szCs w:val="20"/>
                <w:lang w:bidi="hi-IN"/>
              </w:rPr>
            </w:pPr>
            <w:r w:rsidRPr="003E52E9">
              <w:rPr>
                <w:rFonts w:ascii="標楷體" w:eastAsia="標楷體" w:hAnsi="標楷體" w:cs="Times New Roman"/>
                <w:kern w:val="0"/>
                <w:sz w:val="20"/>
                <w:szCs w:val="20"/>
                <w:lang w:bidi="hi-IN"/>
              </w:rPr>
              <w:t>女性</w:t>
            </w:r>
          </w:p>
        </w:tc>
        <w:tc>
          <w:tcPr>
            <w:tcW w:w="437" w:type="pct"/>
            <w:tcBorders>
              <w:right w:val="nil"/>
            </w:tcBorders>
            <w:shd w:val="clear" w:color="auto" w:fill="auto"/>
            <w:vAlign w:val="center"/>
          </w:tcPr>
          <w:p w:rsidR="00082341" w:rsidRPr="003E52E9" w:rsidRDefault="00082341" w:rsidP="001737D4">
            <w:pPr>
              <w:widowControl/>
              <w:ind w:right="98"/>
              <w:jc w:val="center"/>
              <w:rPr>
                <w:rFonts w:ascii="標楷體" w:eastAsia="標楷體" w:hAnsi="標楷體" w:cs="Times New Roman"/>
                <w:sz w:val="20"/>
                <w:szCs w:val="20"/>
              </w:rPr>
            </w:pPr>
            <w:r w:rsidRPr="003E52E9">
              <w:rPr>
                <w:rFonts w:ascii="標楷體" w:eastAsia="標楷體" w:hAnsi="標楷體" w:cs="Times New Roman"/>
                <w:sz w:val="20"/>
                <w:szCs w:val="20"/>
              </w:rPr>
              <w:t>3.3</w:t>
            </w:r>
          </w:p>
        </w:tc>
        <w:tc>
          <w:tcPr>
            <w:tcW w:w="437" w:type="pct"/>
            <w:tcBorders>
              <w:left w:val="nil"/>
              <w:right w:val="nil"/>
            </w:tcBorders>
            <w:shd w:val="clear" w:color="auto" w:fill="auto"/>
            <w:vAlign w:val="center"/>
          </w:tcPr>
          <w:p w:rsidR="00082341" w:rsidRPr="003E52E9" w:rsidRDefault="00082341" w:rsidP="001737D4">
            <w:pPr>
              <w:widowControl/>
              <w:ind w:right="70"/>
              <w:jc w:val="center"/>
              <w:rPr>
                <w:rFonts w:ascii="標楷體" w:eastAsia="標楷體" w:hAnsi="標楷體" w:cs="Times New Roman"/>
                <w:sz w:val="20"/>
                <w:szCs w:val="20"/>
              </w:rPr>
            </w:pPr>
            <w:r w:rsidRPr="003E52E9">
              <w:rPr>
                <w:rFonts w:ascii="標楷體" w:eastAsia="標楷體" w:hAnsi="標楷體" w:cs="Times New Roman"/>
                <w:sz w:val="20"/>
                <w:szCs w:val="20"/>
              </w:rPr>
              <w:t>3.4</w:t>
            </w:r>
          </w:p>
        </w:tc>
        <w:tc>
          <w:tcPr>
            <w:tcW w:w="437" w:type="pct"/>
            <w:tcBorders>
              <w:left w:val="nil"/>
              <w:right w:val="nil"/>
            </w:tcBorders>
            <w:shd w:val="clear" w:color="auto" w:fill="auto"/>
            <w:vAlign w:val="center"/>
          </w:tcPr>
          <w:p w:rsidR="00082341" w:rsidRPr="003E52E9" w:rsidRDefault="00082341" w:rsidP="001737D4">
            <w:pPr>
              <w:widowControl/>
              <w:ind w:right="40"/>
              <w:jc w:val="center"/>
              <w:rPr>
                <w:rFonts w:ascii="標楷體" w:eastAsia="標楷體" w:hAnsi="標楷體" w:cs="Times New Roman"/>
                <w:sz w:val="20"/>
                <w:szCs w:val="20"/>
              </w:rPr>
            </w:pPr>
            <w:r w:rsidRPr="003E52E9">
              <w:rPr>
                <w:rFonts w:ascii="標楷體" w:eastAsia="標楷體" w:hAnsi="標楷體" w:cs="Times New Roman"/>
                <w:sz w:val="20"/>
                <w:szCs w:val="20"/>
              </w:rPr>
              <w:t>5.2</w:t>
            </w:r>
          </w:p>
        </w:tc>
        <w:tc>
          <w:tcPr>
            <w:tcW w:w="437" w:type="pct"/>
            <w:tcBorders>
              <w:left w:val="nil"/>
              <w:right w:val="nil"/>
            </w:tcBorders>
            <w:shd w:val="clear" w:color="auto" w:fill="auto"/>
            <w:vAlign w:val="center"/>
          </w:tcPr>
          <w:p w:rsidR="00082341" w:rsidRPr="003E52E9" w:rsidRDefault="00082341" w:rsidP="001737D4">
            <w:pPr>
              <w:widowControl/>
              <w:ind w:right="11"/>
              <w:jc w:val="center"/>
              <w:rPr>
                <w:rFonts w:ascii="標楷體" w:eastAsia="標楷體" w:hAnsi="標楷體" w:cs="Times New Roman"/>
                <w:sz w:val="20"/>
                <w:szCs w:val="20"/>
              </w:rPr>
            </w:pPr>
            <w:r w:rsidRPr="003E52E9">
              <w:rPr>
                <w:rFonts w:ascii="標楷體" w:eastAsia="標楷體" w:hAnsi="標楷體" w:cs="Times New Roman"/>
                <w:sz w:val="20"/>
                <w:szCs w:val="20"/>
              </w:rPr>
              <w:t>2.3</w:t>
            </w:r>
          </w:p>
        </w:tc>
        <w:tc>
          <w:tcPr>
            <w:tcW w:w="437" w:type="pct"/>
            <w:tcBorders>
              <w:left w:val="nil"/>
              <w:right w:val="nil"/>
            </w:tcBorders>
            <w:shd w:val="clear" w:color="auto" w:fill="auto"/>
            <w:vAlign w:val="center"/>
          </w:tcPr>
          <w:p w:rsidR="00082341" w:rsidRPr="003E52E9" w:rsidRDefault="00082341" w:rsidP="001737D4">
            <w:pPr>
              <w:widowControl/>
              <w:ind w:right="124"/>
              <w:jc w:val="center"/>
              <w:rPr>
                <w:rFonts w:ascii="標楷體" w:eastAsia="標楷體" w:hAnsi="標楷體" w:cs="Times New Roman"/>
                <w:sz w:val="20"/>
                <w:szCs w:val="20"/>
              </w:rPr>
            </w:pPr>
            <w:r w:rsidRPr="003E52E9">
              <w:rPr>
                <w:rFonts w:ascii="標楷體" w:eastAsia="標楷體" w:hAnsi="標楷體" w:cs="Times New Roman"/>
                <w:sz w:val="20"/>
                <w:szCs w:val="20"/>
              </w:rPr>
              <w:t>2.5</w:t>
            </w:r>
          </w:p>
        </w:tc>
        <w:tc>
          <w:tcPr>
            <w:tcW w:w="437" w:type="pct"/>
            <w:tcBorders>
              <w:left w:val="nil"/>
              <w:right w:val="nil"/>
            </w:tcBorders>
            <w:shd w:val="clear" w:color="auto" w:fill="auto"/>
            <w:vAlign w:val="center"/>
          </w:tcPr>
          <w:p w:rsidR="00082341" w:rsidRPr="003E52E9" w:rsidRDefault="00082341" w:rsidP="001737D4">
            <w:pPr>
              <w:widowControl/>
              <w:ind w:right="94"/>
              <w:jc w:val="center"/>
              <w:rPr>
                <w:rFonts w:ascii="標楷體" w:eastAsia="標楷體" w:hAnsi="標楷體" w:cs="Times New Roman"/>
                <w:sz w:val="20"/>
                <w:szCs w:val="20"/>
              </w:rPr>
            </w:pPr>
            <w:r w:rsidRPr="003E52E9">
              <w:rPr>
                <w:rFonts w:ascii="標楷體" w:eastAsia="標楷體" w:hAnsi="標楷體" w:cs="Times New Roman"/>
                <w:sz w:val="20"/>
                <w:szCs w:val="20"/>
              </w:rPr>
              <w:t>1.1</w:t>
            </w:r>
          </w:p>
        </w:tc>
        <w:tc>
          <w:tcPr>
            <w:tcW w:w="437" w:type="pct"/>
            <w:tcBorders>
              <w:left w:val="nil"/>
              <w:right w:val="nil"/>
            </w:tcBorders>
            <w:shd w:val="clear" w:color="auto" w:fill="auto"/>
            <w:vAlign w:val="center"/>
          </w:tcPr>
          <w:p w:rsidR="00082341" w:rsidRPr="003E52E9" w:rsidRDefault="00082341" w:rsidP="001737D4">
            <w:pPr>
              <w:widowControl/>
              <w:ind w:right="66"/>
              <w:jc w:val="center"/>
              <w:rPr>
                <w:rFonts w:ascii="標楷體" w:eastAsia="標楷體" w:hAnsi="標楷體" w:cs="Times New Roman"/>
                <w:sz w:val="20"/>
                <w:szCs w:val="20"/>
              </w:rPr>
            </w:pPr>
            <w:r w:rsidRPr="003E52E9">
              <w:rPr>
                <w:rFonts w:ascii="標楷體" w:eastAsia="標楷體" w:hAnsi="標楷體" w:cs="Times New Roman"/>
                <w:sz w:val="20"/>
                <w:szCs w:val="20"/>
              </w:rPr>
              <w:t>1.1</w:t>
            </w:r>
          </w:p>
        </w:tc>
        <w:tc>
          <w:tcPr>
            <w:tcW w:w="437" w:type="pct"/>
            <w:tcBorders>
              <w:left w:val="nil"/>
              <w:right w:val="nil"/>
            </w:tcBorders>
            <w:vAlign w:val="center"/>
          </w:tcPr>
          <w:p w:rsidR="00082341" w:rsidRPr="003E52E9" w:rsidRDefault="00E238B3" w:rsidP="001737D4">
            <w:pPr>
              <w:widowControl/>
              <w:ind w:right="56"/>
              <w:jc w:val="center"/>
              <w:rPr>
                <w:rFonts w:ascii="標楷體" w:eastAsia="標楷體" w:hAnsi="標楷體" w:cs="Times New Roman"/>
                <w:sz w:val="20"/>
                <w:szCs w:val="20"/>
              </w:rPr>
            </w:pPr>
            <w:r w:rsidRPr="003E52E9">
              <w:rPr>
                <w:rFonts w:ascii="標楷體" w:eastAsia="標楷體" w:hAnsi="標楷體" w:cs="Times New Roman" w:hint="eastAsia"/>
                <w:sz w:val="20"/>
                <w:szCs w:val="20"/>
              </w:rPr>
              <w:t xml:space="preserve"> </w:t>
            </w:r>
            <w:r w:rsidR="00082341" w:rsidRPr="003E52E9">
              <w:rPr>
                <w:rFonts w:ascii="標楷體" w:eastAsia="標楷體" w:hAnsi="標楷體" w:cs="Times New Roman"/>
                <w:sz w:val="20"/>
                <w:szCs w:val="20"/>
              </w:rPr>
              <w:t>1.8</w:t>
            </w:r>
          </w:p>
        </w:tc>
        <w:tc>
          <w:tcPr>
            <w:tcW w:w="437" w:type="pct"/>
            <w:tcBorders>
              <w:left w:val="nil"/>
              <w:right w:val="nil"/>
            </w:tcBorders>
            <w:vAlign w:val="center"/>
          </w:tcPr>
          <w:p w:rsidR="00082341" w:rsidRPr="003E52E9" w:rsidRDefault="00082341" w:rsidP="001737D4">
            <w:pPr>
              <w:widowControl/>
              <w:jc w:val="center"/>
              <w:rPr>
                <w:rFonts w:ascii="標楷體" w:eastAsia="標楷體" w:hAnsi="標楷體" w:cs="Times New Roman"/>
                <w:sz w:val="20"/>
                <w:szCs w:val="20"/>
              </w:rPr>
            </w:pPr>
            <w:r w:rsidRPr="003E52E9">
              <w:rPr>
                <w:rFonts w:ascii="標楷體" w:eastAsia="標楷體" w:hAnsi="標楷體" w:cs="Times New Roman"/>
                <w:sz w:val="20"/>
                <w:szCs w:val="20"/>
              </w:rPr>
              <w:t>1.0</w:t>
            </w:r>
          </w:p>
        </w:tc>
        <w:tc>
          <w:tcPr>
            <w:tcW w:w="438" w:type="pct"/>
            <w:tcBorders>
              <w:left w:val="nil"/>
            </w:tcBorders>
            <w:shd w:val="clear" w:color="auto" w:fill="auto"/>
            <w:vAlign w:val="center"/>
          </w:tcPr>
          <w:p w:rsidR="00082341" w:rsidRPr="003E52E9" w:rsidRDefault="00082341" w:rsidP="001737D4">
            <w:pPr>
              <w:widowControl/>
              <w:ind w:right="114"/>
              <w:jc w:val="center"/>
              <w:rPr>
                <w:rFonts w:ascii="標楷體" w:eastAsia="標楷體" w:hAnsi="標楷體" w:cs="Times New Roman"/>
                <w:sz w:val="20"/>
                <w:szCs w:val="20"/>
              </w:rPr>
            </w:pPr>
            <w:r w:rsidRPr="003E52E9">
              <w:rPr>
                <w:rFonts w:ascii="標楷體" w:eastAsia="標楷體" w:hAnsi="標楷體" w:cs="Times New Roman"/>
                <w:sz w:val="20"/>
                <w:szCs w:val="20"/>
              </w:rPr>
              <w:t>0</w:t>
            </w:r>
            <w:r w:rsidRPr="003E52E9">
              <w:rPr>
                <w:rFonts w:ascii="標楷體" w:eastAsia="標楷體" w:hAnsi="標楷體" w:cs="Times New Roman" w:hint="eastAsia"/>
                <w:sz w:val="20"/>
                <w:szCs w:val="20"/>
              </w:rPr>
              <w:t>.0</w:t>
            </w:r>
          </w:p>
        </w:tc>
      </w:tr>
      <w:tr w:rsidR="003E52E9" w:rsidRPr="003E52E9" w:rsidTr="00B645D0">
        <w:trPr>
          <w:trHeight w:hRule="exact" w:val="419"/>
          <w:jc w:val="center"/>
        </w:trPr>
        <w:tc>
          <w:tcPr>
            <w:tcW w:w="5000" w:type="pct"/>
            <w:gridSpan w:val="12"/>
            <w:shd w:val="clear" w:color="auto" w:fill="auto"/>
            <w:vAlign w:val="center"/>
          </w:tcPr>
          <w:p w:rsidR="00082341" w:rsidRPr="003E52E9" w:rsidRDefault="00082341" w:rsidP="00D2062A">
            <w:pPr>
              <w:widowControl/>
              <w:tabs>
                <w:tab w:val="left" w:pos="898"/>
              </w:tabs>
              <w:ind w:leftChars="40" w:left="96"/>
              <w:rPr>
                <w:rFonts w:ascii="標楷體" w:eastAsia="標楷體" w:hAnsi="標楷體" w:cs="Times New Roman"/>
                <w:kern w:val="0"/>
                <w:sz w:val="20"/>
                <w:szCs w:val="20"/>
              </w:rPr>
            </w:pPr>
            <w:r w:rsidRPr="003E52E9">
              <w:rPr>
                <w:rFonts w:ascii="標楷體" w:eastAsia="標楷體" w:hAnsi="標楷體" w:cs="Times New Roman"/>
                <w:kern w:val="0"/>
                <w:sz w:val="20"/>
                <w:szCs w:val="20"/>
                <w:lang w:bidi="hi-IN"/>
              </w:rPr>
              <w:t>職業別</w:t>
            </w:r>
          </w:p>
        </w:tc>
      </w:tr>
      <w:tr w:rsidR="003E52E9" w:rsidRPr="003E52E9" w:rsidTr="009F01A0">
        <w:trPr>
          <w:gridAfter w:val="1"/>
          <w:wAfter w:w="10" w:type="pct"/>
          <w:trHeight w:hRule="exact" w:val="1417"/>
          <w:jc w:val="center"/>
        </w:trPr>
        <w:tc>
          <w:tcPr>
            <w:tcW w:w="619" w:type="pct"/>
            <w:shd w:val="clear" w:color="auto" w:fill="auto"/>
            <w:vAlign w:val="center"/>
          </w:tcPr>
          <w:p w:rsidR="00082341" w:rsidRPr="003E52E9" w:rsidRDefault="00082341" w:rsidP="00D2062A">
            <w:pPr>
              <w:widowControl/>
              <w:ind w:leftChars="40" w:left="96" w:rightChars="43" w:right="103"/>
              <w:rPr>
                <w:rFonts w:ascii="標楷體" w:eastAsia="標楷體" w:hAnsi="標楷體" w:cs="Times New Roman"/>
                <w:kern w:val="0"/>
                <w:sz w:val="20"/>
                <w:szCs w:val="20"/>
              </w:rPr>
            </w:pPr>
            <w:r w:rsidRPr="003E52E9">
              <w:rPr>
                <w:rFonts w:ascii="標楷體" w:eastAsia="標楷體" w:hAnsi="標楷體" w:cs="Times New Roman"/>
                <w:kern w:val="0"/>
                <w:sz w:val="20"/>
                <w:szCs w:val="20"/>
                <w:lang w:bidi="hi-IN"/>
              </w:rPr>
              <w:t>民意</w:t>
            </w:r>
            <w:r w:rsidRPr="003E52E9">
              <w:rPr>
                <w:rFonts w:ascii="標楷體" w:eastAsia="標楷體" w:hAnsi="標楷體" w:cs="Times New Roman"/>
                <w:kern w:val="0"/>
                <w:sz w:val="20"/>
                <w:szCs w:val="20"/>
              </w:rPr>
              <w:t>代表、主管</w:t>
            </w:r>
            <w:r w:rsidR="009F01A0">
              <w:rPr>
                <w:rFonts w:ascii="標楷體" w:eastAsia="標楷體" w:hAnsi="標楷體" w:cs="Times New Roman" w:hint="eastAsia"/>
                <w:kern w:val="0"/>
                <w:sz w:val="20"/>
                <w:szCs w:val="20"/>
              </w:rPr>
              <w:t>及經理人</w:t>
            </w:r>
            <w:r w:rsidRPr="003E52E9">
              <w:rPr>
                <w:rFonts w:ascii="標楷體" w:eastAsia="標楷體" w:hAnsi="標楷體" w:cs="Times New Roman"/>
                <w:kern w:val="0"/>
                <w:sz w:val="20"/>
                <w:szCs w:val="20"/>
              </w:rPr>
              <w:t>員</w:t>
            </w:r>
          </w:p>
        </w:tc>
        <w:tc>
          <w:tcPr>
            <w:tcW w:w="437" w:type="pct"/>
            <w:tcBorders>
              <w:bottom w:val="nil"/>
              <w:right w:val="nil"/>
            </w:tcBorders>
            <w:shd w:val="clear" w:color="auto" w:fill="auto"/>
            <w:vAlign w:val="center"/>
          </w:tcPr>
          <w:p w:rsidR="00082341" w:rsidRPr="003E52E9" w:rsidRDefault="00082341" w:rsidP="00E238B3">
            <w:pPr>
              <w:widowControl/>
              <w:ind w:leftChars="-126" w:left="-302" w:rightChars="77" w:right="185"/>
              <w:jc w:val="right"/>
              <w:rPr>
                <w:rFonts w:ascii="標楷體" w:eastAsia="標楷體" w:hAnsi="標楷體" w:cs="Times New Roman"/>
                <w:sz w:val="20"/>
                <w:szCs w:val="20"/>
              </w:rPr>
            </w:pPr>
            <w:r w:rsidRPr="003E52E9">
              <w:rPr>
                <w:rFonts w:ascii="標楷體" w:eastAsia="標楷體" w:hAnsi="標楷體" w:cs="Times New Roman"/>
                <w:sz w:val="20"/>
                <w:szCs w:val="20"/>
              </w:rPr>
              <w:t>5.9</w:t>
            </w:r>
          </w:p>
        </w:tc>
        <w:tc>
          <w:tcPr>
            <w:tcW w:w="437" w:type="pct"/>
            <w:tcBorders>
              <w:left w:val="nil"/>
              <w:bottom w:val="nil"/>
              <w:right w:val="nil"/>
            </w:tcBorders>
            <w:shd w:val="clear" w:color="auto" w:fill="auto"/>
            <w:vAlign w:val="center"/>
          </w:tcPr>
          <w:p w:rsidR="00082341" w:rsidRPr="003E52E9" w:rsidRDefault="00082341" w:rsidP="00E238B3">
            <w:pPr>
              <w:widowControl/>
              <w:ind w:leftChars="-148" w:left="-355" w:rightChars="85" w:right="204"/>
              <w:jc w:val="right"/>
              <w:rPr>
                <w:rFonts w:ascii="標楷體" w:eastAsia="標楷體" w:hAnsi="標楷體" w:cs="Times New Roman"/>
                <w:sz w:val="20"/>
                <w:szCs w:val="20"/>
              </w:rPr>
            </w:pPr>
            <w:r w:rsidRPr="003E52E9">
              <w:rPr>
                <w:rFonts w:ascii="標楷體" w:eastAsia="標楷體" w:hAnsi="標楷體" w:cs="Times New Roman"/>
                <w:sz w:val="20"/>
                <w:szCs w:val="20"/>
              </w:rPr>
              <w:t>5.8</w:t>
            </w:r>
          </w:p>
        </w:tc>
        <w:tc>
          <w:tcPr>
            <w:tcW w:w="437" w:type="pct"/>
            <w:tcBorders>
              <w:left w:val="nil"/>
              <w:bottom w:val="nil"/>
              <w:right w:val="nil"/>
            </w:tcBorders>
            <w:shd w:val="clear" w:color="auto" w:fill="auto"/>
            <w:vAlign w:val="center"/>
          </w:tcPr>
          <w:p w:rsidR="00082341" w:rsidRPr="003E52E9" w:rsidRDefault="00082341" w:rsidP="00E238B3">
            <w:pPr>
              <w:widowControl/>
              <w:ind w:leftChars="-170" w:left="-408" w:rightChars="88" w:right="211"/>
              <w:jc w:val="right"/>
              <w:rPr>
                <w:rFonts w:ascii="標楷體" w:eastAsia="標楷體" w:hAnsi="標楷體" w:cs="Times New Roman"/>
                <w:sz w:val="20"/>
                <w:szCs w:val="20"/>
              </w:rPr>
            </w:pPr>
            <w:r w:rsidRPr="003E52E9">
              <w:rPr>
                <w:rFonts w:ascii="標楷體" w:eastAsia="標楷體" w:hAnsi="標楷體" w:cs="Times New Roman"/>
                <w:sz w:val="20"/>
                <w:szCs w:val="20"/>
              </w:rPr>
              <w:t>3.3</w:t>
            </w:r>
          </w:p>
        </w:tc>
        <w:tc>
          <w:tcPr>
            <w:tcW w:w="437" w:type="pct"/>
            <w:tcBorders>
              <w:left w:val="nil"/>
              <w:bottom w:val="nil"/>
              <w:right w:val="nil"/>
            </w:tcBorders>
            <w:shd w:val="clear" w:color="auto" w:fill="auto"/>
            <w:vAlign w:val="center"/>
          </w:tcPr>
          <w:p w:rsidR="00082341" w:rsidRPr="003E52E9" w:rsidRDefault="00082341" w:rsidP="00E238B3">
            <w:pPr>
              <w:widowControl/>
              <w:ind w:leftChars="-193" w:left="-463" w:rightChars="91" w:right="218"/>
              <w:jc w:val="right"/>
              <w:rPr>
                <w:rFonts w:ascii="標楷體" w:eastAsia="標楷體" w:hAnsi="標楷體" w:cs="Times New Roman"/>
                <w:sz w:val="20"/>
                <w:szCs w:val="20"/>
              </w:rPr>
            </w:pPr>
            <w:r w:rsidRPr="003E52E9">
              <w:rPr>
                <w:rFonts w:ascii="標楷體" w:eastAsia="標楷體" w:hAnsi="標楷體" w:cs="Times New Roman"/>
                <w:sz w:val="20"/>
                <w:szCs w:val="20"/>
              </w:rPr>
              <w:t>1</w:t>
            </w:r>
            <w:r w:rsidRPr="003E52E9">
              <w:rPr>
                <w:rFonts w:ascii="標楷體" w:eastAsia="標楷體" w:hAnsi="標楷體" w:cs="Times New Roman" w:hint="eastAsia"/>
                <w:sz w:val="20"/>
                <w:szCs w:val="20"/>
              </w:rPr>
              <w:t>.0</w:t>
            </w:r>
          </w:p>
        </w:tc>
        <w:tc>
          <w:tcPr>
            <w:tcW w:w="437" w:type="pct"/>
            <w:tcBorders>
              <w:left w:val="nil"/>
              <w:bottom w:val="nil"/>
              <w:right w:val="nil"/>
            </w:tcBorders>
            <w:shd w:val="clear" w:color="auto" w:fill="auto"/>
            <w:vAlign w:val="center"/>
          </w:tcPr>
          <w:p w:rsidR="00082341" w:rsidRPr="003E52E9" w:rsidRDefault="00082341" w:rsidP="00E238B3">
            <w:pPr>
              <w:widowControl/>
              <w:ind w:leftChars="-215" w:left="-516" w:rightChars="88" w:right="211"/>
              <w:jc w:val="right"/>
              <w:rPr>
                <w:rFonts w:ascii="標楷體" w:eastAsia="標楷體" w:hAnsi="標楷體" w:cs="Times New Roman"/>
                <w:sz w:val="20"/>
                <w:szCs w:val="20"/>
              </w:rPr>
            </w:pPr>
            <w:r w:rsidRPr="003E52E9">
              <w:rPr>
                <w:rFonts w:ascii="標楷體" w:eastAsia="標楷體" w:hAnsi="標楷體" w:cs="Times New Roman"/>
                <w:sz w:val="20"/>
                <w:szCs w:val="20"/>
              </w:rPr>
              <w:t>8.7</w:t>
            </w:r>
          </w:p>
        </w:tc>
        <w:tc>
          <w:tcPr>
            <w:tcW w:w="437" w:type="pct"/>
            <w:tcBorders>
              <w:left w:val="nil"/>
              <w:bottom w:val="nil"/>
              <w:right w:val="nil"/>
            </w:tcBorders>
            <w:shd w:val="clear" w:color="auto" w:fill="auto"/>
            <w:vAlign w:val="center"/>
          </w:tcPr>
          <w:p w:rsidR="00082341" w:rsidRPr="003E52E9" w:rsidRDefault="00082341" w:rsidP="00E238B3">
            <w:pPr>
              <w:widowControl/>
              <w:ind w:leftChars="-179" w:left="-430" w:rightChars="85" w:right="204"/>
              <w:jc w:val="right"/>
              <w:rPr>
                <w:rFonts w:ascii="標楷體" w:eastAsia="標楷體" w:hAnsi="標楷體" w:cs="Times New Roman"/>
                <w:sz w:val="20"/>
                <w:szCs w:val="20"/>
              </w:rPr>
            </w:pPr>
            <w:r w:rsidRPr="003E52E9">
              <w:rPr>
                <w:rFonts w:ascii="標楷體" w:eastAsia="標楷體" w:hAnsi="標楷體" w:cs="Times New Roman"/>
                <w:sz w:val="20"/>
                <w:szCs w:val="20"/>
              </w:rPr>
              <w:t>1.2</w:t>
            </w:r>
          </w:p>
        </w:tc>
        <w:tc>
          <w:tcPr>
            <w:tcW w:w="437" w:type="pct"/>
            <w:tcBorders>
              <w:left w:val="nil"/>
              <w:bottom w:val="nil"/>
              <w:right w:val="nil"/>
            </w:tcBorders>
            <w:shd w:val="clear" w:color="auto" w:fill="auto"/>
            <w:vAlign w:val="center"/>
          </w:tcPr>
          <w:p w:rsidR="00082341" w:rsidRPr="003E52E9" w:rsidRDefault="00082341" w:rsidP="00E238B3">
            <w:pPr>
              <w:widowControl/>
              <w:tabs>
                <w:tab w:val="left" w:pos="522"/>
              </w:tabs>
              <w:ind w:leftChars="-202" w:left="-485" w:rightChars="88" w:right="211"/>
              <w:jc w:val="right"/>
              <w:rPr>
                <w:rFonts w:ascii="標楷體" w:eastAsia="標楷體" w:hAnsi="標楷體" w:cs="Times New Roman"/>
                <w:sz w:val="20"/>
                <w:szCs w:val="20"/>
              </w:rPr>
            </w:pPr>
            <w:r w:rsidRPr="003E52E9">
              <w:rPr>
                <w:rFonts w:ascii="標楷體" w:eastAsia="標楷體" w:hAnsi="標楷體" w:cs="Times New Roman"/>
                <w:sz w:val="20"/>
                <w:szCs w:val="20"/>
              </w:rPr>
              <w:t>0.7</w:t>
            </w:r>
          </w:p>
        </w:tc>
        <w:tc>
          <w:tcPr>
            <w:tcW w:w="437" w:type="pct"/>
            <w:tcBorders>
              <w:left w:val="nil"/>
              <w:bottom w:val="nil"/>
              <w:right w:val="nil"/>
            </w:tcBorders>
            <w:vAlign w:val="center"/>
          </w:tcPr>
          <w:p w:rsidR="00082341" w:rsidRPr="003E52E9" w:rsidRDefault="00E238B3" w:rsidP="00E238B3">
            <w:pPr>
              <w:widowControl/>
              <w:ind w:leftChars="-165" w:left="-396" w:rightChars="80" w:right="192"/>
              <w:jc w:val="right"/>
              <w:rPr>
                <w:rFonts w:ascii="標楷體" w:eastAsia="標楷體" w:hAnsi="標楷體" w:cs="Times New Roman"/>
                <w:sz w:val="20"/>
                <w:szCs w:val="20"/>
              </w:rPr>
            </w:pPr>
            <w:r w:rsidRPr="003E52E9">
              <w:rPr>
                <w:rFonts w:ascii="標楷體" w:eastAsia="標楷體" w:hAnsi="標楷體" w:cs="Times New Roman" w:hint="eastAsia"/>
                <w:sz w:val="20"/>
                <w:szCs w:val="20"/>
              </w:rPr>
              <w:t xml:space="preserve"> </w:t>
            </w:r>
            <w:r w:rsidR="00082341" w:rsidRPr="003E52E9">
              <w:rPr>
                <w:rFonts w:ascii="標楷體" w:eastAsia="標楷體" w:hAnsi="標楷體" w:cs="Times New Roman"/>
                <w:sz w:val="20"/>
                <w:szCs w:val="20"/>
              </w:rPr>
              <w:t>1.7</w:t>
            </w:r>
          </w:p>
        </w:tc>
        <w:tc>
          <w:tcPr>
            <w:tcW w:w="437" w:type="pct"/>
            <w:tcBorders>
              <w:left w:val="nil"/>
              <w:bottom w:val="nil"/>
              <w:right w:val="nil"/>
            </w:tcBorders>
            <w:vAlign w:val="center"/>
          </w:tcPr>
          <w:p w:rsidR="00082341" w:rsidRPr="003E52E9" w:rsidRDefault="00082341" w:rsidP="00E238B3">
            <w:pPr>
              <w:widowControl/>
              <w:ind w:leftChars="-187" w:left="-449" w:rightChars="82" w:right="197"/>
              <w:jc w:val="right"/>
              <w:rPr>
                <w:rFonts w:ascii="標楷體" w:eastAsia="標楷體" w:hAnsi="標楷體" w:cs="Times New Roman"/>
                <w:sz w:val="20"/>
                <w:szCs w:val="20"/>
              </w:rPr>
            </w:pPr>
            <w:r w:rsidRPr="003E52E9">
              <w:rPr>
                <w:rFonts w:ascii="標楷體" w:eastAsia="標楷體" w:hAnsi="標楷體" w:cs="Times New Roman"/>
                <w:sz w:val="20"/>
                <w:szCs w:val="20"/>
              </w:rPr>
              <w:t>-</w:t>
            </w:r>
          </w:p>
        </w:tc>
        <w:tc>
          <w:tcPr>
            <w:tcW w:w="438" w:type="pct"/>
            <w:tcBorders>
              <w:left w:val="nil"/>
              <w:bottom w:val="nil"/>
            </w:tcBorders>
            <w:shd w:val="clear" w:color="auto" w:fill="auto"/>
            <w:vAlign w:val="center"/>
          </w:tcPr>
          <w:p w:rsidR="00082341" w:rsidRPr="003E52E9" w:rsidRDefault="00082341" w:rsidP="00E238B3">
            <w:pPr>
              <w:widowControl/>
              <w:ind w:leftChars="-210" w:left="-504" w:rightChars="85" w:right="204"/>
              <w:jc w:val="right"/>
              <w:rPr>
                <w:rFonts w:ascii="標楷體" w:eastAsia="標楷體" w:hAnsi="標楷體" w:cs="Times New Roman"/>
                <w:sz w:val="20"/>
                <w:szCs w:val="20"/>
              </w:rPr>
            </w:pPr>
            <w:r w:rsidRPr="003E52E9">
              <w:rPr>
                <w:rFonts w:ascii="標楷體" w:eastAsia="標楷體" w:hAnsi="標楷體" w:cs="Times New Roman"/>
                <w:sz w:val="20"/>
                <w:szCs w:val="20"/>
              </w:rPr>
              <w:t>-</w:t>
            </w:r>
          </w:p>
        </w:tc>
      </w:tr>
      <w:tr w:rsidR="003E52E9" w:rsidRPr="003E52E9" w:rsidTr="00EA5D03">
        <w:trPr>
          <w:gridAfter w:val="1"/>
          <w:wAfter w:w="10" w:type="pct"/>
          <w:trHeight w:hRule="exact" w:val="746"/>
          <w:jc w:val="center"/>
        </w:trPr>
        <w:tc>
          <w:tcPr>
            <w:tcW w:w="619" w:type="pct"/>
            <w:shd w:val="clear" w:color="auto" w:fill="auto"/>
            <w:vAlign w:val="center"/>
          </w:tcPr>
          <w:p w:rsidR="00082341" w:rsidRPr="003E52E9" w:rsidRDefault="00082341" w:rsidP="00D2062A">
            <w:pPr>
              <w:widowControl/>
              <w:ind w:leftChars="40" w:left="96" w:rightChars="43" w:right="103"/>
              <w:rPr>
                <w:rFonts w:ascii="標楷體" w:eastAsia="標楷體" w:hAnsi="標楷體" w:cs="Times New Roman"/>
                <w:kern w:val="0"/>
                <w:sz w:val="20"/>
                <w:szCs w:val="20"/>
              </w:rPr>
            </w:pPr>
            <w:r w:rsidRPr="003E52E9">
              <w:rPr>
                <w:rFonts w:ascii="標楷體" w:eastAsia="標楷體" w:hAnsi="標楷體" w:cs="Times New Roman"/>
                <w:kern w:val="0"/>
                <w:sz w:val="20"/>
                <w:szCs w:val="20"/>
              </w:rPr>
              <w:t>專業人員</w:t>
            </w:r>
          </w:p>
        </w:tc>
        <w:tc>
          <w:tcPr>
            <w:tcW w:w="437" w:type="pct"/>
            <w:tcBorders>
              <w:top w:val="nil"/>
              <w:bottom w:val="nil"/>
              <w:right w:val="nil"/>
            </w:tcBorders>
            <w:shd w:val="clear" w:color="auto" w:fill="auto"/>
            <w:vAlign w:val="center"/>
          </w:tcPr>
          <w:p w:rsidR="00082341" w:rsidRPr="003E52E9" w:rsidRDefault="00082341" w:rsidP="00E238B3">
            <w:pPr>
              <w:widowControl/>
              <w:ind w:leftChars="-126" w:left="-302" w:rightChars="77" w:right="185"/>
              <w:jc w:val="right"/>
              <w:rPr>
                <w:rFonts w:ascii="標楷體" w:eastAsia="標楷體" w:hAnsi="標楷體" w:cs="Times New Roman"/>
                <w:sz w:val="20"/>
                <w:szCs w:val="20"/>
              </w:rPr>
            </w:pPr>
            <w:r w:rsidRPr="003E52E9">
              <w:rPr>
                <w:rFonts w:ascii="標楷體" w:eastAsia="標楷體" w:hAnsi="標楷體" w:cs="Times New Roman"/>
                <w:sz w:val="20"/>
                <w:szCs w:val="20"/>
              </w:rPr>
              <w:t>1.7</w:t>
            </w:r>
          </w:p>
        </w:tc>
        <w:tc>
          <w:tcPr>
            <w:tcW w:w="437" w:type="pct"/>
            <w:tcBorders>
              <w:top w:val="nil"/>
              <w:left w:val="nil"/>
              <w:bottom w:val="nil"/>
              <w:right w:val="nil"/>
            </w:tcBorders>
            <w:shd w:val="clear" w:color="auto" w:fill="auto"/>
            <w:vAlign w:val="center"/>
          </w:tcPr>
          <w:p w:rsidR="00082341" w:rsidRPr="003E52E9" w:rsidRDefault="00082341" w:rsidP="00E238B3">
            <w:pPr>
              <w:widowControl/>
              <w:ind w:leftChars="-148" w:left="-355" w:rightChars="85" w:right="204"/>
              <w:jc w:val="right"/>
              <w:rPr>
                <w:rFonts w:ascii="標楷體" w:eastAsia="標楷體" w:hAnsi="標楷體" w:cs="Times New Roman"/>
                <w:sz w:val="20"/>
                <w:szCs w:val="20"/>
              </w:rPr>
            </w:pPr>
            <w:r w:rsidRPr="003E52E9">
              <w:rPr>
                <w:rFonts w:ascii="標楷體" w:eastAsia="標楷體" w:hAnsi="標楷體" w:cs="Times New Roman"/>
                <w:sz w:val="20"/>
                <w:szCs w:val="20"/>
              </w:rPr>
              <w:t>2.7</w:t>
            </w:r>
          </w:p>
        </w:tc>
        <w:tc>
          <w:tcPr>
            <w:tcW w:w="437" w:type="pct"/>
            <w:tcBorders>
              <w:top w:val="nil"/>
              <w:left w:val="nil"/>
              <w:bottom w:val="nil"/>
              <w:right w:val="nil"/>
            </w:tcBorders>
            <w:shd w:val="clear" w:color="auto" w:fill="auto"/>
            <w:vAlign w:val="center"/>
          </w:tcPr>
          <w:p w:rsidR="00082341" w:rsidRPr="003E52E9" w:rsidRDefault="00082341" w:rsidP="00E238B3">
            <w:pPr>
              <w:widowControl/>
              <w:ind w:leftChars="-170" w:left="-408" w:rightChars="88" w:right="211"/>
              <w:jc w:val="right"/>
              <w:rPr>
                <w:rFonts w:ascii="標楷體" w:eastAsia="標楷體" w:hAnsi="標楷體" w:cs="Times New Roman"/>
                <w:sz w:val="20"/>
                <w:szCs w:val="20"/>
              </w:rPr>
            </w:pPr>
            <w:r w:rsidRPr="003E52E9">
              <w:rPr>
                <w:rFonts w:ascii="標楷體" w:eastAsia="標楷體" w:hAnsi="標楷體" w:cs="Times New Roman"/>
                <w:sz w:val="20"/>
                <w:szCs w:val="20"/>
              </w:rPr>
              <w:t>2.3</w:t>
            </w:r>
          </w:p>
        </w:tc>
        <w:tc>
          <w:tcPr>
            <w:tcW w:w="437" w:type="pct"/>
            <w:tcBorders>
              <w:top w:val="nil"/>
              <w:left w:val="nil"/>
              <w:bottom w:val="nil"/>
              <w:right w:val="nil"/>
            </w:tcBorders>
            <w:shd w:val="clear" w:color="auto" w:fill="auto"/>
            <w:vAlign w:val="center"/>
          </w:tcPr>
          <w:p w:rsidR="00082341" w:rsidRPr="003E52E9" w:rsidRDefault="00082341" w:rsidP="00E238B3">
            <w:pPr>
              <w:widowControl/>
              <w:ind w:leftChars="-193" w:left="-463" w:rightChars="91" w:right="218"/>
              <w:jc w:val="right"/>
              <w:rPr>
                <w:rFonts w:ascii="標楷體" w:eastAsia="標楷體" w:hAnsi="標楷體" w:cs="Times New Roman"/>
                <w:sz w:val="20"/>
                <w:szCs w:val="20"/>
              </w:rPr>
            </w:pPr>
            <w:r w:rsidRPr="003E52E9">
              <w:rPr>
                <w:rFonts w:ascii="標楷體" w:eastAsia="標楷體" w:hAnsi="標楷體" w:cs="Times New Roman"/>
                <w:sz w:val="20"/>
                <w:szCs w:val="20"/>
              </w:rPr>
              <w:t>1.6</w:t>
            </w:r>
          </w:p>
        </w:tc>
        <w:tc>
          <w:tcPr>
            <w:tcW w:w="437" w:type="pct"/>
            <w:tcBorders>
              <w:top w:val="nil"/>
              <w:left w:val="nil"/>
              <w:bottom w:val="nil"/>
              <w:right w:val="nil"/>
            </w:tcBorders>
            <w:shd w:val="clear" w:color="auto" w:fill="auto"/>
            <w:vAlign w:val="center"/>
          </w:tcPr>
          <w:p w:rsidR="00082341" w:rsidRPr="003E52E9" w:rsidRDefault="00082341" w:rsidP="00E238B3">
            <w:pPr>
              <w:widowControl/>
              <w:ind w:leftChars="-215" w:left="-516" w:rightChars="88" w:right="211"/>
              <w:jc w:val="right"/>
              <w:rPr>
                <w:rFonts w:ascii="標楷體" w:eastAsia="標楷體" w:hAnsi="標楷體" w:cs="Times New Roman"/>
                <w:sz w:val="20"/>
                <w:szCs w:val="20"/>
              </w:rPr>
            </w:pPr>
            <w:r w:rsidRPr="003E52E9">
              <w:rPr>
                <w:rFonts w:ascii="標楷體" w:eastAsia="標楷體" w:hAnsi="標楷體" w:cs="Times New Roman"/>
                <w:sz w:val="20"/>
                <w:szCs w:val="20"/>
              </w:rPr>
              <w:t>1.4</w:t>
            </w:r>
          </w:p>
        </w:tc>
        <w:tc>
          <w:tcPr>
            <w:tcW w:w="437" w:type="pct"/>
            <w:tcBorders>
              <w:top w:val="nil"/>
              <w:left w:val="nil"/>
              <w:bottom w:val="nil"/>
              <w:right w:val="nil"/>
            </w:tcBorders>
            <w:shd w:val="clear" w:color="auto" w:fill="auto"/>
            <w:vAlign w:val="center"/>
          </w:tcPr>
          <w:p w:rsidR="00082341" w:rsidRPr="003E52E9" w:rsidRDefault="00082341" w:rsidP="00E238B3">
            <w:pPr>
              <w:widowControl/>
              <w:ind w:leftChars="-179" w:left="-430" w:rightChars="85" w:right="204"/>
              <w:jc w:val="right"/>
              <w:rPr>
                <w:rFonts w:ascii="標楷體" w:eastAsia="標楷體" w:hAnsi="標楷體" w:cs="Times New Roman"/>
                <w:sz w:val="20"/>
                <w:szCs w:val="20"/>
              </w:rPr>
            </w:pPr>
            <w:r w:rsidRPr="003E52E9">
              <w:rPr>
                <w:rFonts w:ascii="標楷體" w:eastAsia="標楷體" w:hAnsi="標楷體" w:cs="Times New Roman"/>
                <w:sz w:val="20"/>
                <w:szCs w:val="20"/>
              </w:rPr>
              <w:t>0.7</w:t>
            </w:r>
          </w:p>
        </w:tc>
        <w:tc>
          <w:tcPr>
            <w:tcW w:w="437" w:type="pct"/>
            <w:tcBorders>
              <w:top w:val="nil"/>
              <w:left w:val="nil"/>
              <w:bottom w:val="nil"/>
              <w:right w:val="nil"/>
            </w:tcBorders>
            <w:shd w:val="clear" w:color="auto" w:fill="auto"/>
            <w:vAlign w:val="center"/>
          </w:tcPr>
          <w:p w:rsidR="00082341" w:rsidRPr="003E52E9" w:rsidRDefault="00082341" w:rsidP="00E238B3">
            <w:pPr>
              <w:widowControl/>
              <w:tabs>
                <w:tab w:val="left" w:pos="522"/>
              </w:tabs>
              <w:ind w:leftChars="-202" w:left="-485" w:rightChars="88" w:right="211"/>
              <w:jc w:val="right"/>
              <w:rPr>
                <w:rFonts w:ascii="標楷體" w:eastAsia="標楷體" w:hAnsi="標楷體" w:cs="Times New Roman"/>
                <w:sz w:val="20"/>
                <w:szCs w:val="20"/>
              </w:rPr>
            </w:pPr>
            <w:r w:rsidRPr="003E52E9">
              <w:rPr>
                <w:rFonts w:ascii="標楷體" w:eastAsia="標楷體" w:hAnsi="標楷體" w:cs="Times New Roman"/>
                <w:sz w:val="20"/>
                <w:szCs w:val="20"/>
              </w:rPr>
              <w:t>0.1</w:t>
            </w:r>
          </w:p>
        </w:tc>
        <w:tc>
          <w:tcPr>
            <w:tcW w:w="437" w:type="pct"/>
            <w:tcBorders>
              <w:top w:val="nil"/>
              <w:left w:val="nil"/>
              <w:bottom w:val="nil"/>
              <w:right w:val="nil"/>
            </w:tcBorders>
            <w:vAlign w:val="center"/>
          </w:tcPr>
          <w:p w:rsidR="00082341" w:rsidRPr="003E52E9" w:rsidRDefault="00E238B3" w:rsidP="00E238B3">
            <w:pPr>
              <w:widowControl/>
              <w:ind w:leftChars="-165" w:left="-396" w:rightChars="80" w:right="192"/>
              <w:jc w:val="right"/>
              <w:rPr>
                <w:rFonts w:ascii="標楷體" w:eastAsia="標楷體" w:hAnsi="標楷體" w:cs="Times New Roman"/>
                <w:sz w:val="20"/>
                <w:szCs w:val="20"/>
              </w:rPr>
            </w:pPr>
            <w:r w:rsidRPr="003E52E9">
              <w:rPr>
                <w:rFonts w:ascii="標楷體" w:eastAsia="標楷體" w:hAnsi="標楷體" w:cs="Times New Roman" w:hint="eastAsia"/>
                <w:sz w:val="20"/>
                <w:szCs w:val="20"/>
              </w:rPr>
              <w:t xml:space="preserve"> </w:t>
            </w:r>
            <w:r w:rsidR="00082341" w:rsidRPr="003E52E9">
              <w:rPr>
                <w:rFonts w:ascii="標楷體" w:eastAsia="標楷體" w:hAnsi="標楷體" w:cs="Times New Roman"/>
                <w:sz w:val="20"/>
                <w:szCs w:val="20"/>
              </w:rPr>
              <w:t>0.6</w:t>
            </w:r>
          </w:p>
        </w:tc>
        <w:tc>
          <w:tcPr>
            <w:tcW w:w="437" w:type="pct"/>
            <w:tcBorders>
              <w:top w:val="nil"/>
              <w:left w:val="nil"/>
              <w:bottom w:val="nil"/>
              <w:right w:val="nil"/>
            </w:tcBorders>
            <w:vAlign w:val="center"/>
          </w:tcPr>
          <w:p w:rsidR="00082341" w:rsidRPr="003E52E9" w:rsidRDefault="00082341" w:rsidP="00E238B3">
            <w:pPr>
              <w:widowControl/>
              <w:ind w:leftChars="-187" w:left="-449" w:rightChars="82" w:right="197"/>
              <w:jc w:val="right"/>
              <w:rPr>
                <w:rFonts w:ascii="標楷體" w:eastAsia="標楷體" w:hAnsi="標楷體" w:cs="Times New Roman"/>
                <w:sz w:val="20"/>
                <w:szCs w:val="20"/>
              </w:rPr>
            </w:pPr>
            <w:r w:rsidRPr="003E52E9">
              <w:rPr>
                <w:rFonts w:ascii="標楷體" w:eastAsia="標楷體" w:hAnsi="標楷體" w:cs="Times New Roman"/>
                <w:sz w:val="20"/>
                <w:szCs w:val="20"/>
              </w:rPr>
              <w:t>0.8</w:t>
            </w:r>
          </w:p>
        </w:tc>
        <w:tc>
          <w:tcPr>
            <w:tcW w:w="438" w:type="pct"/>
            <w:tcBorders>
              <w:top w:val="nil"/>
              <w:left w:val="nil"/>
              <w:bottom w:val="nil"/>
            </w:tcBorders>
            <w:shd w:val="clear" w:color="auto" w:fill="auto"/>
            <w:vAlign w:val="center"/>
          </w:tcPr>
          <w:p w:rsidR="00082341" w:rsidRPr="003E52E9" w:rsidRDefault="00082341" w:rsidP="00E238B3">
            <w:pPr>
              <w:widowControl/>
              <w:ind w:leftChars="-210" w:left="-504" w:rightChars="85" w:right="204"/>
              <w:jc w:val="right"/>
              <w:rPr>
                <w:rFonts w:ascii="標楷體" w:eastAsia="標楷體" w:hAnsi="標楷體" w:cs="Times New Roman"/>
                <w:sz w:val="20"/>
                <w:szCs w:val="20"/>
              </w:rPr>
            </w:pPr>
            <w:r w:rsidRPr="003E52E9">
              <w:rPr>
                <w:rFonts w:ascii="標楷體" w:eastAsia="標楷體" w:hAnsi="標楷體" w:cs="Times New Roman"/>
                <w:sz w:val="20"/>
                <w:szCs w:val="20"/>
              </w:rPr>
              <w:t>-</w:t>
            </w:r>
          </w:p>
        </w:tc>
      </w:tr>
      <w:tr w:rsidR="003E52E9" w:rsidRPr="003E52E9" w:rsidTr="00435420">
        <w:trPr>
          <w:gridAfter w:val="1"/>
          <w:wAfter w:w="10" w:type="pct"/>
          <w:trHeight w:hRule="exact" w:val="1122"/>
          <w:jc w:val="center"/>
        </w:trPr>
        <w:tc>
          <w:tcPr>
            <w:tcW w:w="619" w:type="pct"/>
            <w:shd w:val="clear" w:color="auto" w:fill="auto"/>
            <w:vAlign w:val="center"/>
          </w:tcPr>
          <w:p w:rsidR="00082341" w:rsidRPr="003E52E9" w:rsidRDefault="00082341" w:rsidP="00D2062A">
            <w:pPr>
              <w:widowControl/>
              <w:ind w:leftChars="40" w:left="96" w:rightChars="43" w:right="103"/>
              <w:rPr>
                <w:rFonts w:ascii="標楷體" w:eastAsia="標楷體" w:hAnsi="標楷體" w:cs="Times New Roman"/>
                <w:kern w:val="0"/>
                <w:sz w:val="20"/>
                <w:szCs w:val="20"/>
              </w:rPr>
            </w:pPr>
            <w:r w:rsidRPr="003E52E9">
              <w:rPr>
                <w:rFonts w:ascii="標楷體" w:eastAsia="標楷體" w:hAnsi="標楷體" w:cs="Times New Roman"/>
                <w:kern w:val="0"/>
                <w:sz w:val="20"/>
                <w:szCs w:val="20"/>
              </w:rPr>
              <w:t>技術員及助理專業</w:t>
            </w:r>
            <w:r w:rsidRPr="008C4793">
              <w:rPr>
                <w:rFonts w:ascii="標楷體" w:eastAsia="標楷體" w:hAnsi="標楷體" w:cs="Times New Roman"/>
                <w:kern w:val="0"/>
                <w:sz w:val="20"/>
                <w:szCs w:val="20"/>
              </w:rPr>
              <w:t>人員</w:t>
            </w:r>
          </w:p>
        </w:tc>
        <w:tc>
          <w:tcPr>
            <w:tcW w:w="437" w:type="pct"/>
            <w:tcBorders>
              <w:top w:val="nil"/>
              <w:bottom w:val="nil"/>
              <w:right w:val="nil"/>
            </w:tcBorders>
            <w:shd w:val="clear" w:color="auto" w:fill="auto"/>
            <w:vAlign w:val="center"/>
          </w:tcPr>
          <w:p w:rsidR="00082341" w:rsidRPr="003E52E9" w:rsidRDefault="00082341" w:rsidP="00E238B3">
            <w:pPr>
              <w:widowControl/>
              <w:ind w:leftChars="-126" w:left="-302" w:rightChars="77" w:right="185"/>
              <w:jc w:val="right"/>
              <w:rPr>
                <w:rFonts w:ascii="標楷體" w:eastAsia="標楷體" w:hAnsi="標楷體" w:cs="Times New Roman"/>
                <w:sz w:val="20"/>
                <w:szCs w:val="20"/>
              </w:rPr>
            </w:pPr>
            <w:r w:rsidRPr="003E52E9">
              <w:rPr>
                <w:rFonts w:ascii="標楷體" w:eastAsia="標楷體" w:hAnsi="標楷體" w:cs="Times New Roman"/>
                <w:sz w:val="20"/>
                <w:szCs w:val="20"/>
              </w:rPr>
              <w:t>3.1</w:t>
            </w:r>
          </w:p>
        </w:tc>
        <w:tc>
          <w:tcPr>
            <w:tcW w:w="437" w:type="pct"/>
            <w:tcBorders>
              <w:top w:val="nil"/>
              <w:left w:val="nil"/>
              <w:bottom w:val="nil"/>
              <w:right w:val="nil"/>
            </w:tcBorders>
            <w:shd w:val="clear" w:color="auto" w:fill="auto"/>
            <w:vAlign w:val="center"/>
          </w:tcPr>
          <w:p w:rsidR="00082341" w:rsidRPr="003E52E9" w:rsidRDefault="00082341" w:rsidP="00E238B3">
            <w:pPr>
              <w:widowControl/>
              <w:ind w:leftChars="-148" w:left="-355" w:rightChars="85" w:right="204"/>
              <w:jc w:val="right"/>
              <w:rPr>
                <w:rFonts w:ascii="標楷體" w:eastAsia="標楷體" w:hAnsi="標楷體" w:cs="Times New Roman"/>
                <w:sz w:val="20"/>
                <w:szCs w:val="20"/>
              </w:rPr>
            </w:pPr>
            <w:r w:rsidRPr="003E52E9">
              <w:rPr>
                <w:rFonts w:ascii="標楷體" w:eastAsia="標楷體" w:hAnsi="標楷體" w:cs="Times New Roman"/>
                <w:sz w:val="20"/>
                <w:szCs w:val="20"/>
              </w:rPr>
              <w:t>3.6</w:t>
            </w:r>
          </w:p>
        </w:tc>
        <w:tc>
          <w:tcPr>
            <w:tcW w:w="437" w:type="pct"/>
            <w:tcBorders>
              <w:top w:val="nil"/>
              <w:left w:val="nil"/>
              <w:bottom w:val="nil"/>
              <w:right w:val="nil"/>
            </w:tcBorders>
            <w:shd w:val="clear" w:color="auto" w:fill="auto"/>
            <w:vAlign w:val="center"/>
          </w:tcPr>
          <w:p w:rsidR="00082341" w:rsidRPr="003E52E9" w:rsidRDefault="00082341" w:rsidP="00E238B3">
            <w:pPr>
              <w:widowControl/>
              <w:ind w:leftChars="-170" w:left="-408" w:rightChars="88" w:right="211"/>
              <w:jc w:val="right"/>
              <w:rPr>
                <w:rFonts w:ascii="標楷體" w:eastAsia="標楷體" w:hAnsi="標楷體" w:cs="Times New Roman"/>
                <w:sz w:val="20"/>
                <w:szCs w:val="20"/>
              </w:rPr>
            </w:pPr>
            <w:r w:rsidRPr="003E52E9">
              <w:rPr>
                <w:rFonts w:ascii="標楷體" w:eastAsia="標楷體" w:hAnsi="標楷體" w:cs="Times New Roman"/>
                <w:sz w:val="20"/>
                <w:szCs w:val="20"/>
              </w:rPr>
              <w:t>7.4</w:t>
            </w:r>
          </w:p>
        </w:tc>
        <w:tc>
          <w:tcPr>
            <w:tcW w:w="437" w:type="pct"/>
            <w:tcBorders>
              <w:top w:val="nil"/>
              <w:left w:val="nil"/>
              <w:bottom w:val="nil"/>
              <w:right w:val="nil"/>
            </w:tcBorders>
            <w:shd w:val="clear" w:color="auto" w:fill="auto"/>
            <w:vAlign w:val="center"/>
          </w:tcPr>
          <w:p w:rsidR="00082341" w:rsidRPr="003E52E9" w:rsidRDefault="00082341" w:rsidP="00E238B3">
            <w:pPr>
              <w:widowControl/>
              <w:ind w:leftChars="-193" w:left="-463" w:rightChars="91" w:right="218"/>
              <w:jc w:val="right"/>
              <w:rPr>
                <w:rFonts w:ascii="標楷體" w:eastAsia="標楷體" w:hAnsi="標楷體" w:cs="Times New Roman"/>
                <w:sz w:val="20"/>
                <w:szCs w:val="20"/>
              </w:rPr>
            </w:pPr>
            <w:r w:rsidRPr="003E52E9">
              <w:rPr>
                <w:rFonts w:ascii="標楷體" w:eastAsia="標楷體" w:hAnsi="標楷體" w:cs="Times New Roman"/>
                <w:sz w:val="20"/>
                <w:szCs w:val="20"/>
              </w:rPr>
              <w:t>2.3</w:t>
            </w:r>
          </w:p>
        </w:tc>
        <w:tc>
          <w:tcPr>
            <w:tcW w:w="437" w:type="pct"/>
            <w:tcBorders>
              <w:top w:val="nil"/>
              <w:left w:val="nil"/>
              <w:bottom w:val="nil"/>
              <w:right w:val="nil"/>
            </w:tcBorders>
            <w:shd w:val="clear" w:color="auto" w:fill="auto"/>
            <w:vAlign w:val="center"/>
          </w:tcPr>
          <w:p w:rsidR="00082341" w:rsidRPr="003E52E9" w:rsidRDefault="00082341" w:rsidP="00E238B3">
            <w:pPr>
              <w:widowControl/>
              <w:ind w:leftChars="-215" w:left="-516" w:rightChars="88" w:right="211"/>
              <w:jc w:val="right"/>
              <w:rPr>
                <w:rFonts w:ascii="標楷體" w:eastAsia="標楷體" w:hAnsi="標楷體" w:cs="Times New Roman"/>
                <w:sz w:val="20"/>
                <w:szCs w:val="20"/>
              </w:rPr>
            </w:pPr>
            <w:r w:rsidRPr="003E52E9">
              <w:rPr>
                <w:rFonts w:ascii="標楷體" w:eastAsia="標楷體" w:hAnsi="標楷體" w:cs="Times New Roman"/>
                <w:sz w:val="20"/>
                <w:szCs w:val="20"/>
              </w:rPr>
              <w:t>4.2</w:t>
            </w:r>
          </w:p>
        </w:tc>
        <w:tc>
          <w:tcPr>
            <w:tcW w:w="437" w:type="pct"/>
            <w:tcBorders>
              <w:top w:val="nil"/>
              <w:left w:val="nil"/>
              <w:bottom w:val="nil"/>
              <w:right w:val="nil"/>
            </w:tcBorders>
            <w:shd w:val="clear" w:color="auto" w:fill="auto"/>
            <w:vAlign w:val="center"/>
          </w:tcPr>
          <w:p w:rsidR="00082341" w:rsidRPr="003E52E9" w:rsidRDefault="00082341" w:rsidP="00E238B3">
            <w:pPr>
              <w:widowControl/>
              <w:ind w:leftChars="-179" w:left="-430" w:rightChars="85" w:right="204"/>
              <w:jc w:val="right"/>
              <w:rPr>
                <w:rFonts w:ascii="標楷體" w:eastAsia="標楷體" w:hAnsi="標楷體" w:cs="Times New Roman"/>
                <w:sz w:val="20"/>
                <w:szCs w:val="20"/>
              </w:rPr>
            </w:pPr>
            <w:r w:rsidRPr="003E52E9">
              <w:rPr>
                <w:rFonts w:ascii="標楷體" w:eastAsia="標楷體" w:hAnsi="標楷體" w:cs="Times New Roman"/>
                <w:sz w:val="20"/>
                <w:szCs w:val="20"/>
              </w:rPr>
              <w:t>2.1</w:t>
            </w:r>
          </w:p>
        </w:tc>
        <w:tc>
          <w:tcPr>
            <w:tcW w:w="437" w:type="pct"/>
            <w:tcBorders>
              <w:top w:val="nil"/>
              <w:left w:val="nil"/>
              <w:bottom w:val="nil"/>
              <w:right w:val="nil"/>
            </w:tcBorders>
            <w:shd w:val="clear" w:color="auto" w:fill="auto"/>
            <w:vAlign w:val="center"/>
          </w:tcPr>
          <w:p w:rsidR="00082341" w:rsidRPr="003E52E9" w:rsidRDefault="00082341" w:rsidP="00E238B3">
            <w:pPr>
              <w:widowControl/>
              <w:tabs>
                <w:tab w:val="left" w:pos="522"/>
              </w:tabs>
              <w:ind w:leftChars="-202" w:left="-485" w:rightChars="88" w:right="211"/>
              <w:jc w:val="right"/>
              <w:rPr>
                <w:rFonts w:ascii="標楷體" w:eastAsia="標楷體" w:hAnsi="標楷體" w:cs="Times New Roman"/>
                <w:sz w:val="20"/>
                <w:szCs w:val="20"/>
              </w:rPr>
            </w:pPr>
            <w:r w:rsidRPr="003E52E9">
              <w:rPr>
                <w:rFonts w:ascii="標楷體" w:eastAsia="標楷體" w:hAnsi="標楷體" w:cs="Times New Roman"/>
                <w:sz w:val="20"/>
                <w:szCs w:val="20"/>
              </w:rPr>
              <w:t>1.2</w:t>
            </w:r>
          </w:p>
        </w:tc>
        <w:tc>
          <w:tcPr>
            <w:tcW w:w="437" w:type="pct"/>
            <w:tcBorders>
              <w:top w:val="nil"/>
              <w:left w:val="nil"/>
              <w:bottom w:val="nil"/>
              <w:right w:val="nil"/>
            </w:tcBorders>
            <w:vAlign w:val="center"/>
          </w:tcPr>
          <w:p w:rsidR="00082341" w:rsidRPr="003E52E9" w:rsidRDefault="00E238B3" w:rsidP="00E238B3">
            <w:pPr>
              <w:widowControl/>
              <w:ind w:leftChars="-165" w:left="-396" w:rightChars="80" w:right="192"/>
              <w:jc w:val="right"/>
              <w:rPr>
                <w:rFonts w:ascii="標楷體" w:eastAsia="標楷體" w:hAnsi="標楷體" w:cs="Times New Roman"/>
                <w:sz w:val="20"/>
                <w:szCs w:val="20"/>
              </w:rPr>
            </w:pPr>
            <w:r w:rsidRPr="003E52E9">
              <w:rPr>
                <w:rFonts w:ascii="標楷體" w:eastAsia="標楷體" w:hAnsi="標楷體" w:cs="Times New Roman" w:hint="eastAsia"/>
                <w:sz w:val="20"/>
                <w:szCs w:val="20"/>
              </w:rPr>
              <w:t xml:space="preserve"> </w:t>
            </w:r>
            <w:r w:rsidR="00082341" w:rsidRPr="003E52E9">
              <w:rPr>
                <w:rFonts w:ascii="標楷體" w:eastAsia="標楷體" w:hAnsi="標楷體" w:cs="Times New Roman"/>
                <w:sz w:val="20"/>
                <w:szCs w:val="20"/>
              </w:rPr>
              <w:t>1.3</w:t>
            </w:r>
          </w:p>
        </w:tc>
        <w:tc>
          <w:tcPr>
            <w:tcW w:w="437" w:type="pct"/>
            <w:tcBorders>
              <w:top w:val="nil"/>
              <w:left w:val="nil"/>
              <w:bottom w:val="nil"/>
              <w:right w:val="nil"/>
            </w:tcBorders>
            <w:vAlign w:val="center"/>
          </w:tcPr>
          <w:p w:rsidR="00082341" w:rsidRPr="003E52E9" w:rsidRDefault="00082341" w:rsidP="00E238B3">
            <w:pPr>
              <w:widowControl/>
              <w:ind w:leftChars="-187" w:left="-449" w:rightChars="82" w:right="197"/>
              <w:jc w:val="right"/>
              <w:rPr>
                <w:rFonts w:ascii="標楷體" w:eastAsia="標楷體" w:hAnsi="標楷體" w:cs="Times New Roman"/>
                <w:sz w:val="20"/>
                <w:szCs w:val="20"/>
              </w:rPr>
            </w:pPr>
            <w:r w:rsidRPr="003E52E9">
              <w:rPr>
                <w:rFonts w:ascii="標楷體" w:eastAsia="標楷體" w:hAnsi="標楷體" w:cs="Times New Roman"/>
                <w:sz w:val="20"/>
                <w:szCs w:val="20"/>
              </w:rPr>
              <w:t>0.7</w:t>
            </w:r>
          </w:p>
        </w:tc>
        <w:tc>
          <w:tcPr>
            <w:tcW w:w="438" w:type="pct"/>
            <w:tcBorders>
              <w:top w:val="nil"/>
              <w:left w:val="nil"/>
              <w:bottom w:val="nil"/>
            </w:tcBorders>
            <w:shd w:val="clear" w:color="auto" w:fill="auto"/>
            <w:vAlign w:val="center"/>
          </w:tcPr>
          <w:p w:rsidR="00082341" w:rsidRPr="003E52E9" w:rsidRDefault="00082341" w:rsidP="00E238B3">
            <w:pPr>
              <w:widowControl/>
              <w:ind w:leftChars="-210" w:left="-504" w:rightChars="85" w:right="204"/>
              <w:jc w:val="right"/>
              <w:rPr>
                <w:rFonts w:ascii="標楷體" w:eastAsia="標楷體" w:hAnsi="標楷體" w:cs="Times New Roman"/>
                <w:sz w:val="20"/>
                <w:szCs w:val="20"/>
              </w:rPr>
            </w:pPr>
            <w:r w:rsidRPr="003E52E9">
              <w:rPr>
                <w:rFonts w:ascii="標楷體" w:eastAsia="標楷體" w:hAnsi="標楷體" w:cs="Times New Roman"/>
                <w:sz w:val="20"/>
                <w:szCs w:val="20"/>
              </w:rPr>
              <w:t>0.1</w:t>
            </w:r>
          </w:p>
        </w:tc>
      </w:tr>
      <w:tr w:rsidR="003E52E9" w:rsidRPr="003E52E9" w:rsidTr="00EA5D03">
        <w:trPr>
          <w:gridAfter w:val="1"/>
          <w:wAfter w:w="10" w:type="pct"/>
          <w:trHeight w:hRule="exact" w:val="746"/>
          <w:jc w:val="center"/>
        </w:trPr>
        <w:tc>
          <w:tcPr>
            <w:tcW w:w="619" w:type="pct"/>
            <w:shd w:val="clear" w:color="auto" w:fill="auto"/>
            <w:vAlign w:val="center"/>
          </w:tcPr>
          <w:p w:rsidR="00082341" w:rsidRPr="003E52E9" w:rsidRDefault="00082341" w:rsidP="00D2062A">
            <w:pPr>
              <w:widowControl/>
              <w:ind w:leftChars="40" w:left="96" w:rightChars="43" w:right="103"/>
              <w:rPr>
                <w:rFonts w:ascii="標楷體" w:eastAsia="標楷體" w:hAnsi="標楷體" w:cs="Times New Roman"/>
                <w:kern w:val="0"/>
                <w:sz w:val="20"/>
                <w:szCs w:val="20"/>
              </w:rPr>
            </w:pPr>
            <w:r w:rsidRPr="003E52E9">
              <w:rPr>
                <w:rFonts w:ascii="標楷體" w:eastAsia="標楷體" w:hAnsi="標楷體" w:cs="Times New Roman"/>
                <w:kern w:val="0"/>
                <w:sz w:val="20"/>
                <w:szCs w:val="20"/>
              </w:rPr>
              <w:t>事務</w:t>
            </w:r>
            <w:r w:rsidRPr="003E52E9">
              <w:rPr>
                <w:rFonts w:ascii="標楷體" w:eastAsia="標楷體" w:hAnsi="標楷體" w:cs="Times New Roman"/>
                <w:kern w:val="0"/>
                <w:sz w:val="20"/>
                <w:szCs w:val="20"/>
                <w:lang w:bidi="hi-IN"/>
              </w:rPr>
              <w:t>支援</w:t>
            </w:r>
            <w:r w:rsidRPr="003E52E9">
              <w:rPr>
                <w:rFonts w:ascii="標楷體" w:eastAsia="標楷體" w:hAnsi="標楷體" w:cs="Times New Roman"/>
                <w:kern w:val="0"/>
                <w:sz w:val="20"/>
                <w:szCs w:val="20"/>
              </w:rPr>
              <w:t>人員</w:t>
            </w:r>
          </w:p>
        </w:tc>
        <w:tc>
          <w:tcPr>
            <w:tcW w:w="437" w:type="pct"/>
            <w:tcBorders>
              <w:top w:val="nil"/>
              <w:bottom w:val="nil"/>
              <w:right w:val="nil"/>
            </w:tcBorders>
            <w:shd w:val="clear" w:color="auto" w:fill="auto"/>
            <w:vAlign w:val="center"/>
          </w:tcPr>
          <w:p w:rsidR="00082341" w:rsidRPr="003E52E9" w:rsidRDefault="00082341" w:rsidP="00E238B3">
            <w:pPr>
              <w:widowControl/>
              <w:ind w:leftChars="-126" w:left="-302" w:rightChars="77" w:right="185"/>
              <w:jc w:val="right"/>
              <w:rPr>
                <w:rFonts w:ascii="標楷體" w:eastAsia="標楷體" w:hAnsi="標楷體" w:cs="Times New Roman"/>
                <w:sz w:val="20"/>
                <w:szCs w:val="20"/>
              </w:rPr>
            </w:pPr>
            <w:r w:rsidRPr="003E52E9">
              <w:rPr>
                <w:rFonts w:ascii="標楷體" w:eastAsia="標楷體" w:hAnsi="標楷體" w:cs="Times New Roman"/>
                <w:sz w:val="20"/>
                <w:szCs w:val="20"/>
              </w:rPr>
              <w:t>2.3</w:t>
            </w:r>
          </w:p>
        </w:tc>
        <w:tc>
          <w:tcPr>
            <w:tcW w:w="437" w:type="pct"/>
            <w:tcBorders>
              <w:top w:val="nil"/>
              <w:left w:val="nil"/>
              <w:bottom w:val="nil"/>
              <w:right w:val="nil"/>
            </w:tcBorders>
            <w:shd w:val="clear" w:color="auto" w:fill="auto"/>
            <w:vAlign w:val="center"/>
          </w:tcPr>
          <w:p w:rsidR="00082341" w:rsidRPr="003E52E9" w:rsidRDefault="00082341" w:rsidP="00E238B3">
            <w:pPr>
              <w:widowControl/>
              <w:ind w:leftChars="-148" w:left="-355" w:rightChars="85" w:right="204"/>
              <w:jc w:val="right"/>
              <w:rPr>
                <w:rFonts w:ascii="標楷體" w:eastAsia="標楷體" w:hAnsi="標楷體" w:cs="Times New Roman"/>
                <w:sz w:val="20"/>
                <w:szCs w:val="20"/>
              </w:rPr>
            </w:pPr>
            <w:r w:rsidRPr="003E52E9">
              <w:rPr>
                <w:rFonts w:ascii="標楷體" w:eastAsia="標楷體" w:hAnsi="標楷體" w:cs="Times New Roman"/>
                <w:sz w:val="20"/>
                <w:szCs w:val="20"/>
              </w:rPr>
              <w:t>2.6</w:t>
            </w:r>
          </w:p>
        </w:tc>
        <w:tc>
          <w:tcPr>
            <w:tcW w:w="437" w:type="pct"/>
            <w:tcBorders>
              <w:top w:val="nil"/>
              <w:left w:val="nil"/>
              <w:bottom w:val="nil"/>
              <w:right w:val="nil"/>
            </w:tcBorders>
            <w:shd w:val="clear" w:color="auto" w:fill="auto"/>
            <w:vAlign w:val="center"/>
          </w:tcPr>
          <w:p w:rsidR="00082341" w:rsidRPr="003E52E9" w:rsidRDefault="00082341" w:rsidP="00E238B3">
            <w:pPr>
              <w:widowControl/>
              <w:ind w:leftChars="-170" w:left="-408" w:rightChars="88" w:right="211"/>
              <w:jc w:val="right"/>
              <w:rPr>
                <w:rFonts w:ascii="標楷體" w:eastAsia="標楷體" w:hAnsi="標楷體" w:cs="Times New Roman"/>
                <w:sz w:val="20"/>
                <w:szCs w:val="20"/>
              </w:rPr>
            </w:pPr>
            <w:r w:rsidRPr="003E52E9">
              <w:rPr>
                <w:rFonts w:ascii="標楷體" w:eastAsia="標楷體" w:hAnsi="標楷體" w:cs="Times New Roman"/>
                <w:sz w:val="20"/>
                <w:szCs w:val="20"/>
              </w:rPr>
              <w:t>2.7</w:t>
            </w:r>
          </w:p>
        </w:tc>
        <w:tc>
          <w:tcPr>
            <w:tcW w:w="437" w:type="pct"/>
            <w:tcBorders>
              <w:top w:val="nil"/>
              <w:left w:val="nil"/>
              <w:bottom w:val="nil"/>
              <w:right w:val="nil"/>
            </w:tcBorders>
            <w:shd w:val="clear" w:color="auto" w:fill="auto"/>
            <w:vAlign w:val="center"/>
          </w:tcPr>
          <w:p w:rsidR="00082341" w:rsidRPr="003E52E9" w:rsidRDefault="00082341" w:rsidP="00E238B3">
            <w:pPr>
              <w:widowControl/>
              <w:ind w:leftChars="-193" w:left="-463" w:rightChars="91" w:right="218"/>
              <w:jc w:val="right"/>
              <w:rPr>
                <w:rFonts w:ascii="標楷體" w:eastAsia="標楷體" w:hAnsi="標楷體" w:cs="Times New Roman"/>
                <w:sz w:val="20"/>
                <w:szCs w:val="20"/>
              </w:rPr>
            </w:pPr>
            <w:r w:rsidRPr="003E52E9">
              <w:rPr>
                <w:rFonts w:ascii="標楷體" w:eastAsia="標楷體" w:hAnsi="標楷體" w:cs="Times New Roman"/>
                <w:sz w:val="20"/>
                <w:szCs w:val="20"/>
              </w:rPr>
              <w:t>1.7</w:t>
            </w:r>
          </w:p>
        </w:tc>
        <w:tc>
          <w:tcPr>
            <w:tcW w:w="437" w:type="pct"/>
            <w:tcBorders>
              <w:top w:val="nil"/>
              <w:left w:val="nil"/>
              <w:bottom w:val="nil"/>
              <w:right w:val="nil"/>
            </w:tcBorders>
            <w:shd w:val="clear" w:color="auto" w:fill="auto"/>
            <w:vAlign w:val="center"/>
          </w:tcPr>
          <w:p w:rsidR="00082341" w:rsidRPr="003E52E9" w:rsidRDefault="00082341" w:rsidP="00E238B3">
            <w:pPr>
              <w:widowControl/>
              <w:ind w:leftChars="-215" w:left="-516" w:rightChars="88" w:right="211"/>
              <w:jc w:val="right"/>
              <w:rPr>
                <w:rFonts w:ascii="標楷體" w:eastAsia="標楷體" w:hAnsi="標楷體" w:cs="Times New Roman"/>
                <w:sz w:val="20"/>
                <w:szCs w:val="20"/>
              </w:rPr>
            </w:pPr>
            <w:r w:rsidRPr="003E52E9">
              <w:rPr>
                <w:rFonts w:ascii="標楷體" w:eastAsia="標楷體" w:hAnsi="標楷體" w:cs="Times New Roman"/>
                <w:sz w:val="20"/>
                <w:szCs w:val="20"/>
              </w:rPr>
              <w:t>1.9</w:t>
            </w:r>
          </w:p>
        </w:tc>
        <w:tc>
          <w:tcPr>
            <w:tcW w:w="437" w:type="pct"/>
            <w:tcBorders>
              <w:top w:val="nil"/>
              <w:left w:val="nil"/>
              <w:bottom w:val="nil"/>
              <w:right w:val="nil"/>
            </w:tcBorders>
            <w:shd w:val="clear" w:color="auto" w:fill="auto"/>
            <w:vAlign w:val="center"/>
          </w:tcPr>
          <w:p w:rsidR="00082341" w:rsidRPr="003E52E9" w:rsidRDefault="00082341" w:rsidP="00E238B3">
            <w:pPr>
              <w:widowControl/>
              <w:ind w:leftChars="-179" w:left="-430" w:rightChars="85" w:right="204"/>
              <w:jc w:val="right"/>
              <w:rPr>
                <w:rFonts w:ascii="標楷體" w:eastAsia="標楷體" w:hAnsi="標楷體" w:cs="Times New Roman"/>
                <w:sz w:val="20"/>
                <w:szCs w:val="20"/>
              </w:rPr>
            </w:pPr>
            <w:r w:rsidRPr="003E52E9">
              <w:rPr>
                <w:rFonts w:ascii="標楷體" w:eastAsia="標楷體" w:hAnsi="標楷體" w:cs="Times New Roman"/>
                <w:sz w:val="20"/>
                <w:szCs w:val="20"/>
              </w:rPr>
              <w:t>0.7</w:t>
            </w:r>
          </w:p>
        </w:tc>
        <w:tc>
          <w:tcPr>
            <w:tcW w:w="437" w:type="pct"/>
            <w:tcBorders>
              <w:top w:val="nil"/>
              <w:left w:val="nil"/>
              <w:bottom w:val="nil"/>
              <w:right w:val="nil"/>
            </w:tcBorders>
            <w:shd w:val="clear" w:color="auto" w:fill="auto"/>
            <w:vAlign w:val="center"/>
          </w:tcPr>
          <w:p w:rsidR="00082341" w:rsidRPr="003E52E9" w:rsidRDefault="00082341" w:rsidP="00E238B3">
            <w:pPr>
              <w:widowControl/>
              <w:tabs>
                <w:tab w:val="left" w:pos="522"/>
              </w:tabs>
              <w:ind w:leftChars="-202" w:left="-485" w:rightChars="88" w:right="211"/>
              <w:jc w:val="right"/>
              <w:rPr>
                <w:rFonts w:ascii="標楷體" w:eastAsia="標楷體" w:hAnsi="標楷體" w:cs="Times New Roman"/>
                <w:sz w:val="20"/>
                <w:szCs w:val="20"/>
              </w:rPr>
            </w:pPr>
            <w:r w:rsidRPr="003E52E9">
              <w:rPr>
                <w:rFonts w:ascii="標楷體" w:eastAsia="標楷體" w:hAnsi="標楷體" w:cs="Times New Roman"/>
                <w:sz w:val="20"/>
                <w:szCs w:val="20"/>
              </w:rPr>
              <w:t>0.4</w:t>
            </w:r>
          </w:p>
        </w:tc>
        <w:tc>
          <w:tcPr>
            <w:tcW w:w="437" w:type="pct"/>
            <w:tcBorders>
              <w:top w:val="nil"/>
              <w:left w:val="nil"/>
              <w:bottom w:val="nil"/>
              <w:right w:val="nil"/>
            </w:tcBorders>
            <w:vAlign w:val="center"/>
          </w:tcPr>
          <w:p w:rsidR="00082341" w:rsidRPr="003E52E9" w:rsidRDefault="00E238B3" w:rsidP="00E238B3">
            <w:pPr>
              <w:widowControl/>
              <w:ind w:leftChars="-165" w:left="-396" w:rightChars="80" w:right="192"/>
              <w:jc w:val="right"/>
              <w:rPr>
                <w:rFonts w:ascii="標楷體" w:eastAsia="標楷體" w:hAnsi="標楷體" w:cs="Times New Roman"/>
                <w:sz w:val="20"/>
                <w:szCs w:val="20"/>
              </w:rPr>
            </w:pPr>
            <w:r w:rsidRPr="003E52E9">
              <w:rPr>
                <w:rFonts w:ascii="標楷體" w:eastAsia="標楷體" w:hAnsi="標楷體" w:cs="Times New Roman" w:hint="eastAsia"/>
                <w:sz w:val="20"/>
                <w:szCs w:val="20"/>
              </w:rPr>
              <w:t xml:space="preserve"> </w:t>
            </w:r>
            <w:r w:rsidR="00082341" w:rsidRPr="003E52E9">
              <w:rPr>
                <w:rFonts w:ascii="標楷體" w:eastAsia="標楷體" w:hAnsi="標楷體" w:cs="Times New Roman"/>
                <w:sz w:val="20"/>
                <w:szCs w:val="20"/>
              </w:rPr>
              <w:t>1.7</w:t>
            </w:r>
          </w:p>
        </w:tc>
        <w:tc>
          <w:tcPr>
            <w:tcW w:w="437" w:type="pct"/>
            <w:tcBorders>
              <w:top w:val="nil"/>
              <w:left w:val="nil"/>
              <w:bottom w:val="nil"/>
              <w:right w:val="nil"/>
            </w:tcBorders>
            <w:vAlign w:val="center"/>
          </w:tcPr>
          <w:p w:rsidR="00082341" w:rsidRPr="003E52E9" w:rsidRDefault="00082341" w:rsidP="00E238B3">
            <w:pPr>
              <w:widowControl/>
              <w:ind w:leftChars="-187" w:left="-449" w:rightChars="82" w:right="197"/>
              <w:jc w:val="right"/>
              <w:rPr>
                <w:rFonts w:ascii="標楷體" w:eastAsia="標楷體" w:hAnsi="標楷體" w:cs="Times New Roman"/>
                <w:sz w:val="20"/>
                <w:szCs w:val="20"/>
              </w:rPr>
            </w:pPr>
            <w:r w:rsidRPr="003E52E9">
              <w:rPr>
                <w:rFonts w:ascii="標楷體" w:eastAsia="標楷體" w:hAnsi="標楷體" w:cs="Times New Roman"/>
                <w:sz w:val="20"/>
                <w:szCs w:val="20"/>
              </w:rPr>
              <w:t>1.6</w:t>
            </w:r>
          </w:p>
        </w:tc>
        <w:tc>
          <w:tcPr>
            <w:tcW w:w="438" w:type="pct"/>
            <w:tcBorders>
              <w:top w:val="nil"/>
              <w:left w:val="nil"/>
              <w:bottom w:val="nil"/>
            </w:tcBorders>
            <w:shd w:val="clear" w:color="auto" w:fill="auto"/>
            <w:vAlign w:val="center"/>
          </w:tcPr>
          <w:p w:rsidR="00082341" w:rsidRPr="003E52E9" w:rsidRDefault="00082341" w:rsidP="007808CF">
            <w:pPr>
              <w:widowControl/>
              <w:ind w:leftChars="-210" w:left="-504" w:rightChars="85" w:right="204"/>
              <w:jc w:val="right"/>
              <w:rPr>
                <w:rFonts w:ascii="標楷體" w:eastAsia="標楷體" w:hAnsi="標楷體" w:cs="Times New Roman"/>
                <w:sz w:val="20"/>
                <w:szCs w:val="20"/>
              </w:rPr>
            </w:pPr>
            <w:r w:rsidRPr="003E52E9">
              <w:rPr>
                <w:rFonts w:ascii="標楷體" w:eastAsia="標楷體" w:hAnsi="標楷體" w:cs="Times New Roman"/>
                <w:sz w:val="20"/>
                <w:szCs w:val="20"/>
              </w:rPr>
              <w:t>-</w:t>
            </w:r>
          </w:p>
        </w:tc>
      </w:tr>
      <w:tr w:rsidR="003E52E9" w:rsidRPr="003E52E9" w:rsidTr="00435420">
        <w:trPr>
          <w:gridAfter w:val="1"/>
          <w:wAfter w:w="10" w:type="pct"/>
          <w:trHeight w:hRule="exact" w:val="1045"/>
          <w:jc w:val="center"/>
        </w:trPr>
        <w:tc>
          <w:tcPr>
            <w:tcW w:w="619" w:type="pct"/>
            <w:shd w:val="clear" w:color="auto" w:fill="auto"/>
            <w:vAlign w:val="center"/>
          </w:tcPr>
          <w:p w:rsidR="00082341" w:rsidRPr="003E52E9" w:rsidRDefault="00082341" w:rsidP="00D2062A">
            <w:pPr>
              <w:widowControl/>
              <w:ind w:leftChars="40" w:left="96" w:rightChars="43" w:right="103"/>
              <w:rPr>
                <w:rFonts w:ascii="標楷體" w:eastAsia="標楷體" w:hAnsi="標楷體" w:cs="Times New Roman"/>
                <w:kern w:val="0"/>
                <w:sz w:val="20"/>
                <w:szCs w:val="20"/>
              </w:rPr>
            </w:pPr>
            <w:r w:rsidRPr="003E52E9">
              <w:rPr>
                <w:rFonts w:ascii="標楷體" w:eastAsia="標楷體" w:hAnsi="標楷體" w:cs="Times New Roman"/>
                <w:kern w:val="0"/>
                <w:sz w:val="20"/>
                <w:szCs w:val="20"/>
              </w:rPr>
              <w:t>服務及銷售工作人</w:t>
            </w:r>
            <w:r w:rsidRPr="008C4793">
              <w:rPr>
                <w:rFonts w:ascii="標楷體" w:eastAsia="標楷體" w:hAnsi="標楷體" w:cs="Times New Roman"/>
                <w:kern w:val="0"/>
                <w:sz w:val="20"/>
                <w:szCs w:val="20"/>
              </w:rPr>
              <w:t>員</w:t>
            </w:r>
          </w:p>
        </w:tc>
        <w:tc>
          <w:tcPr>
            <w:tcW w:w="437" w:type="pct"/>
            <w:tcBorders>
              <w:top w:val="nil"/>
              <w:bottom w:val="nil"/>
              <w:right w:val="nil"/>
            </w:tcBorders>
            <w:shd w:val="clear" w:color="auto" w:fill="auto"/>
            <w:vAlign w:val="center"/>
          </w:tcPr>
          <w:p w:rsidR="00082341" w:rsidRPr="003E52E9" w:rsidRDefault="00082341" w:rsidP="00E238B3">
            <w:pPr>
              <w:widowControl/>
              <w:ind w:leftChars="-126" w:left="-302" w:rightChars="77" w:right="185"/>
              <w:jc w:val="right"/>
              <w:rPr>
                <w:rFonts w:ascii="標楷體" w:eastAsia="標楷體" w:hAnsi="標楷體" w:cs="Times New Roman"/>
                <w:sz w:val="20"/>
                <w:szCs w:val="20"/>
              </w:rPr>
            </w:pPr>
            <w:r w:rsidRPr="003E52E9">
              <w:rPr>
                <w:rFonts w:ascii="標楷體" w:eastAsia="標楷體" w:hAnsi="標楷體" w:cs="Times New Roman"/>
                <w:sz w:val="20"/>
                <w:szCs w:val="20"/>
              </w:rPr>
              <w:t>2.9</w:t>
            </w:r>
          </w:p>
        </w:tc>
        <w:tc>
          <w:tcPr>
            <w:tcW w:w="437" w:type="pct"/>
            <w:tcBorders>
              <w:top w:val="nil"/>
              <w:left w:val="nil"/>
              <w:bottom w:val="nil"/>
              <w:right w:val="nil"/>
            </w:tcBorders>
            <w:shd w:val="clear" w:color="auto" w:fill="auto"/>
            <w:vAlign w:val="center"/>
          </w:tcPr>
          <w:p w:rsidR="00082341" w:rsidRPr="003E52E9" w:rsidRDefault="00082341" w:rsidP="00E238B3">
            <w:pPr>
              <w:widowControl/>
              <w:ind w:leftChars="-148" w:left="-355" w:rightChars="85" w:right="204"/>
              <w:jc w:val="right"/>
              <w:rPr>
                <w:rFonts w:ascii="標楷體" w:eastAsia="標楷體" w:hAnsi="標楷體" w:cs="Times New Roman"/>
                <w:sz w:val="20"/>
                <w:szCs w:val="20"/>
              </w:rPr>
            </w:pPr>
            <w:r w:rsidRPr="003E52E9">
              <w:rPr>
                <w:rFonts w:ascii="標楷體" w:eastAsia="標楷體" w:hAnsi="標楷體" w:cs="Times New Roman"/>
                <w:sz w:val="20"/>
                <w:szCs w:val="20"/>
              </w:rPr>
              <w:t>2.5</w:t>
            </w:r>
          </w:p>
        </w:tc>
        <w:tc>
          <w:tcPr>
            <w:tcW w:w="437" w:type="pct"/>
            <w:tcBorders>
              <w:top w:val="nil"/>
              <w:left w:val="nil"/>
              <w:bottom w:val="nil"/>
              <w:right w:val="nil"/>
            </w:tcBorders>
            <w:shd w:val="clear" w:color="auto" w:fill="auto"/>
            <w:vAlign w:val="center"/>
          </w:tcPr>
          <w:p w:rsidR="00082341" w:rsidRPr="003E52E9" w:rsidRDefault="00082341" w:rsidP="00E238B3">
            <w:pPr>
              <w:widowControl/>
              <w:ind w:leftChars="-170" w:left="-408" w:rightChars="88" w:right="211"/>
              <w:jc w:val="right"/>
              <w:rPr>
                <w:rFonts w:ascii="標楷體" w:eastAsia="標楷體" w:hAnsi="標楷體" w:cs="Times New Roman"/>
                <w:sz w:val="20"/>
                <w:szCs w:val="20"/>
              </w:rPr>
            </w:pPr>
            <w:r w:rsidRPr="003E52E9">
              <w:rPr>
                <w:rFonts w:ascii="標楷體" w:eastAsia="標楷體" w:hAnsi="標楷體" w:cs="Times New Roman"/>
                <w:sz w:val="20"/>
                <w:szCs w:val="20"/>
              </w:rPr>
              <w:t>3.7</w:t>
            </w:r>
          </w:p>
        </w:tc>
        <w:tc>
          <w:tcPr>
            <w:tcW w:w="437" w:type="pct"/>
            <w:tcBorders>
              <w:top w:val="nil"/>
              <w:left w:val="nil"/>
              <w:bottom w:val="nil"/>
              <w:right w:val="nil"/>
            </w:tcBorders>
            <w:shd w:val="clear" w:color="auto" w:fill="auto"/>
            <w:vAlign w:val="center"/>
          </w:tcPr>
          <w:p w:rsidR="00082341" w:rsidRPr="003E52E9" w:rsidRDefault="00082341" w:rsidP="00E238B3">
            <w:pPr>
              <w:widowControl/>
              <w:ind w:leftChars="-193" w:left="-463" w:rightChars="91" w:right="218"/>
              <w:jc w:val="right"/>
              <w:rPr>
                <w:rFonts w:ascii="標楷體" w:eastAsia="標楷體" w:hAnsi="標楷體" w:cs="Times New Roman"/>
                <w:sz w:val="20"/>
                <w:szCs w:val="20"/>
              </w:rPr>
            </w:pPr>
            <w:r w:rsidRPr="003E52E9">
              <w:rPr>
                <w:rFonts w:ascii="標楷體" w:eastAsia="標楷體" w:hAnsi="標楷體" w:cs="Times New Roman"/>
                <w:sz w:val="20"/>
                <w:szCs w:val="20"/>
              </w:rPr>
              <w:t>1.5</w:t>
            </w:r>
          </w:p>
        </w:tc>
        <w:tc>
          <w:tcPr>
            <w:tcW w:w="437" w:type="pct"/>
            <w:tcBorders>
              <w:top w:val="nil"/>
              <w:left w:val="nil"/>
              <w:bottom w:val="nil"/>
              <w:right w:val="nil"/>
            </w:tcBorders>
            <w:shd w:val="clear" w:color="auto" w:fill="auto"/>
            <w:vAlign w:val="center"/>
          </w:tcPr>
          <w:p w:rsidR="00082341" w:rsidRPr="003E52E9" w:rsidRDefault="00082341" w:rsidP="00E238B3">
            <w:pPr>
              <w:widowControl/>
              <w:ind w:leftChars="-215" w:left="-516" w:rightChars="88" w:right="211"/>
              <w:jc w:val="right"/>
              <w:rPr>
                <w:rFonts w:ascii="標楷體" w:eastAsia="標楷體" w:hAnsi="標楷體" w:cs="Times New Roman"/>
                <w:sz w:val="20"/>
                <w:szCs w:val="20"/>
              </w:rPr>
            </w:pPr>
            <w:r w:rsidRPr="003E52E9">
              <w:rPr>
                <w:rFonts w:ascii="標楷體" w:eastAsia="標楷體" w:hAnsi="標楷體" w:cs="Times New Roman"/>
                <w:sz w:val="20"/>
                <w:szCs w:val="20"/>
              </w:rPr>
              <w:t>1.2</w:t>
            </w:r>
          </w:p>
        </w:tc>
        <w:tc>
          <w:tcPr>
            <w:tcW w:w="437" w:type="pct"/>
            <w:tcBorders>
              <w:top w:val="nil"/>
              <w:left w:val="nil"/>
              <w:bottom w:val="nil"/>
              <w:right w:val="nil"/>
            </w:tcBorders>
            <w:shd w:val="clear" w:color="auto" w:fill="auto"/>
            <w:vAlign w:val="center"/>
          </w:tcPr>
          <w:p w:rsidR="00082341" w:rsidRPr="003E52E9" w:rsidRDefault="00082341" w:rsidP="00E238B3">
            <w:pPr>
              <w:widowControl/>
              <w:ind w:leftChars="-179" w:left="-430" w:rightChars="85" w:right="204"/>
              <w:jc w:val="right"/>
              <w:rPr>
                <w:rFonts w:ascii="標楷體" w:eastAsia="標楷體" w:hAnsi="標楷體" w:cs="Times New Roman"/>
                <w:sz w:val="20"/>
                <w:szCs w:val="20"/>
              </w:rPr>
            </w:pPr>
            <w:r w:rsidRPr="003E52E9">
              <w:rPr>
                <w:rFonts w:ascii="標楷體" w:eastAsia="標楷體" w:hAnsi="標楷體" w:cs="Times New Roman"/>
                <w:sz w:val="20"/>
                <w:szCs w:val="20"/>
              </w:rPr>
              <w:t>0.6</w:t>
            </w:r>
          </w:p>
        </w:tc>
        <w:tc>
          <w:tcPr>
            <w:tcW w:w="437" w:type="pct"/>
            <w:tcBorders>
              <w:top w:val="nil"/>
              <w:left w:val="nil"/>
              <w:bottom w:val="nil"/>
              <w:right w:val="nil"/>
            </w:tcBorders>
            <w:shd w:val="clear" w:color="auto" w:fill="auto"/>
            <w:vAlign w:val="center"/>
          </w:tcPr>
          <w:p w:rsidR="00082341" w:rsidRPr="003E52E9" w:rsidRDefault="00082341" w:rsidP="00E238B3">
            <w:pPr>
              <w:widowControl/>
              <w:tabs>
                <w:tab w:val="left" w:pos="522"/>
              </w:tabs>
              <w:ind w:leftChars="-202" w:left="-485" w:rightChars="88" w:right="211"/>
              <w:jc w:val="right"/>
              <w:rPr>
                <w:rFonts w:ascii="標楷體" w:eastAsia="標楷體" w:hAnsi="標楷體" w:cs="Times New Roman"/>
                <w:sz w:val="20"/>
                <w:szCs w:val="20"/>
              </w:rPr>
            </w:pPr>
            <w:r w:rsidRPr="003E52E9">
              <w:rPr>
                <w:rFonts w:ascii="標楷體" w:eastAsia="標楷體" w:hAnsi="標楷體" w:cs="Times New Roman"/>
                <w:sz w:val="20"/>
                <w:szCs w:val="20"/>
              </w:rPr>
              <w:t>1</w:t>
            </w:r>
            <w:r w:rsidRPr="003E52E9">
              <w:rPr>
                <w:rFonts w:ascii="標楷體" w:eastAsia="標楷體" w:hAnsi="標楷體" w:cs="Times New Roman" w:hint="eastAsia"/>
                <w:sz w:val="20"/>
                <w:szCs w:val="20"/>
              </w:rPr>
              <w:t>.0</w:t>
            </w:r>
          </w:p>
        </w:tc>
        <w:tc>
          <w:tcPr>
            <w:tcW w:w="437" w:type="pct"/>
            <w:tcBorders>
              <w:top w:val="nil"/>
              <w:left w:val="nil"/>
              <w:bottom w:val="nil"/>
              <w:right w:val="nil"/>
            </w:tcBorders>
            <w:vAlign w:val="center"/>
          </w:tcPr>
          <w:p w:rsidR="00082341" w:rsidRPr="003E52E9" w:rsidRDefault="00E238B3" w:rsidP="00E238B3">
            <w:pPr>
              <w:widowControl/>
              <w:ind w:leftChars="-165" w:left="-396" w:rightChars="80" w:right="192"/>
              <w:jc w:val="right"/>
              <w:rPr>
                <w:rFonts w:ascii="標楷體" w:eastAsia="標楷體" w:hAnsi="標楷體" w:cs="Times New Roman"/>
                <w:sz w:val="20"/>
                <w:szCs w:val="20"/>
              </w:rPr>
            </w:pPr>
            <w:r w:rsidRPr="003E52E9">
              <w:rPr>
                <w:rFonts w:ascii="標楷體" w:eastAsia="標楷體" w:hAnsi="標楷體" w:cs="Times New Roman" w:hint="eastAsia"/>
                <w:sz w:val="20"/>
                <w:szCs w:val="20"/>
              </w:rPr>
              <w:t xml:space="preserve"> </w:t>
            </w:r>
            <w:r w:rsidR="00082341" w:rsidRPr="003E52E9">
              <w:rPr>
                <w:rFonts w:ascii="標楷體" w:eastAsia="標楷體" w:hAnsi="標楷體" w:cs="Times New Roman"/>
                <w:sz w:val="20"/>
                <w:szCs w:val="20"/>
              </w:rPr>
              <w:t>1.3</w:t>
            </w:r>
          </w:p>
        </w:tc>
        <w:tc>
          <w:tcPr>
            <w:tcW w:w="437" w:type="pct"/>
            <w:tcBorders>
              <w:top w:val="nil"/>
              <w:left w:val="nil"/>
              <w:bottom w:val="nil"/>
              <w:right w:val="nil"/>
            </w:tcBorders>
            <w:vAlign w:val="center"/>
          </w:tcPr>
          <w:p w:rsidR="00082341" w:rsidRPr="003E52E9" w:rsidRDefault="00082341" w:rsidP="00E238B3">
            <w:pPr>
              <w:widowControl/>
              <w:ind w:leftChars="-187" w:left="-449" w:rightChars="82" w:right="197"/>
              <w:jc w:val="right"/>
              <w:rPr>
                <w:rFonts w:ascii="標楷體" w:eastAsia="標楷體" w:hAnsi="標楷體" w:cs="Times New Roman"/>
                <w:sz w:val="20"/>
                <w:szCs w:val="20"/>
              </w:rPr>
            </w:pPr>
            <w:r w:rsidRPr="003E52E9">
              <w:rPr>
                <w:rFonts w:ascii="標楷體" w:eastAsia="標楷體" w:hAnsi="標楷體" w:cs="Times New Roman"/>
                <w:sz w:val="20"/>
                <w:szCs w:val="20"/>
              </w:rPr>
              <w:t>0.7</w:t>
            </w:r>
          </w:p>
        </w:tc>
        <w:tc>
          <w:tcPr>
            <w:tcW w:w="438" w:type="pct"/>
            <w:tcBorders>
              <w:top w:val="nil"/>
              <w:left w:val="nil"/>
              <w:bottom w:val="nil"/>
            </w:tcBorders>
            <w:shd w:val="clear" w:color="auto" w:fill="auto"/>
            <w:vAlign w:val="center"/>
          </w:tcPr>
          <w:p w:rsidR="00082341" w:rsidRPr="003E52E9" w:rsidRDefault="00082341" w:rsidP="007808CF">
            <w:pPr>
              <w:widowControl/>
              <w:ind w:leftChars="-210" w:left="-504" w:rightChars="85" w:right="204"/>
              <w:jc w:val="right"/>
              <w:rPr>
                <w:rFonts w:ascii="標楷體" w:eastAsia="標楷體" w:hAnsi="標楷體" w:cs="Times New Roman"/>
                <w:sz w:val="20"/>
                <w:szCs w:val="20"/>
              </w:rPr>
            </w:pPr>
            <w:r w:rsidRPr="003E52E9">
              <w:rPr>
                <w:rFonts w:ascii="標楷體" w:eastAsia="標楷體" w:hAnsi="標楷體" w:cs="Times New Roman"/>
                <w:sz w:val="20"/>
                <w:szCs w:val="20"/>
              </w:rPr>
              <w:t>-</w:t>
            </w:r>
          </w:p>
        </w:tc>
      </w:tr>
      <w:tr w:rsidR="003E52E9" w:rsidRPr="003E52E9" w:rsidTr="00435420">
        <w:trPr>
          <w:gridAfter w:val="1"/>
          <w:wAfter w:w="10" w:type="pct"/>
          <w:trHeight w:hRule="exact" w:val="1036"/>
          <w:jc w:val="center"/>
        </w:trPr>
        <w:tc>
          <w:tcPr>
            <w:tcW w:w="619" w:type="pct"/>
            <w:shd w:val="clear" w:color="auto" w:fill="auto"/>
            <w:vAlign w:val="center"/>
          </w:tcPr>
          <w:p w:rsidR="00082341" w:rsidRPr="003E52E9" w:rsidRDefault="00082341" w:rsidP="00925D44">
            <w:pPr>
              <w:widowControl/>
              <w:ind w:leftChars="40" w:left="96" w:rightChars="43" w:right="103"/>
              <w:rPr>
                <w:rFonts w:ascii="標楷體" w:eastAsia="標楷體" w:hAnsi="標楷體" w:cs="Times New Roman"/>
                <w:kern w:val="0"/>
                <w:sz w:val="20"/>
                <w:szCs w:val="20"/>
              </w:rPr>
            </w:pPr>
            <w:r w:rsidRPr="003E52E9">
              <w:rPr>
                <w:rFonts w:ascii="標楷體" w:eastAsia="標楷體" w:hAnsi="標楷體" w:cs="Times New Roman"/>
                <w:kern w:val="0"/>
                <w:sz w:val="20"/>
                <w:szCs w:val="20"/>
              </w:rPr>
              <w:t>農林漁牧業生產</w:t>
            </w:r>
            <w:r w:rsidRPr="008C4793">
              <w:rPr>
                <w:rFonts w:ascii="標楷體" w:eastAsia="標楷體" w:hAnsi="標楷體" w:cs="Times New Roman"/>
                <w:kern w:val="0"/>
                <w:sz w:val="20"/>
                <w:szCs w:val="20"/>
              </w:rPr>
              <w:t>人員</w:t>
            </w:r>
            <w:r w:rsidR="00357FD4" w:rsidRPr="003E52E9">
              <w:rPr>
                <w:rFonts w:ascii="標楷體" w:eastAsia="標楷體" w:hAnsi="標楷體" w:cs="Times New Roman"/>
                <w:kern w:val="0"/>
                <w:sz w:val="20"/>
                <w:szCs w:val="20"/>
                <w:vertAlign w:val="superscript"/>
              </w:rPr>
              <w:t>＊</w:t>
            </w:r>
          </w:p>
        </w:tc>
        <w:tc>
          <w:tcPr>
            <w:tcW w:w="437" w:type="pct"/>
            <w:tcBorders>
              <w:top w:val="nil"/>
              <w:bottom w:val="nil"/>
              <w:right w:val="nil"/>
            </w:tcBorders>
            <w:shd w:val="clear" w:color="auto" w:fill="auto"/>
            <w:vAlign w:val="center"/>
          </w:tcPr>
          <w:p w:rsidR="00082341" w:rsidRPr="003E52E9" w:rsidRDefault="00082341" w:rsidP="00E238B3">
            <w:pPr>
              <w:widowControl/>
              <w:ind w:leftChars="-126" w:left="-302" w:rightChars="77" w:right="185"/>
              <w:jc w:val="right"/>
              <w:rPr>
                <w:rFonts w:ascii="標楷體" w:eastAsia="標楷體" w:hAnsi="標楷體" w:cs="Times New Roman"/>
                <w:sz w:val="20"/>
                <w:szCs w:val="20"/>
              </w:rPr>
            </w:pPr>
            <w:r w:rsidRPr="003E52E9">
              <w:rPr>
                <w:rFonts w:ascii="標楷體" w:eastAsia="標楷體" w:hAnsi="標楷體" w:cs="Times New Roman"/>
                <w:sz w:val="20"/>
                <w:szCs w:val="20"/>
              </w:rPr>
              <w:t>17.7</w:t>
            </w:r>
          </w:p>
        </w:tc>
        <w:tc>
          <w:tcPr>
            <w:tcW w:w="437" w:type="pct"/>
            <w:tcBorders>
              <w:top w:val="nil"/>
              <w:left w:val="nil"/>
              <w:bottom w:val="nil"/>
              <w:right w:val="nil"/>
            </w:tcBorders>
            <w:shd w:val="clear" w:color="auto" w:fill="auto"/>
            <w:vAlign w:val="center"/>
          </w:tcPr>
          <w:p w:rsidR="00082341" w:rsidRPr="003E52E9" w:rsidRDefault="00082341" w:rsidP="00E238B3">
            <w:pPr>
              <w:widowControl/>
              <w:ind w:leftChars="-148" w:left="-355" w:rightChars="85" w:right="204"/>
              <w:jc w:val="right"/>
              <w:rPr>
                <w:rFonts w:ascii="標楷體" w:eastAsia="標楷體" w:hAnsi="標楷體" w:cs="Times New Roman"/>
                <w:sz w:val="20"/>
                <w:szCs w:val="20"/>
              </w:rPr>
            </w:pPr>
            <w:r w:rsidRPr="003E52E9">
              <w:rPr>
                <w:rFonts w:ascii="標楷體" w:eastAsia="標楷體" w:hAnsi="標楷體" w:cs="Times New Roman"/>
                <w:sz w:val="20"/>
                <w:szCs w:val="20"/>
              </w:rPr>
              <w:t>17.7</w:t>
            </w:r>
          </w:p>
        </w:tc>
        <w:tc>
          <w:tcPr>
            <w:tcW w:w="437" w:type="pct"/>
            <w:tcBorders>
              <w:top w:val="nil"/>
              <w:left w:val="nil"/>
              <w:bottom w:val="nil"/>
              <w:right w:val="nil"/>
            </w:tcBorders>
            <w:shd w:val="clear" w:color="auto" w:fill="auto"/>
            <w:vAlign w:val="center"/>
          </w:tcPr>
          <w:p w:rsidR="00082341" w:rsidRPr="003E52E9" w:rsidRDefault="00082341" w:rsidP="00E238B3">
            <w:pPr>
              <w:widowControl/>
              <w:ind w:leftChars="-170" w:left="-408" w:rightChars="88" w:right="211"/>
              <w:jc w:val="right"/>
              <w:rPr>
                <w:rFonts w:ascii="標楷體" w:eastAsia="標楷體" w:hAnsi="標楷體" w:cs="Times New Roman"/>
                <w:sz w:val="20"/>
                <w:szCs w:val="20"/>
              </w:rPr>
            </w:pPr>
            <w:r w:rsidRPr="003E52E9">
              <w:rPr>
                <w:rFonts w:ascii="標楷體" w:eastAsia="標楷體" w:hAnsi="標楷體" w:cs="Times New Roman"/>
                <w:sz w:val="20"/>
                <w:szCs w:val="20"/>
              </w:rPr>
              <w:t>17.7</w:t>
            </w:r>
          </w:p>
        </w:tc>
        <w:tc>
          <w:tcPr>
            <w:tcW w:w="437" w:type="pct"/>
            <w:tcBorders>
              <w:top w:val="nil"/>
              <w:left w:val="nil"/>
              <w:bottom w:val="nil"/>
              <w:right w:val="nil"/>
            </w:tcBorders>
            <w:shd w:val="clear" w:color="auto" w:fill="auto"/>
            <w:vAlign w:val="center"/>
          </w:tcPr>
          <w:p w:rsidR="00082341" w:rsidRPr="003E52E9" w:rsidRDefault="00082341" w:rsidP="00E238B3">
            <w:pPr>
              <w:widowControl/>
              <w:ind w:leftChars="-193" w:left="-463" w:rightChars="91" w:right="218"/>
              <w:jc w:val="right"/>
              <w:rPr>
                <w:rFonts w:ascii="標楷體" w:eastAsia="標楷體" w:hAnsi="標楷體" w:cs="Times New Roman"/>
                <w:sz w:val="20"/>
                <w:szCs w:val="20"/>
              </w:rPr>
            </w:pPr>
            <w:r w:rsidRPr="003E52E9">
              <w:rPr>
                <w:rFonts w:ascii="標楷體" w:eastAsia="標楷體" w:hAnsi="標楷體" w:cs="Times New Roman"/>
                <w:sz w:val="20"/>
                <w:szCs w:val="20"/>
              </w:rPr>
              <w:t>28.8</w:t>
            </w:r>
          </w:p>
        </w:tc>
        <w:tc>
          <w:tcPr>
            <w:tcW w:w="437" w:type="pct"/>
            <w:tcBorders>
              <w:top w:val="nil"/>
              <w:left w:val="nil"/>
              <w:bottom w:val="nil"/>
              <w:right w:val="nil"/>
            </w:tcBorders>
            <w:shd w:val="clear" w:color="auto" w:fill="auto"/>
            <w:vAlign w:val="center"/>
          </w:tcPr>
          <w:p w:rsidR="00082341" w:rsidRPr="003E52E9" w:rsidRDefault="00082341" w:rsidP="00E238B3">
            <w:pPr>
              <w:widowControl/>
              <w:ind w:leftChars="-215" w:left="-516" w:rightChars="88" w:right="211"/>
              <w:jc w:val="right"/>
              <w:rPr>
                <w:rFonts w:ascii="標楷體" w:eastAsia="標楷體" w:hAnsi="標楷體" w:cs="Times New Roman"/>
                <w:sz w:val="20"/>
                <w:szCs w:val="20"/>
              </w:rPr>
            </w:pPr>
            <w:r w:rsidRPr="003E52E9">
              <w:rPr>
                <w:rFonts w:ascii="標楷體" w:eastAsia="標楷體" w:hAnsi="標楷體" w:cs="Times New Roman"/>
                <w:sz w:val="20"/>
                <w:szCs w:val="20"/>
              </w:rPr>
              <w:t>17.7</w:t>
            </w:r>
          </w:p>
        </w:tc>
        <w:tc>
          <w:tcPr>
            <w:tcW w:w="437" w:type="pct"/>
            <w:tcBorders>
              <w:top w:val="nil"/>
              <w:left w:val="nil"/>
              <w:bottom w:val="nil"/>
              <w:right w:val="nil"/>
            </w:tcBorders>
            <w:shd w:val="clear" w:color="auto" w:fill="auto"/>
            <w:vAlign w:val="center"/>
          </w:tcPr>
          <w:p w:rsidR="00082341" w:rsidRPr="003E52E9" w:rsidRDefault="00082341" w:rsidP="00E238B3">
            <w:pPr>
              <w:widowControl/>
              <w:ind w:leftChars="-179" w:left="-430" w:rightChars="85" w:right="204"/>
              <w:jc w:val="right"/>
              <w:rPr>
                <w:rFonts w:ascii="標楷體" w:eastAsia="標楷體" w:hAnsi="標楷體" w:cs="Times New Roman"/>
                <w:sz w:val="20"/>
                <w:szCs w:val="20"/>
              </w:rPr>
            </w:pPr>
            <w:r w:rsidRPr="003E52E9">
              <w:rPr>
                <w:rFonts w:ascii="標楷體" w:eastAsia="標楷體" w:hAnsi="標楷體" w:cs="Times New Roman"/>
                <w:sz w:val="20"/>
                <w:szCs w:val="20"/>
              </w:rPr>
              <w:t>17.7</w:t>
            </w:r>
          </w:p>
        </w:tc>
        <w:tc>
          <w:tcPr>
            <w:tcW w:w="437" w:type="pct"/>
            <w:tcBorders>
              <w:top w:val="nil"/>
              <w:left w:val="nil"/>
              <w:bottom w:val="nil"/>
              <w:right w:val="nil"/>
            </w:tcBorders>
            <w:shd w:val="clear" w:color="auto" w:fill="auto"/>
            <w:vAlign w:val="center"/>
          </w:tcPr>
          <w:p w:rsidR="00082341" w:rsidRPr="003E52E9" w:rsidRDefault="00082341" w:rsidP="00E238B3">
            <w:pPr>
              <w:widowControl/>
              <w:tabs>
                <w:tab w:val="left" w:pos="522"/>
              </w:tabs>
              <w:ind w:leftChars="-202" w:left="-485" w:rightChars="88" w:right="211"/>
              <w:jc w:val="right"/>
              <w:rPr>
                <w:rFonts w:ascii="標楷體" w:eastAsia="標楷體" w:hAnsi="標楷體" w:cs="Times New Roman"/>
                <w:sz w:val="20"/>
                <w:szCs w:val="20"/>
              </w:rPr>
            </w:pPr>
            <w:r w:rsidRPr="003E52E9">
              <w:rPr>
                <w:rFonts w:ascii="標楷體" w:eastAsia="標楷體" w:hAnsi="標楷體" w:cs="Times New Roman"/>
                <w:sz w:val="20"/>
                <w:szCs w:val="20"/>
              </w:rPr>
              <w:t>17.7</w:t>
            </w:r>
          </w:p>
        </w:tc>
        <w:tc>
          <w:tcPr>
            <w:tcW w:w="437" w:type="pct"/>
            <w:tcBorders>
              <w:top w:val="nil"/>
              <w:left w:val="nil"/>
              <w:bottom w:val="nil"/>
              <w:right w:val="nil"/>
            </w:tcBorders>
            <w:vAlign w:val="center"/>
          </w:tcPr>
          <w:p w:rsidR="00082341" w:rsidRPr="003E52E9" w:rsidRDefault="00082341" w:rsidP="00E238B3">
            <w:pPr>
              <w:widowControl/>
              <w:ind w:leftChars="-165" w:left="-396" w:rightChars="80" w:right="192"/>
              <w:jc w:val="right"/>
              <w:rPr>
                <w:rFonts w:ascii="標楷體" w:eastAsia="標楷體" w:hAnsi="標楷體" w:cs="Times New Roman"/>
                <w:sz w:val="20"/>
                <w:szCs w:val="20"/>
              </w:rPr>
            </w:pPr>
            <w:r w:rsidRPr="003E52E9">
              <w:rPr>
                <w:rFonts w:ascii="標楷體" w:eastAsia="標楷體" w:hAnsi="標楷體" w:cs="Times New Roman"/>
                <w:sz w:val="20"/>
                <w:szCs w:val="20"/>
              </w:rPr>
              <w:t>17.7</w:t>
            </w:r>
          </w:p>
        </w:tc>
        <w:tc>
          <w:tcPr>
            <w:tcW w:w="437" w:type="pct"/>
            <w:tcBorders>
              <w:top w:val="nil"/>
              <w:left w:val="nil"/>
              <w:bottom w:val="nil"/>
              <w:right w:val="nil"/>
            </w:tcBorders>
            <w:vAlign w:val="center"/>
          </w:tcPr>
          <w:p w:rsidR="00082341" w:rsidRPr="003E52E9" w:rsidRDefault="00082341" w:rsidP="00E238B3">
            <w:pPr>
              <w:widowControl/>
              <w:ind w:leftChars="-187" w:left="-449" w:rightChars="82" w:right="197"/>
              <w:jc w:val="right"/>
              <w:rPr>
                <w:rFonts w:ascii="標楷體" w:eastAsia="標楷體" w:hAnsi="標楷體" w:cs="Times New Roman"/>
                <w:sz w:val="20"/>
                <w:szCs w:val="20"/>
              </w:rPr>
            </w:pPr>
            <w:r w:rsidRPr="003E52E9">
              <w:rPr>
                <w:rFonts w:ascii="標楷體" w:eastAsia="標楷體" w:hAnsi="標楷體" w:cs="Times New Roman"/>
                <w:sz w:val="20"/>
                <w:szCs w:val="20"/>
              </w:rPr>
              <w:t>-</w:t>
            </w:r>
          </w:p>
        </w:tc>
        <w:tc>
          <w:tcPr>
            <w:tcW w:w="438" w:type="pct"/>
            <w:tcBorders>
              <w:top w:val="nil"/>
              <w:left w:val="nil"/>
              <w:bottom w:val="nil"/>
            </w:tcBorders>
            <w:shd w:val="clear" w:color="auto" w:fill="auto"/>
            <w:vAlign w:val="center"/>
          </w:tcPr>
          <w:p w:rsidR="00082341" w:rsidRPr="003E52E9" w:rsidRDefault="00082341" w:rsidP="007808CF">
            <w:pPr>
              <w:widowControl/>
              <w:ind w:leftChars="-210" w:left="-504" w:rightChars="85" w:right="204"/>
              <w:jc w:val="right"/>
              <w:rPr>
                <w:rFonts w:ascii="標楷體" w:eastAsia="標楷體" w:hAnsi="標楷體" w:cs="Times New Roman"/>
                <w:sz w:val="20"/>
                <w:szCs w:val="20"/>
              </w:rPr>
            </w:pPr>
            <w:r w:rsidRPr="003E52E9">
              <w:rPr>
                <w:rFonts w:ascii="標楷體" w:eastAsia="標楷體" w:hAnsi="標楷體" w:cs="Times New Roman"/>
                <w:sz w:val="20"/>
                <w:szCs w:val="20"/>
              </w:rPr>
              <w:t>-</w:t>
            </w:r>
          </w:p>
        </w:tc>
      </w:tr>
      <w:tr w:rsidR="003E52E9" w:rsidRPr="003E52E9" w:rsidTr="00EA5D03">
        <w:trPr>
          <w:gridAfter w:val="1"/>
          <w:wAfter w:w="10" w:type="pct"/>
          <w:trHeight w:hRule="exact" w:val="746"/>
          <w:jc w:val="center"/>
        </w:trPr>
        <w:tc>
          <w:tcPr>
            <w:tcW w:w="619" w:type="pct"/>
            <w:shd w:val="clear" w:color="auto" w:fill="auto"/>
            <w:vAlign w:val="center"/>
          </w:tcPr>
          <w:p w:rsidR="00082341" w:rsidRPr="003E52E9" w:rsidRDefault="00082341" w:rsidP="00D2062A">
            <w:pPr>
              <w:widowControl/>
              <w:ind w:leftChars="40" w:left="96" w:rightChars="43" w:right="103"/>
              <w:rPr>
                <w:rFonts w:ascii="標楷體" w:eastAsia="標楷體" w:hAnsi="標楷體" w:cs="Times New Roman"/>
                <w:kern w:val="0"/>
                <w:sz w:val="20"/>
                <w:szCs w:val="20"/>
              </w:rPr>
            </w:pPr>
            <w:r w:rsidRPr="003E52E9">
              <w:rPr>
                <w:rFonts w:ascii="標楷體" w:eastAsia="標楷體" w:hAnsi="標楷體" w:cs="Times New Roman"/>
                <w:kern w:val="0"/>
                <w:sz w:val="20"/>
                <w:szCs w:val="20"/>
              </w:rPr>
              <w:t>技藝有關工作人員</w:t>
            </w:r>
          </w:p>
        </w:tc>
        <w:tc>
          <w:tcPr>
            <w:tcW w:w="437" w:type="pct"/>
            <w:tcBorders>
              <w:top w:val="nil"/>
              <w:bottom w:val="nil"/>
              <w:right w:val="nil"/>
            </w:tcBorders>
            <w:shd w:val="clear" w:color="auto" w:fill="auto"/>
            <w:vAlign w:val="center"/>
          </w:tcPr>
          <w:p w:rsidR="00082341" w:rsidRPr="003E52E9" w:rsidRDefault="00082341" w:rsidP="00E238B3">
            <w:pPr>
              <w:widowControl/>
              <w:ind w:leftChars="-126" w:left="-302" w:rightChars="77" w:right="185"/>
              <w:jc w:val="right"/>
              <w:rPr>
                <w:rFonts w:ascii="標楷體" w:eastAsia="標楷體" w:hAnsi="標楷體" w:cs="Times New Roman"/>
                <w:sz w:val="20"/>
                <w:szCs w:val="20"/>
              </w:rPr>
            </w:pPr>
            <w:r w:rsidRPr="003E52E9">
              <w:rPr>
                <w:rFonts w:ascii="標楷體" w:eastAsia="標楷體" w:hAnsi="標楷體" w:cs="Times New Roman"/>
                <w:sz w:val="20"/>
                <w:szCs w:val="20"/>
              </w:rPr>
              <w:t>3.3</w:t>
            </w:r>
          </w:p>
        </w:tc>
        <w:tc>
          <w:tcPr>
            <w:tcW w:w="437" w:type="pct"/>
            <w:tcBorders>
              <w:top w:val="nil"/>
              <w:left w:val="nil"/>
              <w:bottom w:val="nil"/>
              <w:right w:val="nil"/>
            </w:tcBorders>
            <w:shd w:val="clear" w:color="auto" w:fill="auto"/>
            <w:vAlign w:val="center"/>
          </w:tcPr>
          <w:p w:rsidR="00082341" w:rsidRPr="003E52E9" w:rsidRDefault="00082341" w:rsidP="00E238B3">
            <w:pPr>
              <w:widowControl/>
              <w:ind w:leftChars="-148" w:left="-355" w:rightChars="85" w:right="204"/>
              <w:jc w:val="right"/>
              <w:rPr>
                <w:rFonts w:ascii="標楷體" w:eastAsia="標楷體" w:hAnsi="標楷體" w:cs="Times New Roman"/>
                <w:sz w:val="20"/>
                <w:szCs w:val="20"/>
              </w:rPr>
            </w:pPr>
            <w:r w:rsidRPr="003E52E9">
              <w:rPr>
                <w:rFonts w:ascii="標楷體" w:eastAsia="標楷體" w:hAnsi="標楷體" w:cs="Times New Roman"/>
                <w:sz w:val="20"/>
                <w:szCs w:val="20"/>
              </w:rPr>
              <w:t>0.7</w:t>
            </w:r>
          </w:p>
        </w:tc>
        <w:tc>
          <w:tcPr>
            <w:tcW w:w="437" w:type="pct"/>
            <w:tcBorders>
              <w:top w:val="nil"/>
              <w:left w:val="nil"/>
              <w:bottom w:val="nil"/>
              <w:right w:val="nil"/>
            </w:tcBorders>
            <w:shd w:val="clear" w:color="auto" w:fill="auto"/>
            <w:vAlign w:val="center"/>
          </w:tcPr>
          <w:p w:rsidR="00082341" w:rsidRPr="003E52E9" w:rsidRDefault="00082341" w:rsidP="00E238B3">
            <w:pPr>
              <w:widowControl/>
              <w:ind w:leftChars="-170" w:left="-408" w:rightChars="88" w:right="211"/>
              <w:jc w:val="right"/>
              <w:rPr>
                <w:rFonts w:ascii="標楷體" w:eastAsia="標楷體" w:hAnsi="標楷體" w:cs="Times New Roman"/>
                <w:sz w:val="20"/>
                <w:szCs w:val="20"/>
              </w:rPr>
            </w:pPr>
            <w:r w:rsidRPr="003E52E9">
              <w:rPr>
                <w:rFonts w:ascii="標楷體" w:eastAsia="標楷體" w:hAnsi="標楷體" w:cs="Times New Roman"/>
                <w:sz w:val="20"/>
                <w:szCs w:val="20"/>
              </w:rPr>
              <w:t>11.1</w:t>
            </w:r>
          </w:p>
        </w:tc>
        <w:tc>
          <w:tcPr>
            <w:tcW w:w="437" w:type="pct"/>
            <w:tcBorders>
              <w:top w:val="nil"/>
              <w:left w:val="nil"/>
              <w:bottom w:val="nil"/>
              <w:right w:val="nil"/>
            </w:tcBorders>
            <w:shd w:val="clear" w:color="auto" w:fill="auto"/>
            <w:vAlign w:val="center"/>
          </w:tcPr>
          <w:p w:rsidR="00082341" w:rsidRPr="003E52E9" w:rsidRDefault="00082341" w:rsidP="00E238B3">
            <w:pPr>
              <w:widowControl/>
              <w:ind w:leftChars="-193" w:left="-463" w:rightChars="91" w:right="218"/>
              <w:jc w:val="right"/>
              <w:rPr>
                <w:rFonts w:ascii="標楷體" w:eastAsia="標楷體" w:hAnsi="標楷體" w:cs="Times New Roman"/>
                <w:sz w:val="20"/>
                <w:szCs w:val="20"/>
              </w:rPr>
            </w:pPr>
            <w:r w:rsidRPr="003E52E9">
              <w:rPr>
                <w:rFonts w:ascii="標楷體" w:eastAsia="標楷體" w:hAnsi="標楷體" w:cs="Times New Roman"/>
                <w:sz w:val="20"/>
                <w:szCs w:val="20"/>
              </w:rPr>
              <w:t>7.5</w:t>
            </w:r>
          </w:p>
        </w:tc>
        <w:tc>
          <w:tcPr>
            <w:tcW w:w="437" w:type="pct"/>
            <w:tcBorders>
              <w:top w:val="nil"/>
              <w:left w:val="nil"/>
              <w:bottom w:val="nil"/>
              <w:right w:val="nil"/>
            </w:tcBorders>
            <w:shd w:val="clear" w:color="auto" w:fill="auto"/>
            <w:vAlign w:val="center"/>
          </w:tcPr>
          <w:p w:rsidR="00082341" w:rsidRPr="003E52E9" w:rsidRDefault="00082341" w:rsidP="00E238B3">
            <w:pPr>
              <w:widowControl/>
              <w:ind w:leftChars="-215" w:left="-516" w:rightChars="88" w:right="211"/>
              <w:jc w:val="right"/>
              <w:rPr>
                <w:rFonts w:ascii="標楷體" w:eastAsia="標楷體" w:hAnsi="標楷體" w:cs="Times New Roman"/>
                <w:sz w:val="20"/>
                <w:szCs w:val="20"/>
              </w:rPr>
            </w:pPr>
            <w:r w:rsidRPr="003E52E9">
              <w:rPr>
                <w:rFonts w:ascii="標楷體" w:eastAsia="標楷體" w:hAnsi="標楷體" w:cs="Times New Roman"/>
                <w:sz w:val="20"/>
                <w:szCs w:val="20"/>
              </w:rPr>
              <w:t>0.9</w:t>
            </w:r>
          </w:p>
        </w:tc>
        <w:tc>
          <w:tcPr>
            <w:tcW w:w="437" w:type="pct"/>
            <w:tcBorders>
              <w:top w:val="nil"/>
              <w:left w:val="nil"/>
              <w:bottom w:val="nil"/>
              <w:right w:val="nil"/>
            </w:tcBorders>
            <w:shd w:val="clear" w:color="auto" w:fill="auto"/>
            <w:vAlign w:val="center"/>
          </w:tcPr>
          <w:p w:rsidR="00082341" w:rsidRPr="003E52E9" w:rsidRDefault="00082341" w:rsidP="00E238B3">
            <w:pPr>
              <w:widowControl/>
              <w:ind w:leftChars="-179" w:left="-430" w:rightChars="85" w:right="204"/>
              <w:jc w:val="right"/>
              <w:rPr>
                <w:rFonts w:ascii="標楷體" w:eastAsia="標楷體" w:hAnsi="標楷體" w:cs="Times New Roman"/>
                <w:sz w:val="20"/>
                <w:szCs w:val="20"/>
              </w:rPr>
            </w:pPr>
            <w:r w:rsidRPr="003E52E9">
              <w:rPr>
                <w:rFonts w:ascii="標楷體" w:eastAsia="標楷體" w:hAnsi="標楷體" w:cs="Times New Roman"/>
                <w:sz w:val="20"/>
                <w:szCs w:val="20"/>
              </w:rPr>
              <w:t>-</w:t>
            </w:r>
          </w:p>
        </w:tc>
        <w:tc>
          <w:tcPr>
            <w:tcW w:w="437" w:type="pct"/>
            <w:tcBorders>
              <w:top w:val="nil"/>
              <w:left w:val="nil"/>
              <w:bottom w:val="nil"/>
              <w:right w:val="nil"/>
            </w:tcBorders>
            <w:shd w:val="clear" w:color="auto" w:fill="auto"/>
            <w:vAlign w:val="center"/>
          </w:tcPr>
          <w:p w:rsidR="00082341" w:rsidRPr="003E52E9" w:rsidRDefault="00082341" w:rsidP="00E238B3">
            <w:pPr>
              <w:widowControl/>
              <w:tabs>
                <w:tab w:val="left" w:pos="522"/>
              </w:tabs>
              <w:ind w:leftChars="-202" w:left="-485" w:rightChars="88" w:right="211"/>
              <w:jc w:val="right"/>
              <w:rPr>
                <w:rFonts w:ascii="標楷體" w:eastAsia="標楷體" w:hAnsi="標楷體" w:cs="Times New Roman"/>
                <w:sz w:val="20"/>
                <w:szCs w:val="20"/>
              </w:rPr>
            </w:pPr>
            <w:r w:rsidRPr="003E52E9">
              <w:rPr>
                <w:rFonts w:ascii="標楷體" w:eastAsia="標楷體" w:hAnsi="標楷體" w:cs="Times New Roman"/>
                <w:sz w:val="20"/>
                <w:szCs w:val="20"/>
              </w:rPr>
              <w:t>-</w:t>
            </w:r>
          </w:p>
        </w:tc>
        <w:tc>
          <w:tcPr>
            <w:tcW w:w="437" w:type="pct"/>
            <w:tcBorders>
              <w:top w:val="nil"/>
              <w:left w:val="nil"/>
              <w:bottom w:val="nil"/>
              <w:right w:val="nil"/>
            </w:tcBorders>
            <w:vAlign w:val="center"/>
          </w:tcPr>
          <w:p w:rsidR="00082341" w:rsidRPr="003E52E9" w:rsidRDefault="00E238B3" w:rsidP="00E238B3">
            <w:pPr>
              <w:widowControl/>
              <w:ind w:leftChars="-165" w:left="-396" w:rightChars="80" w:right="192"/>
              <w:jc w:val="right"/>
              <w:rPr>
                <w:rFonts w:ascii="標楷體" w:eastAsia="標楷體" w:hAnsi="標楷體" w:cs="Times New Roman"/>
                <w:sz w:val="20"/>
                <w:szCs w:val="20"/>
              </w:rPr>
            </w:pPr>
            <w:r w:rsidRPr="003E52E9">
              <w:rPr>
                <w:rFonts w:ascii="標楷體" w:eastAsia="標楷體" w:hAnsi="標楷體" w:cs="Times New Roman" w:hint="eastAsia"/>
                <w:sz w:val="20"/>
                <w:szCs w:val="20"/>
              </w:rPr>
              <w:t xml:space="preserve"> </w:t>
            </w:r>
            <w:r w:rsidR="00082341" w:rsidRPr="003E52E9">
              <w:rPr>
                <w:rFonts w:ascii="標楷體" w:eastAsia="標楷體" w:hAnsi="標楷體" w:cs="Times New Roman"/>
                <w:sz w:val="20"/>
                <w:szCs w:val="20"/>
              </w:rPr>
              <w:t>6.9</w:t>
            </w:r>
          </w:p>
        </w:tc>
        <w:tc>
          <w:tcPr>
            <w:tcW w:w="437" w:type="pct"/>
            <w:tcBorders>
              <w:top w:val="nil"/>
              <w:left w:val="nil"/>
              <w:bottom w:val="nil"/>
              <w:right w:val="nil"/>
            </w:tcBorders>
            <w:vAlign w:val="center"/>
          </w:tcPr>
          <w:p w:rsidR="00082341" w:rsidRPr="003E52E9" w:rsidRDefault="00082341" w:rsidP="00E238B3">
            <w:pPr>
              <w:widowControl/>
              <w:ind w:leftChars="-187" w:left="-449" w:rightChars="82" w:right="197"/>
              <w:jc w:val="right"/>
              <w:rPr>
                <w:rFonts w:ascii="標楷體" w:eastAsia="標楷體" w:hAnsi="標楷體" w:cs="Times New Roman"/>
                <w:sz w:val="20"/>
                <w:szCs w:val="20"/>
              </w:rPr>
            </w:pPr>
            <w:r w:rsidRPr="003E52E9">
              <w:rPr>
                <w:rFonts w:ascii="標楷體" w:eastAsia="標楷體" w:hAnsi="標楷體" w:cs="Times New Roman"/>
                <w:sz w:val="20"/>
                <w:szCs w:val="20"/>
              </w:rPr>
              <w:t>-</w:t>
            </w:r>
          </w:p>
        </w:tc>
        <w:tc>
          <w:tcPr>
            <w:tcW w:w="438" w:type="pct"/>
            <w:tcBorders>
              <w:top w:val="nil"/>
              <w:left w:val="nil"/>
              <w:bottom w:val="nil"/>
            </w:tcBorders>
            <w:shd w:val="clear" w:color="auto" w:fill="auto"/>
            <w:vAlign w:val="center"/>
          </w:tcPr>
          <w:p w:rsidR="00082341" w:rsidRPr="003E52E9" w:rsidRDefault="00082341" w:rsidP="007808CF">
            <w:pPr>
              <w:widowControl/>
              <w:ind w:leftChars="-210" w:left="-504" w:rightChars="85" w:right="204"/>
              <w:jc w:val="right"/>
              <w:rPr>
                <w:rFonts w:ascii="標楷體" w:eastAsia="標楷體" w:hAnsi="標楷體" w:cs="Times New Roman"/>
                <w:sz w:val="20"/>
                <w:szCs w:val="20"/>
              </w:rPr>
            </w:pPr>
            <w:r w:rsidRPr="003E52E9">
              <w:rPr>
                <w:rFonts w:ascii="標楷體" w:eastAsia="標楷體" w:hAnsi="標楷體" w:cs="Times New Roman"/>
                <w:sz w:val="20"/>
                <w:szCs w:val="20"/>
              </w:rPr>
              <w:t>-</w:t>
            </w:r>
          </w:p>
        </w:tc>
      </w:tr>
      <w:tr w:rsidR="003E52E9" w:rsidRPr="003E52E9" w:rsidTr="00435420">
        <w:trPr>
          <w:gridAfter w:val="1"/>
          <w:wAfter w:w="10" w:type="pct"/>
          <w:trHeight w:hRule="exact" w:val="1091"/>
          <w:jc w:val="center"/>
        </w:trPr>
        <w:tc>
          <w:tcPr>
            <w:tcW w:w="619" w:type="pct"/>
            <w:shd w:val="clear" w:color="auto" w:fill="auto"/>
            <w:vAlign w:val="center"/>
          </w:tcPr>
          <w:p w:rsidR="00082341" w:rsidRPr="003E52E9" w:rsidRDefault="00082341" w:rsidP="00D2062A">
            <w:pPr>
              <w:widowControl/>
              <w:ind w:leftChars="40" w:left="96" w:rightChars="43" w:right="103"/>
              <w:rPr>
                <w:rFonts w:ascii="標楷體" w:eastAsia="標楷體" w:hAnsi="標楷體" w:cs="Times New Roman"/>
                <w:kern w:val="0"/>
                <w:sz w:val="20"/>
                <w:szCs w:val="20"/>
              </w:rPr>
            </w:pPr>
            <w:r w:rsidRPr="003E52E9">
              <w:rPr>
                <w:rFonts w:ascii="標楷體" w:eastAsia="標楷體" w:hAnsi="標楷體" w:cs="Times New Roman"/>
                <w:kern w:val="0"/>
                <w:sz w:val="20"/>
                <w:szCs w:val="20"/>
              </w:rPr>
              <w:t>機械設備操作及</w:t>
            </w:r>
            <w:r w:rsidRPr="003E52E9">
              <w:rPr>
                <w:rFonts w:ascii="標楷體" w:eastAsia="標楷體" w:hAnsi="標楷體" w:cs="Times New Roman"/>
                <w:kern w:val="0"/>
                <w:sz w:val="20"/>
                <w:szCs w:val="20"/>
                <w:lang w:bidi="hi-IN"/>
              </w:rPr>
              <w:t>組</w:t>
            </w:r>
            <w:r w:rsidRPr="008C4793">
              <w:rPr>
                <w:rFonts w:ascii="標楷體" w:eastAsia="標楷體" w:hAnsi="標楷體" w:cs="Times New Roman"/>
                <w:kern w:val="0"/>
                <w:sz w:val="20"/>
                <w:szCs w:val="20"/>
              </w:rPr>
              <w:t>裝人員</w:t>
            </w:r>
          </w:p>
        </w:tc>
        <w:tc>
          <w:tcPr>
            <w:tcW w:w="437" w:type="pct"/>
            <w:tcBorders>
              <w:top w:val="nil"/>
              <w:bottom w:val="nil"/>
              <w:right w:val="nil"/>
            </w:tcBorders>
            <w:shd w:val="clear" w:color="auto" w:fill="auto"/>
            <w:vAlign w:val="center"/>
          </w:tcPr>
          <w:p w:rsidR="00082341" w:rsidRPr="003E52E9" w:rsidRDefault="00082341" w:rsidP="00E238B3">
            <w:pPr>
              <w:widowControl/>
              <w:ind w:leftChars="-126" w:left="-302" w:rightChars="77" w:right="185"/>
              <w:jc w:val="right"/>
              <w:rPr>
                <w:rFonts w:ascii="標楷體" w:eastAsia="標楷體" w:hAnsi="標楷體" w:cs="Times New Roman"/>
                <w:sz w:val="20"/>
                <w:szCs w:val="20"/>
              </w:rPr>
            </w:pPr>
            <w:r w:rsidRPr="003E52E9">
              <w:rPr>
                <w:rFonts w:ascii="標楷體" w:eastAsia="標楷體" w:hAnsi="標楷體" w:cs="Times New Roman"/>
                <w:sz w:val="20"/>
                <w:szCs w:val="20"/>
              </w:rPr>
              <w:t>7.6</w:t>
            </w:r>
          </w:p>
        </w:tc>
        <w:tc>
          <w:tcPr>
            <w:tcW w:w="437" w:type="pct"/>
            <w:tcBorders>
              <w:top w:val="nil"/>
              <w:left w:val="nil"/>
              <w:bottom w:val="nil"/>
              <w:right w:val="nil"/>
            </w:tcBorders>
            <w:shd w:val="clear" w:color="auto" w:fill="auto"/>
            <w:vAlign w:val="center"/>
          </w:tcPr>
          <w:p w:rsidR="00082341" w:rsidRPr="003E52E9" w:rsidRDefault="00082341" w:rsidP="00E238B3">
            <w:pPr>
              <w:widowControl/>
              <w:ind w:leftChars="-148" w:left="-355" w:rightChars="85" w:right="204"/>
              <w:jc w:val="right"/>
              <w:rPr>
                <w:rFonts w:ascii="標楷體" w:eastAsia="標楷體" w:hAnsi="標楷體" w:cs="Times New Roman"/>
                <w:sz w:val="20"/>
                <w:szCs w:val="20"/>
              </w:rPr>
            </w:pPr>
            <w:r w:rsidRPr="003E52E9">
              <w:rPr>
                <w:rFonts w:ascii="標楷體" w:eastAsia="標楷體" w:hAnsi="標楷體" w:cs="Times New Roman"/>
                <w:sz w:val="20"/>
                <w:szCs w:val="20"/>
              </w:rPr>
              <w:t>8.1</w:t>
            </w:r>
          </w:p>
        </w:tc>
        <w:tc>
          <w:tcPr>
            <w:tcW w:w="437" w:type="pct"/>
            <w:tcBorders>
              <w:top w:val="nil"/>
              <w:left w:val="nil"/>
              <w:bottom w:val="nil"/>
              <w:right w:val="nil"/>
            </w:tcBorders>
            <w:shd w:val="clear" w:color="auto" w:fill="auto"/>
            <w:vAlign w:val="center"/>
          </w:tcPr>
          <w:p w:rsidR="00082341" w:rsidRPr="003E52E9" w:rsidRDefault="00082341" w:rsidP="00E238B3">
            <w:pPr>
              <w:widowControl/>
              <w:ind w:leftChars="-170" w:left="-408" w:rightChars="88" w:right="211"/>
              <w:jc w:val="right"/>
              <w:rPr>
                <w:rFonts w:ascii="標楷體" w:eastAsia="標楷體" w:hAnsi="標楷體" w:cs="Times New Roman"/>
                <w:sz w:val="20"/>
                <w:szCs w:val="20"/>
              </w:rPr>
            </w:pPr>
            <w:r w:rsidRPr="003E52E9">
              <w:rPr>
                <w:rFonts w:ascii="標楷體" w:eastAsia="標楷體" w:hAnsi="標楷體" w:cs="Times New Roman"/>
                <w:sz w:val="20"/>
                <w:szCs w:val="20"/>
              </w:rPr>
              <w:t>9.9</w:t>
            </w:r>
          </w:p>
        </w:tc>
        <w:tc>
          <w:tcPr>
            <w:tcW w:w="437" w:type="pct"/>
            <w:tcBorders>
              <w:top w:val="nil"/>
              <w:left w:val="nil"/>
              <w:bottom w:val="nil"/>
              <w:right w:val="nil"/>
            </w:tcBorders>
            <w:shd w:val="clear" w:color="auto" w:fill="auto"/>
            <w:vAlign w:val="center"/>
          </w:tcPr>
          <w:p w:rsidR="00082341" w:rsidRPr="003E52E9" w:rsidRDefault="00082341" w:rsidP="00E238B3">
            <w:pPr>
              <w:widowControl/>
              <w:ind w:leftChars="-193" w:left="-463" w:rightChars="91" w:right="218"/>
              <w:jc w:val="right"/>
              <w:rPr>
                <w:rFonts w:ascii="標楷體" w:eastAsia="標楷體" w:hAnsi="標楷體" w:cs="Times New Roman"/>
                <w:sz w:val="20"/>
                <w:szCs w:val="20"/>
              </w:rPr>
            </w:pPr>
            <w:r w:rsidRPr="003E52E9">
              <w:rPr>
                <w:rFonts w:ascii="標楷體" w:eastAsia="標楷體" w:hAnsi="標楷體" w:cs="Times New Roman"/>
                <w:sz w:val="20"/>
                <w:szCs w:val="20"/>
              </w:rPr>
              <w:t>4.2</w:t>
            </w:r>
          </w:p>
        </w:tc>
        <w:tc>
          <w:tcPr>
            <w:tcW w:w="437" w:type="pct"/>
            <w:tcBorders>
              <w:top w:val="nil"/>
              <w:left w:val="nil"/>
              <w:bottom w:val="nil"/>
              <w:right w:val="nil"/>
            </w:tcBorders>
            <w:shd w:val="clear" w:color="auto" w:fill="auto"/>
            <w:vAlign w:val="center"/>
          </w:tcPr>
          <w:p w:rsidR="00082341" w:rsidRPr="003E52E9" w:rsidRDefault="00082341" w:rsidP="00E238B3">
            <w:pPr>
              <w:widowControl/>
              <w:ind w:leftChars="-215" w:left="-516" w:rightChars="88" w:right="211"/>
              <w:jc w:val="right"/>
              <w:rPr>
                <w:rFonts w:ascii="標楷體" w:eastAsia="標楷體" w:hAnsi="標楷體" w:cs="Times New Roman"/>
                <w:sz w:val="20"/>
                <w:szCs w:val="20"/>
              </w:rPr>
            </w:pPr>
            <w:r w:rsidRPr="003E52E9">
              <w:rPr>
                <w:rFonts w:ascii="標楷體" w:eastAsia="標楷體" w:hAnsi="標楷體" w:cs="Times New Roman"/>
                <w:sz w:val="20"/>
                <w:szCs w:val="20"/>
              </w:rPr>
              <w:t>3.8</w:t>
            </w:r>
          </w:p>
        </w:tc>
        <w:tc>
          <w:tcPr>
            <w:tcW w:w="437" w:type="pct"/>
            <w:tcBorders>
              <w:top w:val="nil"/>
              <w:left w:val="nil"/>
              <w:bottom w:val="nil"/>
              <w:right w:val="nil"/>
            </w:tcBorders>
            <w:shd w:val="clear" w:color="auto" w:fill="auto"/>
            <w:vAlign w:val="center"/>
          </w:tcPr>
          <w:p w:rsidR="00082341" w:rsidRPr="003E52E9" w:rsidRDefault="00082341" w:rsidP="00E238B3">
            <w:pPr>
              <w:widowControl/>
              <w:ind w:leftChars="-179" w:left="-430" w:rightChars="85" w:right="204"/>
              <w:jc w:val="right"/>
              <w:rPr>
                <w:rFonts w:ascii="標楷體" w:eastAsia="標楷體" w:hAnsi="標楷體" w:cs="Times New Roman"/>
                <w:sz w:val="20"/>
                <w:szCs w:val="20"/>
              </w:rPr>
            </w:pPr>
            <w:r w:rsidRPr="003E52E9">
              <w:rPr>
                <w:rFonts w:ascii="標楷體" w:eastAsia="標楷體" w:hAnsi="標楷體" w:cs="Times New Roman"/>
                <w:sz w:val="20"/>
                <w:szCs w:val="20"/>
              </w:rPr>
              <w:t>0.7</w:t>
            </w:r>
          </w:p>
        </w:tc>
        <w:tc>
          <w:tcPr>
            <w:tcW w:w="437" w:type="pct"/>
            <w:tcBorders>
              <w:top w:val="nil"/>
              <w:left w:val="nil"/>
              <w:bottom w:val="nil"/>
              <w:right w:val="nil"/>
            </w:tcBorders>
            <w:shd w:val="clear" w:color="auto" w:fill="auto"/>
            <w:vAlign w:val="center"/>
          </w:tcPr>
          <w:p w:rsidR="00082341" w:rsidRPr="003E52E9" w:rsidRDefault="00082341" w:rsidP="00E238B3">
            <w:pPr>
              <w:widowControl/>
              <w:tabs>
                <w:tab w:val="left" w:pos="522"/>
              </w:tabs>
              <w:ind w:leftChars="-202" w:left="-485" w:rightChars="88" w:right="211"/>
              <w:jc w:val="right"/>
              <w:rPr>
                <w:rFonts w:ascii="標楷體" w:eastAsia="標楷體" w:hAnsi="標楷體" w:cs="Times New Roman"/>
                <w:sz w:val="20"/>
                <w:szCs w:val="20"/>
              </w:rPr>
            </w:pPr>
            <w:r w:rsidRPr="003E52E9">
              <w:rPr>
                <w:rFonts w:ascii="標楷體" w:eastAsia="標楷體" w:hAnsi="標楷體" w:cs="Times New Roman"/>
                <w:sz w:val="20"/>
                <w:szCs w:val="20"/>
              </w:rPr>
              <w:t>2.8</w:t>
            </w:r>
          </w:p>
        </w:tc>
        <w:tc>
          <w:tcPr>
            <w:tcW w:w="437" w:type="pct"/>
            <w:tcBorders>
              <w:top w:val="nil"/>
              <w:left w:val="nil"/>
              <w:bottom w:val="nil"/>
              <w:right w:val="nil"/>
            </w:tcBorders>
            <w:vAlign w:val="center"/>
          </w:tcPr>
          <w:p w:rsidR="00082341" w:rsidRPr="003E52E9" w:rsidRDefault="00E238B3" w:rsidP="00E238B3">
            <w:pPr>
              <w:widowControl/>
              <w:ind w:leftChars="-165" w:left="-396" w:rightChars="80" w:right="192"/>
              <w:jc w:val="right"/>
              <w:rPr>
                <w:rFonts w:ascii="標楷體" w:eastAsia="標楷體" w:hAnsi="標楷體" w:cs="Times New Roman"/>
                <w:sz w:val="20"/>
                <w:szCs w:val="20"/>
              </w:rPr>
            </w:pPr>
            <w:r w:rsidRPr="003E52E9">
              <w:rPr>
                <w:rFonts w:ascii="標楷體" w:eastAsia="標楷體" w:hAnsi="標楷體" w:cs="Times New Roman" w:hint="eastAsia"/>
                <w:sz w:val="20"/>
                <w:szCs w:val="20"/>
              </w:rPr>
              <w:t xml:space="preserve"> </w:t>
            </w:r>
            <w:r w:rsidR="00082341" w:rsidRPr="003E52E9">
              <w:rPr>
                <w:rFonts w:ascii="標楷體" w:eastAsia="標楷體" w:hAnsi="標楷體" w:cs="Times New Roman"/>
                <w:sz w:val="20"/>
                <w:szCs w:val="20"/>
              </w:rPr>
              <w:t>4.7</w:t>
            </w:r>
          </w:p>
        </w:tc>
        <w:tc>
          <w:tcPr>
            <w:tcW w:w="437" w:type="pct"/>
            <w:tcBorders>
              <w:top w:val="nil"/>
              <w:left w:val="nil"/>
              <w:bottom w:val="nil"/>
              <w:right w:val="nil"/>
            </w:tcBorders>
            <w:vAlign w:val="center"/>
          </w:tcPr>
          <w:p w:rsidR="00082341" w:rsidRPr="003E52E9" w:rsidRDefault="00082341" w:rsidP="00E238B3">
            <w:pPr>
              <w:widowControl/>
              <w:ind w:leftChars="-187" w:left="-449" w:rightChars="82" w:right="197"/>
              <w:jc w:val="right"/>
              <w:rPr>
                <w:rFonts w:ascii="標楷體" w:eastAsia="標楷體" w:hAnsi="標楷體" w:cs="Times New Roman"/>
                <w:sz w:val="20"/>
                <w:szCs w:val="20"/>
              </w:rPr>
            </w:pPr>
            <w:r w:rsidRPr="003E52E9">
              <w:rPr>
                <w:rFonts w:ascii="標楷體" w:eastAsia="標楷體" w:hAnsi="標楷體" w:cs="Times New Roman"/>
                <w:sz w:val="20"/>
                <w:szCs w:val="20"/>
              </w:rPr>
              <w:t>1.3</w:t>
            </w:r>
          </w:p>
        </w:tc>
        <w:tc>
          <w:tcPr>
            <w:tcW w:w="438" w:type="pct"/>
            <w:tcBorders>
              <w:top w:val="nil"/>
              <w:left w:val="nil"/>
              <w:bottom w:val="nil"/>
            </w:tcBorders>
            <w:shd w:val="clear" w:color="auto" w:fill="auto"/>
            <w:vAlign w:val="center"/>
          </w:tcPr>
          <w:p w:rsidR="00082341" w:rsidRPr="003E52E9" w:rsidRDefault="00082341" w:rsidP="007808CF">
            <w:pPr>
              <w:widowControl/>
              <w:ind w:leftChars="-210" w:left="-504" w:rightChars="85" w:right="204"/>
              <w:jc w:val="right"/>
              <w:rPr>
                <w:rFonts w:ascii="標楷體" w:eastAsia="標楷體" w:hAnsi="標楷體" w:cs="Times New Roman"/>
                <w:sz w:val="20"/>
                <w:szCs w:val="20"/>
              </w:rPr>
            </w:pPr>
            <w:r w:rsidRPr="003E52E9">
              <w:rPr>
                <w:rFonts w:ascii="標楷體" w:eastAsia="標楷體" w:hAnsi="標楷體" w:cs="Times New Roman"/>
                <w:sz w:val="20"/>
                <w:szCs w:val="20"/>
              </w:rPr>
              <w:t>-</w:t>
            </w:r>
          </w:p>
        </w:tc>
      </w:tr>
      <w:tr w:rsidR="003E52E9" w:rsidRPr="003E52E9" w:rsidTr="00435420">
        <w:trPr>
          <w:gridAfter w:val="1"/>
          <w:wAfter w:w="10" w:type="pct"/>
          <w:trHeight w:hRule="exact" w:val="851"/>
          <w:jc w:val="center"/>
        </w:trPr>
        <w:tc>
          <w:tcPr>
            <w:tcW w:w="619" w:type="pct"/>
            <w:shd w:val="clear" w:color="auto" w:fill="auto"/>
            <w:vAlign w:val="center"/>
          </w:tcPr>
          <w:p w:rsidR="00082341" w:rsidRPr="003E52E9" w:rsidRDefault="00082341" w:rsidP="00D2062A">
            <w:pPr>
              <w:widowControl/>
              <w:ind w:leftChars="40" w:left="96" w:rightChars="43" w:right="103"/>
              <w:rPr>
                <w:rFonts w:ascii="標楷體" w:eastAsia="標楷體" w:hAnsi="標楷體" w:cs="Times New Roman"/>
                <w:kern w:val="0"/>
                <w:sz w:val="20"/>
                <w:szCs w:val="20"/>
              </w:rPr>
            </w:pPr>
            <w:r w:rsidRPr="003E52E9">
              <w:rPr>
                <w:rFonts w:ascii="標楷體" w:eastAsia="標楷體" w:hAnsi="標楷體" w:cs="Times New Roman"/>
                <w:kern w:val="0"/>
                <w:sz w:val="20"/>
                <w:szCs w:val="20"/>
              </w:rPr>
              <w:t>基層技術工及勞力工</w:t>
            </w:r>
          </w:p>
        </w:tc>
        <w:tc>
          <w:tcPr>
            <w:tcW w:w="437" w:type="pct"/>
            <w:tcBorders>
              <w:top w:val="nil"/>
              <w:right w:val="nil"/>
            </w:tcBorders>
            <w:shd w:val="clear" w:color="auto" w:fill="auto"/>
            <w:vAlign w:val="center"/>
          </w:tcPr>
          <w:p w:rsidR="00082341" w:rsidRPr="003E52E9" w:rsidRDefault="00082341" w:rsidP="00E238B3">
            <w:pPr>
              <w:widowControl/>
              <w:ind w:leftChars="-126" w:left="-302" w:rightChars="77" w:right="185"/>
              <w:jc w:val="right"/>
              <w:rPr>
                <w:rFonts w:ascii="標楷體" w:eastAsia="標楷體" w:hAnsi="標楷體" w:cs="Times New Roman"/>
                <w:sz w:val="20"/>
                <w:szCs w:val="20"/>
              </w:rPr>
            </w:pPr>
            <w:r w:rsidRPr="003E52E9">
              <w:rPr>
                <w:rFonts w:ascii="標楷體" w:eastAsia="標楷體" w:hAnsi="標楷體" w:cs="Times New Roman"/>
                <w:sz w:val="20"/>
                <w:szCs w:val="20"/>
              </w:rPr>
              <w:t>3.8</w:t>
            </w:r>
          </w:p>
        </w:tc>
        <w:tc>
          <w:tcPr>
            <w:tcW w:w="437" w:type="pct"/>
            <w:tcBorders>
              <w:top w:val="nil"/>
              <w:left w:val="nil"/>
              <w:right w:val="nil"/>
            </w:tcBorders>
            <w:shd w:val="clear" w:color="auto" w:fill="auto"/>
            <w:vAlign w:val="center"/>
          </w:tcPr>
          <w:p w:rsidR="00082341" w:rsidRPr="003E52E9" w:rsidRDefault="00082341" w:rsidP="00E238B3">
            <w:pPr>
              <w:widowControl/>
              <w:ind w:leftChars="-148" w:left="-355" w:rightChars="85" w:right="204"/>
              <w:jc w:val="right"/>
              <w:rPr>
                <w:rFonts w:ascii="標楷體" w:eastAsia="標楷體" w:hAnsi="標楷體" w:cs="Times New Roman"/>
                <w:sz w:val="20"/>
                <w:szCs w:val="20"/>
              </w:rPr>
            </w:pPr>
            <w:r w:rsidRPr="003E52E9">
              <w:rPr>
                <w:rFonts w:ascii="標楷體" w:eastAsia="標楷體" w:hAnsi="標楷體" w:cs="Times New Roman"/>
                <w:sz w:val="20"/>
                <w:szCs w:val="20"/>
              </w:rPr>
              <w:t>2.2</w:t>
            </w:r>
          </w:p>
        </w:tc>
        <w:tc>
          <w:tcPr>
            <w:tcW w:w="437" w:type="pct"/>
            <w:tcBorders>
              <w:top w:val="nil"/>
              <w:left w:val="nil"/>
              <w:right w:val="nil"/>
            </w:tcBorders>
            <w:shd w:val="clear" w:color="auto" w:fill="auto"/>
            <w:vAlign w:val="center"/>
          </w:tcPr>
          <w:p w:rsidR="00082341" w:rsidRPr="003E52E9" w:rsidRDefault="00082341" w:rsidP="00E238B3">
            <w:pPr>
              <w:widowControl/>
              <w:ind w:leftChars="-170" w:left="-408" w:rightChars="88" w:right="211"/>
              <w:jc w:val="right"/>
              <w:rPr>
                <w:rFonts w:ascii="標楷體" w:eastAsia="標楷體" w:hAnsi="標楷體" w:cs="Times New Roman"/>
                <w:sz w:val="20"/>
                <w:szCs w:val="20"/>
              </w:rPr>
            </w:pPr>
            <w:r w:rsidRPr="003E52E9">
              <w:rPr>
                <w:rFonts w:ascii="標楷體" w:eastAsia="標楷體" w:hAnsi="標楷體" w:cs="Times New Roman"/>
                <w:sz w:val="20"/>
                <w:szCs w:val="20"/>
              </w:rPr>
              <w:t>7.5</w:t>
            </w:r>
          </w:p>
        </w:tc>
        <w:tc>
          <w:tcPr>
            <w:tcW w:w="437" w:type="pct"/>
            <w:tcBorders>
              <w:top w:val="nil"/>
              <w:left w:val="nil"/>
              <w:right w:val="nil"/>
            </w:tcBorders>
            <w:shd w:val="clear" w:color="auto" w:fill="auto"/>
            <w:vAlign w:val="center"/>
          </w:tcPr>
          <w:p w:rsidR="00082341" w:rsidRPr="003E52E9" w:rsidRDefault="00082341" w:rsidP="00E238B3">
            <w:pPr>
              <w:widowControl/>
              <w:ind w:leftChars="-193" w:left="-463" w:rightChars="91" w:right="218"/>
              <w:jc w:val="right"/>
              <w:rPr>
                <w:rFonts w:ascii="標楷體" w:eastAsia="標楷體" w:hAnsi="標楷體" w:cs="Times New Roman"/>
                <w:sz w:val="20"/>
                <w:szCs w:val="20"/>
              </w:rPr>
            </w:pPr>
            <w:r w:rsidRPr="003E52E9">
              <w:rPr>
                <w:rFonts w:ascii="標楷體" w:eastAsia="標楷體" w:hAnsi="標楷體" w:cs="Times New Roman"/>
                <w:sz w:val="20"/>
                <w:szCs w:val="20"/>
              </w:rPr>
              <w:t>2.1</w:t>
            </w:r>
          </w:p>
        </w:tc>
        <w:tc>
          <w:tcPr>
            <w:tcW w:w="437" w:type="pct"/>
            <w:tcBorders>
              <w:top w:val="nil"/>
              <w:left w:val="nil"/>
              <w:right w:val="nil"/>
            </w:tcBorders>
            <w:shd w:val="clear" w:color="auto" w:fill="auto"/>
            <w:vAlign w:val="center"/>
          </w:tcPr>
          <w:p w:rsidR="00082341" w:rsidRPr="003E52E9" w:rsidRDefault="00082341" w:rsidP="00E238B3">
            <w:pPr>
              <w:widowControl/>
              <w:ind w:leftChars="-215" w:left="-516" w:rightChars="88" w:right="211"/>
              <w:jc w:val="right"/>
              <w:rPr>
                <w:rFonts w:ascii="標楷體" w:eastAsia="標楷體" w:hAnsi="標楷體" w:cs="Times New Roman"/>
                <w:sz w:val="20"/>
                <w:szCs w:val="20"/>
              </w:rPr>
            </w:pPr>
            <w:r w:rsidRPr="003E52E9">
              <w:rPr>
                <w:rFonts w:ascii="標楷體" w:eastAsia="標楷體" w:hAnsi="標楷體" w:cs="Times New Roman"/>
                <w:sz w:val="20"/>
                <w:szCs w:val="20"/>
              </w:rPr>
              <w:t>1.3</w:t>
            </w:r>
          </w:p>
        </w:tc>
        <w:tc>
          <w:tcPr>
            <w:tcW w:w="437" w:type="pct"/>
            <w:tcBorders>
              <w:top w:val="nil"/>
              <w:left w:val="nil"/>
              <w:right w:val="nil"/>
            </w:tcBorders>
            <w:shd w:val="clear" w:color="auto" w:fill="auto"/>
            <w:vAlign w:val="center"/>
          </w:tcPr>
          <w:p w:rsidR="00082341" w:rsidRPr="003E52E9" w:rsidRDefault="00082341" w:rsidP="00E238B3">
            <w:pPr>
              <w:widowControl/>
              <w:ind w:leftChars="-179" w:left="-430" w:rightChars="85" w:right="204"/>
              <w:jc w:val="right"/>
              <w:rPr>
                <w:rFonts w:ascii="標楷體" w:eastAsia="標楷體" w:hAnsi="標楷體" w:cs="Times New Roman"/>
                <w:sz w:val="20"/>
                <w:szCs w:val="20"/>
              </w:rPr>
            </w:pPr>
            <w:r w:rsidRPr="003E52E9">
              <w:rPr>
                <w:rFonts w:ascii="標楷體" w:eastAsia="標楷體" w:hAnsi="標楷體" w:cs="Times New Roman"/>
                <w:sz w:val="20"/>
                <w:szCs w:val="20"/>
              </w:rPr>
              <w:t>1.6</w:t>
            </w:r>
          </w:p>
        </w:tc>
        <w:tc>
          <w:tcPr>
            <w:tcW w:w="437" w:type="pct"/>
            <w:tcBorders>
              <w:top w:val="nil"/>
              <w:left w:val="nil"/>
              <w:right w:val="nil"/>
            </w:tcBorders>
            <w:shd w:val="clear" w:color="auto" w:fill="auto"/>
            <w:vAlign w:val="center"/>
          </w:tcPr>
          <w:p w:rsidR="00082341" w:rsidRPr="003E52E9" w:rsidRDefault="00082341" w:rsidP="00E238B3">
            <w:pPr>
              <w:widowControl/>
              <w:tabs>
                <w:tab w:val="left" w:pos="522"/>
              </w:tabs>
              <w:ind w:leftChars="-202" w:left="-485" w:rightChars="88" w:right="211"/>
              <w:jc w:val="right"/>
              <w:rPr>
                <w:rFonts w:ascii="標楷體" w:eastAsia="標楷體" w:hAnsi="標楷體" w:cs="Times New Roman"/>
                <w:sz w:val="20"/>
                <w:szCs w:val="20"/>
              </w:rPr>
            </w:pPr>
            <w:r w:rsidRPr="003E52E9">
              <w:rPr>
                <w:rFonts w:ascii="標楷體" w:eastAsia="標楷體" w:hAnsi="標楷體" w:cs="Times New Roman"/>
                <w:sz w:val="20"/>
                <w:szCs w:val="20"/>
              </w:rPr>
              <w:t>2.9</w:t>
            </w:r>
          </w:p>
        </w:tc>
        <w:tc>
          <w:tcPr>
            <w:tcW w:w="437" w:type="pct"/>
            <w:tcBorders>
              <w:top w:val="nil"/>
              <w:left w:val="nil"/>
              <w:right w:val="nil"/>
            </w:tcBorders>
            <w:vAlign w:val="center"/>
          </w:tcPr>
          <w:p w:rsidR="00082341" w:rsidRPr="003E52E9" w:rsidRDefault="00E238B3" w:rsidP="00E238B3">
            <w:pPr>
              <w:widowControl/>
              <w:ind w:leftChars="-165" w:left="-396" w:rightChars="80" w:right="192"/>
              <w:jc w:val="right"/>
              <w:rPr>
                <w:rFonts w:ascii="標楷體" w:eastAsia="標楷體" w:hAnsi="標楷體" w:cs="Times New Roman"/>
                <w:sz w:val="20"/>
                <w:szCs w:val="20"/>
              </w:rPr>
            </w:pPr>
            <w:r w:rsidRPr="003E52E9">
              <w:rPr>
                <w:rFonts w:ascii="標楷體" w:eastAsia="標楷體" w:hAnsi="標楷體" w:cs="Times New Roman" w:hint="eastAsia"/>
                <w:sz w:val="20"/>
                <w:szCs w:val="20"/>
              </w:rPr>
              <w:t xml:space="preserve"> </w:t>
            </w:r>
            <w:r w:rsidR="00082341" w:rsidRPr="003E52E9">
              <w:rPr>
                <w:rFonts w:ascii="標楷體" w:eastAsia="標楷體" w:hAnsi="標楷體" w:cs="Times New Roman"/>
                <w:sz w:val="20"/>
                <w:szCs w:val="20"/>
              </w:rPr>
              <w:t>1.3</w:t>
            </w:r>
          </w:p>
        </w:tc>
        <w:tc>
          <w:tcPr>
            <w:tcW w:w="437" w:type="pct"/>
            <w:tcBorders>
              <w:top w:val="nil"/>
              <w:left w:val="nil"/>
              <w:right w:val="nil"/>
            </w:tcBorders>
            <w:vAlign w:val="center"/>
          </w:tcPr>
          <w:p w:rsidR="00082341" w:rsidRPr="003E52E9" w:rsidRDefault="00082341" w:rsidP="00E238B3">
            <w:pPr>
              <w:widowControl/>
              <w:ind w:leftChars="-187" w:left="-449" w:rightChars="82" w:right="197"/>
              <w:jc w:val="right"/>
              <w:rPr>
                <w:rFonts w:ascii="標楷體" w:eastAsia="標楷體" w:hAnsi="標楷體" w:cs="Times New Roman"/>
                <w:sz w:val="20"/>
                <w:szCs w:val="20"/>
              </w:rPr>
            </w:pPr>
            <w:r w:rsidRPr="003E52E9">
              <w:rPr>
                <w:rFonts w:ascii="標楷體" w:eastAsia="標楷體" w:hAnsi="標楷體" w:cs="Times New Roman"/>
                <w:sz w:val="20"/>
                <w:szCs w:val="20"/>
              </w:rPr>
              <w:t>2.1</w:t>
            </w:r>
          </w:p>
        </w:tc>
        <w:tc>
          <w:tcPr>
            <w:tcW w:w="438" w:type="pct"/>
            <w:tcBorders>
              <w:top w:val="nil"/>
              <w:left w:val="nil"/>
            </w:tcBorders>
            <w:shd w:val="clear" w:color="auto" w:fill="auto"/>
            <w:vAlign w:val="center"/>
          </w:tcPr>
          <w:p w:rsidR="00082341" w:rsidRPr="003E52E9" w:rsidRDefault="00082341" w:rsidP="007808CF">
            <w:pPr>
              <w:widowControl/>
              <w:ind w:leftChars="-210" w:left="-504" w:rightChars="85" w:right="204"/>
              <w:jc w:val="right"/>
              <w:rPr>
                <w:rFonts w:ascii="標楷體" w:eastAsia="標楷體" w:hAnsi="標楷體" w:cs="Times New Roman"/>
                <w:sz w:val="20"/>
                <w:szCs w:val="20"/>
              </w:rPr>
            </w:pPr>
            <w:r w:rsidRPr="003E52E9">
              <w:rPr>
                <w:rFonts w:ascii="標楷體" w:eastAsia="標楷體" w:hAnsi="標楷體" w:cs="Times New Roman"/>
                <w:sz w:val="20"/>
                <w:szCs w:val="20"/>
              </w:rPr>
              <w:t>-</w:t>
            </w:r>
          </w:p>
        </w:tc>
      </w:tr>
    </w:tbl>
    <w:p w:rsidR="00082341" w:rsidRPr="003E52E9" w:rsidRDefault="00082341" w:rsidP="00C159EF">
      <w:pPr>
        <w:pStyle w:val="a7"/>
        <w:spacing w:line="360" w:lineRule="exact"/>
        <w:ind w:leftChars="0" w:left="142"/>
        <w:rPr>
          <w:rFonts w:ascii="標楷體" w:eastAsia="標楷體" w:hAnsi="標楷體" w:cs="Times New Roman"/>
          <w:kern w:val="0"/>
          <w:sz w:val="20"/>
          <w:szCs w:val="20"/>
        </w:rPr>
      </w:pPr>
      <w:r w:rsidRPr="003E52E9">
        <w:rPr>
          <w:rFonts w:ascii="標楷體" w:eastAsia="標楷體" w:hAnsi="標楷體" w:cs="Times New Roman"/>
          <w:kern w:val="0"/>
          <w:sz w:val="20"/>
          <w:szCs w:val="20"/>
        </w:rPr>
        <w:t>資料來源：勞動部</w:t>
      </w:r>
    </w:p>
    <w:p w:rsidR="00082341" w:rsidRPr="003E52E9" w:rsidRDefault="00082341" w:rsidP="00FF3DA6">
      <w:pPr>
        <w:pStyle w:val="a7"/>
        <w:spacing w:line="360" w:lineRule="exact"/>
        <w:ind w:leftChars="0" w:left="142"/>
        <w:rPr>
          <w:rFonts w:ascii="標楷體" w:eastAsia="標楷體" w:hAnsi="標楷體" w:cs="Times New Roman"/>
          <w:kern w:val="0"/>
          <w:sz w:val="20"/>
          <w:szCs w:val="20"/>
        </w:rPr>
      </w:pPr>
      <w:r w:rsidRPr="003E52E9">
        <w:rPr>
          <w:rFonts w:ascii="標楷體" w:eastAsia="標楷體" w:hAnsi="標楷體" w:cs="Times New Roman"/>
          <w:kern w:val="0"/>
          <w:sz w:val="20"/>
          <w:szCs w:val="20"/>
        </w:rPr>
        <w:t>說</w:t>
      </w:r>
      <w:r w:rsidR="00B645D0" w:rsidRPr="003E52E9">
        <w:rPr>
          <w:rFonts w:ascii="標楷體" w:eastAsia="標楷體" w:hAnsi="標楷體"/>
          <w:sz w:val="20"/>
        </w:rPr>
        <w:t xml:space="preserve">　　</w:t>
      </w:r>
      <w:r w:rsidRPr="003E52E9">
        <w:rPr>
          <w:rFonts w:ascii="標楷體" w:eastAsia="標楷體" w:hAnsi="標楷體" w:cs="Times New Roman"/>
          <w:kern w:val="0"/>
          <w:sz w:val="20"/>
          <w:szCs w:val="20"/>
        </w:rPr>
        <w:t>明：</w:t>
      </w:r>
      <w:r w:rsidR="00FF3DA6" w:rsidRPr="003E52E9">
        <w:rPr>
          <w:rFonts w:ascii="標楷體" w:eastAsia="標楷體" w:hAnsi="標楷體" w:cs="Times New Roman" w:hint="eastAsia"/>
          <w:kern w:val="0"/>
          <w:sz w:val="20"/>
          <w:szCs w:val="20"/>
        </w:rPr>
        <w:t>1.</w:t>
      </w:r>
      <w:r w:rsidRPr="003E52E9">
        <w:rPr>
          <w:rFonts w:ascii="標楷體" w:eastAsia="標楷體" w:hAnsi="標楷體" w:cs="Times New Roman"/>
          <w:kern w:val="0"/>
          <w:sz w:val="20"/>
          <w:szCs w:val="20"/>
          <w:vertAlign w:val="superscript"/>
        </w:rPr>
        <w:t>＊</w:t>
      </w:r>
      <w:r w:rsidRPr="003E52E9">
        <w:rPr>
          <w:rFonts w:ascii="標楷體" w:eastAsia="標楷體" w:hAnsi="標楷體" w:cs="Times New Roman"/>
          <w:kern w:val="0"/>
          <w:sz w:val="20"/>
          <w:szCs w:val="20"/>
        </w:rPr>
        <w:t>表示樣本數30人以下，樣本代表性不足，僅供參考不列入分析。</w:t>
      </w:r>
    </w:p>
    <w:p w:rsidR="00FF3DA6" w:rsidRPr="003E52E9" w:rsidRDefault="00FF3DA6" w:rsidP="00EA5D03">
      <w:pPr>
        <w:pStyle w:val="a7"/>
        <w:spacing w:afterLines="40" w:after="144" w:line="360" w:lineRule="exact"/>
        <w:ind w:leftChars="0" w:left="1218"/>
        <w:rPr>
          <w:rFonts w:ascii="標楷體" w:eastAsia="標楷體" w:hAnsi="標楷體" w:cs="Times New Roman"/>
          <w:kern w:val="0"/>
          <w:sz w:val="20"/>
          <w:szCs w:val="20"/>
        </w:rPr>
      </w:pPr>
      <w:r w:rsidRPr="003E52E9">
        <w:rPr>
          <w:rFonts w:ascii="標楷體" w:eastAsia="標楷體" w:hAnsi="標楷體" w:cs="Times New Roman" w:hint="eastAsia"/>
          <w:kern w:val="0"/>
          <w:sz w:val="20"/>
          <w:szCs w:val="20"/>
        </w:rPr>
        <w:t>2. 0.0％</w:t>
      </w:r>
      <w:r w:rsidR="002C2DC2" w:rsidRPr="003E52E9">
        <w:rPr>
          <w:rFonts w:ascii="標楷體" w:eastAsia="標楷體" w:hAnsi="標楷體" w:cs="Times New Roman" w:hint="eastAsia"/>
          <w:kern w:val="0"/>
          <w:sz w:val="20"/>
          <w:szCs w:val="20"/>
        </w:rPr>
        <w:t>表示</w:t>
      </w:r>
      <w:r w:rsidRPr="003E52E9">
        <w:rPr>
          <w:rFonts w:ascii="標楷體" w:eastAsia="標楷體" w:hAnsi="標楷體" w:cs="Times New Roman" w:hint="eastAsia"/>
          <w:kern w:val="0"/>
          <w:sz w:val="20"/>
          <w:szCs w:val="20"/>
        </w:rPr>
        <w:t>數值不及0.1</w:t>
      </w:r>
      <w:r w:rsidRPr="003E52E9">
        <w:rPr>
          <w:rFonts w:ascii="標楷體" w:eastAsia="標楷體" w:hAnsi="標楷體" w:cs="Times New Roman"/>
          <w:kern w:val="0"/>
          <w:sz w:val="20"/>
          <w:szCs w:val="20"/>
        </w:rPr>
        <w:t>％</w:t>
      </w:r>
      <w:r w:rsidRPr="003E52E9">
        <w:rPr>
          <w:rFonts w:ascii="標楷體" w:eastAsia="標楷體" w:hAnsi="標楷體" w:cs="Times New Roman" w:hint="eastAsia"/>
          <w:kern w:val="0"/>
          <w:sz w:val="20"/>
          <w:szCs w:val="20"/>
        </w:rPr>
        <w:t>。</w:t>
      </w:r>
    </w:p>
    <w:p w:rsidR="00A649FD" w:rsidRDefault="00A649FD" w:rsidP="008A76C4">
      <w:pPr>
        <w:pStyle w:val="a7"/>
        <w:spacing w:line="480" w:lineRule="exact"/>
        <w:ind w:leftChars="0" w:left="0"/>
        <w:outlineLvl w:val="2"/>
        <w:rPr>
          <w:rFonts w:ascii="標楷體" w:eastAsia="標楷體" w:hAnsi="標楷體"/>
          <w:b/>
          <w:szCs w:val="24"/>
        </w:rPr>
      </w:pPr>
      <w:bookmarkStart w:id="138" w:name="_Toc440546790"/>
    </w:p>
    <w:p w:rsidR="00D429FD" w:rsidRPr="003E52E9" w:rsidRDefault="00D429FD" w:rsidP="008A76C4">
      <w:pPr>
        <w:pStyle w:val="a7"/>
        <w:spacing w:line="480" w:lineRule="exact"/>
        <w:ind w:leftChars="0" w:left="0"/>
        <w:outlineLvl w:val="2"/>
        <w:rPr>
          <w:rFonts w:ascii="標楷體" w:eastAsia="標楷體" w:hAnsi="標楷體"/>
          <w:b/>
          <w:szCs w:val="24"/>
        </w:rPr>
      </w:pPr>
      <w:r w:rsidRPr="003E52E9">
        <w:rPr>
          <w:rFonts w:ascii="標楷體" w:eastAsia="標楷體" w:hAnsi="標楷體" w:hint="eastAsia"/>
          <w:b/>
          <w:szCs w:val="24"/>
        </w:rPr>
        <w:t>消除傳統風俗對女性歧視之相關措施</w:t>
      </w:r>
      <w:bookmarkEnd w:id="138"/>
    </w:p>
    <w:p w:rsidR="002560E8" w:rsidRPr="003E52E9" w:rsidRDefault="00CB64D3" w:rsidP="00714091">
      <w:pPr>
        <w:pStyle w:val="00-11"/>
        <w:numPr>
          <w:ilvl w:val="0"/>
          <w:numId w:val="27"/>
        </w:numPr>
        <w:tabs>
          <w:tab w:val="left" w:pos="482"/>
        </w:tabs>
        <w:adjustRightInd w:val="0"/>
        <w:spacing w:line="480" w:lineRule="exact"/>
        <w:rPr>
          <w:rStyle w:val="longtext"/>
          <w:rFonts w:ascii="標楷體" w:eastAsia="標楷體" w:hAnsi="標楷體"/>
        </w:rPr>
      </w:pPr>
      <w:r w:rsidRPr="003E52E9">
        <w:rPr>
          <w:rStyle w:val="longtext"/>
          <w:rFonts w:ascii="標楷體" w:eastAsia="標楷體" w:hAnsi="標楷體" w:hint="eastAsia"/>
        </w:rPr>
        <w:t>參見公政公約初次國家報告</w:t>
      </w:r>
      <w:r w:rsidR="00E94104" w:rsidRPr="003E52E9">
        <w:rPr>
          <w:rFonts w:ascii="標楷體" w:eastAsia="標楷體" w:hAnsi="標楷體" w:hint="eastAsia"/>
        </w:rPr>
        <w:t>第</w:t>
      </w:r>
      <w:r w:rsidR="002560E8" w:rsidRPr="003E52E9">
        <w:rPr>
          <w:rStyle w:val="longtext"/>
          <w:rFonts w:ascii="標楷體" w:eastAsia="標楷體" w:hAnsi="標楷體"/>
        </w:rPr>
        <w:t>65</w:t>
      </w:r>
      <w:r w:rsidR="00CE3ED6" w:rsidRPr="003E52E9">
        <w:rPr>
          <w:rStyle w:val="longtext"/>
          <w:rFonts w:ascii="標楷體" w:eastAsia="標楷體" w:hAnsi="標楷體" w:hint="eastAsia"/>
        </w:rPr>
        <w:t>點</w:t>
      </w:r>
      <w:r w:rsidR="002560E8" w:rsidRPr="003E52E9">
        <w:rPr>
          <w:rStyle w:val="longtext"/>
          <w:rFonts w:ascii="標楷體" w:eastAsia="標楷體" w:hAnsi="標楷體" w:hint="eastAsia"/>
        </w:rPr>
        <w:t>。</w:t>
      </w:r>
    </w:p>
    <w:p w:rsidR="006D7633" w:rsidRPr="003E52E9" w:rsidRDefault="00D429FD" w:rsidP="00905FD9">
      <w:pPr>
        <w:pStyle w:val="00-11"/>
        <w:numPr>
          <w:ilvl w:val="0"/>
          <w:numId w:val="27"/>
        </w:numPr>
        <w:tabs>
          <w:tab w:val="left" w:pos="482"/>
        </w:tabs>
        <w:adjustRightInd w:val="0"/>
        <w:spacing w:line="480" w:lineRule="exact"/>
        <w:rPr>
          <w:rStyle w:val="longtext"/>
          <w:rFonts w:ascii="標楷體" w:eastAsia="標楷體" w:hAnsi="標楷體"/>
        </w:rPr>
      </w:pPr>
      <w:r w:rsidRPr="003E52E9">
        <w:rPr>
          <w:rStyle w:val="longtext"/>
          <w:rFonts w:ascii="標楷體" w:eastAsia="標楷體" w:hAnsi="標楷體"/>
        </w:rPr>
        <w:t>2012</w:t>
      </w:r>
      <w:r w:rsidRPr="003E52E9">
        <w:rPr>
          <w:rStyle w:val="longtext"/>
          <w:rFonts w:ascii="標楷體" w:eastAsia="標楷體" w:hAnsi="標楷體" w:hint="eastAsia"/>
        </w:rPr>
        <w:t>年</w:t>
      </w:r>
      <w:r w:rsidRPr="003E52E9">
        <w:rPr>
          <w:rStyle w:val="longtext"/>
          <w:rFonts w:ascii="標楷體" w:eastAsia="標楷體" w:hAnsi="標楷體"/>
        </w:rPr>
        <w:t>6</w:t>
      </w:r>
      <w:r w:rsidR="008C327F" w:rsidRPr="003E52E9">
        <w:rPr>
          <w:rStyle w:val="longtext"/>
          <w:rFonts w:ascii="標楷體" w:eastAsia="標楷體" w:hAnsi="標楷體" w:hint="eastAsia"/>
        </w:rPr>
        <w:t>月出版現代國民喪禮</w:t>
      </w:r>
      <w:r w:rsidRPr="003E52E9">
        <w:rPr>
          <w:rStyle w:val="longtext"/>
          <w:rFonts w:ascii="標楷體" w:eastAsia="標楷體" w:hAnsi="標楷體" w:hint="eastAsia"/>
        </w:rPr>
        <w:t>專書。</w:t>
      </w:r>
      <w:r w:rsidR="00AA0ABA" w:rsidRPr="003E52E9">
        <w:rPr>
          <w:rStyle w:val="longtext"/>
          <w:rFonts w:ascii="標楷體" w:eastAsia="標楷體" w:hAnsi="標楷體" w:hint="eastAsia"/>
        </w:rPr>
        <w:t>2012年組成現代國民婚禮研究改進專案小組，檢討不具性別平等及不合時宜的婚禮習俗；</w:t>
      </w:r>
      <w:r w:rsidR="00905FD9" w:rsidRPr="003E52E9">
        <w:rPr>
          <w:rStyle w:val="longtext"/>
          <w:rFonts w:ascii="標楷體" w:eastAsia="標楷體" w:hAnsi="標楷體" w:hint="eastAsia"/>
        </w:rPr>
        <w:t>2014年5月</w:t>
      </w:r>
      <w:r w:rsidR="00925D44">
        <w:rPr>
          <w:rStyle w:val="longtext"/>
          <w:rFonts w:ascii="標楷體" w:eastAsia="標楷體" w:hAnsi="標楷體" w:hint="eastAsia"/>
        </w:rPr>
        <w:t>開始</w:t>
      </w:r>
      <w:r w:rsidR="00905FD9" w:rsidRPr="003E52E9">
        <w:rPr>
          <w:rStyle w:val="longtext"/>
          <w:rFonts w:ascii="標楷體" w:eastAsia="標楷體" w:hAnsi="標楷體" w:hint="eastAsia"/>
        </w:rPr>
        <w:t>核發禮儀師證書，</w:t>
      </w:r>
      <w:r w:rsidR="00925D44">
        <w:rPr>
          <w:rStyle w:val="longtext"/>
          <w:rFonts w:ascii="標楷體" w:eastAsia="標楷體" w:hAnsi="標楷體" w:hint="eastAsia"/>
        </w:rPr>
        <w:t>而具備</w:t>
      </w:r>
      <w:r w:rsidR="00905FD9" w:rsidRPr="003E52E9">
        <w:rPr>
          <w:rStyle w:val="longtext"/>
          <w:rFonts w:ascii="標楷體" w:eastAsia="標楷體" w:hAnsi="標楷體" w:hint="eastAsia"/>
        </w:rPr>
        <w:t>喪禮服務乙級技術士</w:t>
      </w:r>
      <w:r w:rsidR="005569F6">
        <w:rPr>
          <w:rStyle w:val="longtext"/>
          <w:rFonts w:ascii="標楷體" w:eastAsia="標楷體" w:hAnsi="標楷體" w:hint="eastAsia"/>
        </w:rPr>
        <w:t>資格</w:t>
      </w:r>
      <w:r w:rsidR="00905FD9" w:rsidRPr="003E52E9">
        <w:rPr>
          <w:rStyle w:val="longtext"/>
          <w:rFonts w:ascii="標楷體" w:eastAsia="標楷體" w:hAnsi="標楷體" w:hint="eastAsia"/>
        </w:rPr>
        <w:t>，</w:t>
      </w:r>
      <w:r w:rsidR="005569F6">
        <w:rPr>
          <w:rStyle w:val="longtext"/>
          <w:rFonts w:ascii="標楷體" w:eastAsia="標楷體" w:hAnsi="標楷體" w:hint="eastAsia"/>
        </w:rPr>
        <w:t>係申請核發要件之一。</w:t>
      </w:r>
      <w:r w:rsidR="00905FD9" w:rsidRPr="003E52E9">
        <w:rPr>
          <w:rStyle w:val="longtext"/>
          <w:rFonts w:ascii="標楷體" w:eastAsia="標楷體" w:hAnsi="標楷體" w:hint="eastAsia"/>
        </w:rPr>
        <w:t>相關</w:t>
      </w:r>
      <w:r w:rsidR="005569F6">
        <w:rPr>
          <w:rStyle w:val="longtext"/>
          <w:rFonts w:ascii="標楷體" w:eastAsia="標楷體" w:hAnsi="標楷體" w:hint="eastAsia"/>
        </w:rPr>
        <w:t>技術士</w:t>
      </w:r>
      <w:r w:rsidR="00905FD9" w:rsidRPr="003E52E9">
        <w:rPr>
          <w:rStyle w:val="longtext"/>
          <w:rFonts w:ascii="標楷體" w:eastAsia="標楷體" w:hAnsi="標楷體" w:hint="eastAsia"/>
        </w:rPr>
        <w:t>檢定題庫業經勞動部納入具性別平等意識之喪葬儀俗與實務作法，藉由持證之禮儀師投入市場，可帶動觀念轉變、引領國內葬俗革新。2014年12月出版現代國民婚禮專書，揭櫫新人主體、性別平等及民主協商之核心精神，並提出符合時代潮流之新詮釋與調整做法，以供民眾參考</w:t>
      </w:r>
      <w:r w:rsidR="00AA0ABA" w:rsidRPr="003E52E9">
        <w:rPr>
          <w:rStyle w:val="longtext"/>
          <w:rFonts w:ascii="標楷體" w:eastAsia="標楷體" w:hAnsi="標楷體" w:hint="eastAsia"/>
        </w:rPr>
        <w:t>。</w:t>
      </w:r>
    </w:p>
    <w:p w:rsidR="001A168B" w:rsidRPr="003E52E9" w:rsidRDefault="00FB5475" w:rsidP="008A76C4">
      <w:pPr>
        <w:pStyle w:val="00-11"/>
        <w:numPr>
          <w:ilvl w:val="0"/>
          <w:numId w:val="27"/>
        </w:numPr>
        <w:tabs>
          <w:tab w:val="left" w:pos="482"/>
        </w:tabs>
        <w:adjustRightInd w:val="0"/>
        <w:spacing w:line="480" w:lineRule="exact"/>
        <w:rPr>
          <w:rFonts w:ascii="標楷體" w:eastAsia="標楷體" w:hAnsi="標楷體"/>
        </w:rPr>
      </w:pPr>
      <w:r w:rsidRPr="003E52E9">
        <w:rPr>
          <w:rStyle w:val="longtext"/>
          <w:rFonts w:ascii="標楷體" w:eastAsia="標楷體" w:hAnsi="標楷體" w:hint="eastAsia"/>
        </w:rPr>
        <w:t>國民中小學九年一貫課程綱要</w:t>
      </w:r>
      <w:r w:rsidR="00397B29" w:rsidRPr="003E52E9">
        <w:rPr>
          <w:rStyle w:val="longtext"/>
          <w:rFonts w:ascii="標楷體" w:eastAsia="標楷體" w:hAnsi="標楷體" w:hint="eastAsia"/>
        </w:rPr>
        <w:t>內容已</w:t>
      </w:r>
      <w:r w:rsidRPr="003E52E9">
        <w:rPr>
          <w:rStyle w:val="longtext"/>
          <w:rFonts w:ascii="標楷體" w:eastAsia="標楷體" w:hAnsi="標楷體" w:hint="eastAsia"/>
        </w:rPr>
        <w:t>包括突破傳統風俗或社會制度的期待與限制等性別平等教育議題</w:t>
      </w:r>
      <w:r w:rsidR="00397B29" w:rsidRPr="003E52E9">
        <w:rPr>
          <w:rStyle w:val="longtext"/>
          <w:rFonts w:ascii="標楷體" w:eastAsia="標楷體" w:hAnsi="標楷體" w:hint="eastAsia"/>
        </w:rPr>
        <w:t>，教育部編纂臺灣閩南語常用辭典</w:t>
      </w:r>
      <w:r w:rsidR="00513B15" w:rsidRPr="003E52E9">
        <w:rPr>
          <w:rStyle w:val="longtext"/>
          <w:rFonts w:ascii="標楷體" w:eastAsia="標楷體" w:hAnsi="標楷體" w:hint="eastAsia"/>
        </w:rPr>
        <w:t>將語言中原本存在的性別歧視觀念詞彙，透過補充說明的方式，以</w:t>
      </w:r>
      <w:r w:rsidR="002D0E54" w:rsidRPr="003E52E9">
        <w:rPr>
          <w:rStyle w:val="longtext"/>
          <w:rFonts w:ascii="標楷體" w:eastAsia="標楷體" w:hAnsi="標楷體" w:hint="eastAsia"/>
        </w:rPr>
        <w:t>兼顧性別平等觀念之傳達與語言工具書之效用</w:t>
      </w:r>
      <w:r w:rsidRPr="003E52E9">
        <w:rPr>
          <w:rStyle w:val="longtext"/>
          <w:rFonts w:ascii="標楷體" w:eastAsia="標楷體" w:hAnsi="標楷體" w:hint="eastAsia"/>
        </w:rPr>
        <w:t>。</w:t>
      </w:r>
    </w:p>
    <w:p w:rsidR="00D429FD" w:rsidRPr="003E52E9" w:rsidRDefault="00D429FD" w:rsidP="008A76C4">
      <w:pPr>
        <w:pStyle w:val="a7"/>
        <w:spacing w:line="480" w:lineRule="exact"/>
        <w:ind w:leftChars="0" w:left="0"/>
        <w:outlineLvl w:val="2"/>
        <w:rPr>
          <w:rFonts w:ascii="標楷體" w:eastAsia="標楷體" w:hAnsi="標楷體"/>
          <w:b/>
          <w:szCs w:val="24"/>
        </w:rPr>
      </w:pPr>
      <w:bookmarkStart w:id="139" w:name="_Toc440546791"/>
      <w:r w:rsidRPr="003E52E9">
        <w:rPr>
          <w:rFonts w:ascii="標楷體" w:eastAsia="標楷體" w:hAnsi="標楷體" w:hint="eastAsia"/>
          <w:b/>
          <w:szCs w:val="24"/>
        </w:rPr>
        <w:t>刑法妨害性自主之規定及修法方向</w:t>
      </w:r>
      <w:bookmarkEnd w:id="139"/>
    </w:p>
    <w:p w:rsidR="007B2CF1" w:rsidRPr="003E52E9" w:rsidRDefault="00CB64D3"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參見公政公約初次國家報告</w:t>
      </w:r>
      <w:r w:rsidR="00E94104" w:rsidRPr="003E52E9">
        <w:rPr>
          <w:rFonts w:ascii="標楷體" w:eastAsia="標楷體" w:hAnsi="標楷體" w:hint="eastAsia"/>
        </w:rPr>
        <w:t>第</w:t>
      </w:r>
      <w:r w:rsidR="007B2CF1" w:rsidRPr="003E52E9">
        <w:rPr>
          <w:rFonts w:ascii="標楷體" w:eastAsia="標楷體" w:hAnsi="標楷體"/>
        </w:rPr>
        <w:t>69</w:t>
      </w:r>
      <w:r w:rsidR="00CE3ED6" w:rsidRPr="003E52E9">
        <w:rPr>
          <w:rFonts w:ascii="標楷體" w:eastAsia="標楷體" w:hAnsi="標楷體" w:hint="eastAsia"/>
        </w:rPr>
        <w:t>點</w:t>
      </w:r>
      <w:r w:rsidR="007B2CF1" w:rsidRPr="003E52E9">
        <w:rPr>
          <w:rFonts w:ascii="標楷體" w:eastAsia="標楷體" w:hAnsi="標楷體" w:hint="eastAsia"/>
        </w:rPr>
        <w:t>、</w:t>
      </w:r>
      <w:r w:rsidR="00E94104" w:rsidRPr="003E52E9">
        <w:rPr>
          <w:rFonts w:ascii="標楷體" w:eastAsia="標楷體" w:hAnsi="標楷體" w:hint="eastAsia"/>
        </w:rPr>
        <w:t>第</w:t>
      </w:r>
      <w:r w:rsidR="007B2CF1" w:rsidRPr="003E52E9">
        <w:rPr>
          <w:rFonts w:ascii="標楷體" w:eastAsia="標楷體" w:hAnsi="標楷體" w:hint="eastAsia"/>
        </w:rPr>
        <w:t>7</w:t>
      </w:r>
      <w:r w:rsidR="007B2CF1" w:rsidRPr="003E52E9">
        <w:rPr>
          <w:rFonts w:ascii="標楷體" w:eastAsia="標楷體" w:hAnsi="標楷體"/>
        </w:rPr>
        <w:t>0</w:t>
      </w:r>
      <w:r w:rsidR="00CE3ED6" w:rsidRPr="003E52E9">
        <w:rPr>
          <w:rFonts w:ascii="標楷體" w:eastAsia="標楷體" w:hAnsi="標楷體" w:hint="eastAsia"/>
        </w:rPr>
        <w:t>點</w:t>
      </w:r>
      <w:r w:rsidR="007B2CF1" w:rsidRPr="003E52E9">
        <w:rPr>
          <w:rFonts w:ascii="標楷體" w:eastAsia="標楷體" w:hAnsi="標楷體"/>
        </w:rPr>
        <w:t>。</w:t>
      </w:r>
    </w:p>
    <w:p w:rsidR="007B2CF1" w:rsidRPr="00A22C18" w:rsidRDefault="00D429FD" w:rsidP="00714091">
      <w:pPr>
        <w:pStyle w:val="00-11"/>
        <w:numPr>
          <w:ilvl w:val="0"/>
          <w:numId w:val="27"/>
        </w:numPr>
        <w:tabs>
          <w:tab w:val="left" w:pos="482"/>
        </w:tabs>
        <w:adjustRightInd w:val="0"/>
        <w:spacing w:line="480" w:lineRule="exact"/>
        <w:rPr>
          <w:rFonts w:ascii="標楷體" w:eastAsia="標楷體" w:hAnsi="標楷體"/>
          <w:b/>
        </w:rPr>
      </w:pPr>
      <w:r w:rsidRPr="003E52E9">
        <w:rPr>
          <w:rFonts w:ascii="標楷體" w:eastAsia="標楷體" w:hAnsi="標楷體" w:hint="eastAsia"/>
        </w:rPr>
        <w:t>未滿16歲之人並無性自主同意能力，故縱未違反被害人意願而對於14歲以上未滿16歲之男女為性交或猥褻，亦定有處罰之規定，對未滿14歲之男女為性交或猥褻，刑度更分別提高至3年以上10年以下、6月以上5年以下有期徒刑。至於對配偶犯強制性交或猥褻罪者，或未滿18歲之人未違反被害人意願對未滿16歲之男女為性交或猥褻，均須告訴乃論。</w:t>
      </w:r>
    </w:p>
    <w:p w:rsidR="00D429FD" w:rsidRPr="003E52E9" w:rsidRDefault="00D429FD"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kern w:val="0"/>
          <w:lang w:val="zh-TW"/>
        </w:rPr>
        <w:t>法務部研擬刑法修正草案</w:t>
      </w:r>
      <w:r w:rsidR="00F72797" w:rsidRPr="003E52E9">
        <w:rPr>
          <w:rFonts w:ascii="標楷體" w:eastAsia="標楷體" w:hAnsi="標楷體" w:hint="eastAsia"/>
          <w:kern w:val="0"/>
          <w:lang w:val="zh-TW"/>
        </w:rPr>
        <w:t>，</w:t>
      </w:r>
      <w:r w:rsidRPr="003E52E9">
        <w:rPr>
          <w:rFonts w:ascii="標楷體" w:eastAsia="標楷體" w:hAnsi="標楷體" w:hint="eastAsia"/>
          <w:kern w:val="0"/>
          <w:lang w:val="zh-TW"/>
        </w:rPr>
        <w:t>刪除第221條、第224</w:t>
      </w:r>
      <w:r w:rsidR="008C327F" w:rsidRPr="003E52E9">
        <w:rPr>
          <w:rFonts w:ascii="標楷體" w:eastAsia="標楷體" w:hAnsi="標楷體" w:hint="eastAsia"/>
          <w:kern w:val="0"/>
          <w:lang w:val="zh-TW"/>
        </w:rPr>
        <w:t>條違反其意願</w:t>
      </w:r>
      <w:r w:rsidRPr="003E52E9">
        <w:rPr>
          <w:rFonts w:ascii="標楷體" w:eastAsia="標楷體" w:hAnsi="標楷體" w:hint="eastAsia"/>
          <w:kern w:val="0"/>
          <w:lang w:val="zh-TW"/>
        </w:rPr>
        <w:t>之要件，避免因現行法上開規定，將強制性交罪及強制猥褻罪之認定，繫於被害人內心之意思，導致法院適</w:t>
      </w:r>
      <w:r w:rsidR="008809D8" w:rsidRPr="003E52E9">
        <w:rPr>
          <w:rFonts w:ascii="標楷體" w:eastAsia="標楷體" w:hAnsi="標楷體" w:hint="eastAsia"/>
          <w:kern w:val="0"/>
          <w:lang w:val="zh-TW"/>
        </w:rPr>
        <w:t>用法律時，須探究被害人主觀意願</w:t>
      </w:r>
      <w:r w:rsidRPr="003E52E9">
        <w:rPr>
          <w:rFonts w:ascii="標楷體" w:eastAsia="標楷體" w:hAnsi="標楷體" w:hint="eastAsia"/>
          <w:kern w:val="0"/>
          <w:lang w:val="zh-TW"/>
        </w:rPr>
        <w:t>。</w:t>
      </w:r>
    </w:p>
    <w:p w:rsidR="00D429FD" w:rsidRPr="003E52E9" w:rsidRDefault="00D429FD" w:rsidP="008A76C4">
      <w:pPr>
        <w:pStyle w:val="a7"/>
        <w:spacing w:line="480" w:lineRule="exact"/>
        <w:ind w:leftChars="0" w:left="0"/>
        <w:outlineLvl w:val="2"/>
        <w:rPr>
          <w:rFonts w:ascii="標楷體" w:eastAsia="標楷體" w:hAnsi="標楷體"/>
          <w:b/>
          <w:szCs w:val="24"/>
        </w:rPr>
      </w:pPr>
      <w:bookmarkStart w:id="140" w:name="_Toc440546792"/>
      <w:r w:rsidRPr="003E52E9">
        <w:rPr>
          <w:rFonts w:ascii="標楷體" w:eastAsia="標楷體" w:hAnsi="標楷體" w:hint="eastAsia"/>
          <w:b/>
          <w:szCs w:val="24"/>
        </w:rPr>
        <w:t>廣電媒體促進性別平權之作為</w:t>
      </w:r>
      <w:bookmarkEnd w:id="140"/>
    </w:p>
    <w:p w:rsidR="004F3308" w:rsidRPr="003E52E9" w:rsidRDefault="00CB64D3"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參見公政公約初次國家報告</w:t>
      </w:r>
      <w:r w:rsidR="00E94104" w:rsidRPr="003E52E9">
        <w:rPr>
          <w:rFonts w:ascii="標楷體" w:eastAsia="標楷體" w:hAnsi="標楷體" w:hint="eastAsia"/>
        </w:rPr>
        <w:t>第</w:t>
      </w:r>
      <w:r w:rsidR="007B2CF1" w:rsidRPr="003E52E9">
        <w:rPr>
          <w:rFonts w:ascii="標楷體" w:eastAsia="標楷體" w:hAnsi="標楷體"/>
        </w:rPr>
        <w:t>63</w:t>
      </w:r>
      <w:r w:rsidR="00CE3ED6" w:rsidRPr="003E52E9">
        <w:rPr>
          <w:rFonts w:ascii="標楷體" w:eastAsia="標楷體" w:hAnsi="標楷體" w:hint="eastAsia"/>
        </w:rPr>
        <w:t>點</w:t>
      </w:r>
      <w:r w:rsidR="007B2CF1" w:rsidRPr="003E52E9">
        <w:rPr>
          <w:rFonts w:ascii="標楷體" w:eastAsia="標楷體" w:hAnsi="標楷體"/>
        </w:rPr>
        <w:t>。</w:t>
      </w:r>
    </w:p>
    <w:p w:rsidR="00837D11" w:rsidRPr="003E52E9" w:rsidRDefault="00837D11"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政府設置廣播電視節目廣告諮詢會議，邀請社會各界代表，針對廣播、電視之節目與廣告內容提出諮詢意見。諮詢會議置諮詢委員39</w:t>
      </w:r>
      <w:r w:rsidR="00055A74" w:rsidRPr="003E52E9">
        <w:rPr>
          <w:rFonts w:ascii="標楷體" w:eastAsia="標楷體" w:hAnsi="標楷體" w:hint="eastAsia"/>
        </w:rPr>
        <w:t>人</w:t>
      </w:r>
      <w:r w:rsidRPr="003E52E9">
        <w:rPr>
          <w:rFonts w:ascii="標楷體" w:eastAsia="標楷體" w:hAnsi="標楷體" w:hint="eastAsia"/>
        </w:rPr>
        <w:t>至51人，其中任一性別代表不得少於</w:t>
      </w:r>
      <w:r w:rsidR="00C06997">
        <w:rPr>
          <w:rFonts w:ascii="標楷體" w:eastAsia="標楷體" w:hAnsi="標楷體" w:hint="eastAsia"/>
        </w:rPr>
        <w:t>三分之一</w:t>
      </w:r>
      <w:r w:rsidR="00DD5BBE" w:rsidRPr="003E52E9">
        <w:rPr>
          <w:rFonts w:ascii="標楷體" w:eastAsia="標楷體" w:hAnsi="標楷體" w:hint="eastAsia"/>
        </w:rPr>
        <w:t>，諮詢委員</w:t>
      </w:r>
      <w:r w:rsidRPr="003E52E9">
        <w:rPr>
          <w:rFonts w:ascii="標楷體" w:eastAsia="標楷體" w:hAnsi="標楷體" w:hint="eastAsia"/>
        </w:rPr>
        <w:t>包括專家學者19</w:t>
      </w:r>
      <w:r w:rsidR="00055A74" w:rsidRPr="003E52E9">
        <w:rPr>
          <w:rFonts w:ascii="標楷體" w:eastAsia="標楷體" w:hAnsi="標楷體" w:hint="eastAsia"/>
        </w:rPr>
        <w:t>人</w:t>
      </w:r>
      <w:r w:rsidRPr="003E52E9">
        <w:rPr>
          <w:rFonts w:ascii="標楷體" w:eastAsia="標楷體" w:hAnsi="標楷體" w:hint="eastAsia"/>
        </w:rPr>
        <w:t>至23人、公民團體代表15</w:t>
      </w:r>
      <w:r w:rsidR="00055A74" w:rsidRPr="003E52E9">
        <w:rPr>
          <w:rFonts w:ascii="標楷體" w:eastAsia="標楷體" w:hAnsi="標楷體" w:hint="eastAsia"/>
        </w:rPr>
        <w:t>人</w:t>
      </w:r>
      <w:r w:rsidRPr="003E52E9">
        <w:rPr>
          <w:rFonts w:ascii="標楷體" w:eastAsia="標楷體" w:hAnsi="標楷體" w:hint="eastAsia"/>
        </w:rPr>
        <w:t>至19人及內容製播實務工作者5</w:t>
      </w:r>
      <w:r w:rsidR="00055A74" w:rsidRPr="003E52E9">
        <w:rPr>
          <w:rFonts w:ascii="標楷體" w:eastAsia="標楷體" w:hAnsi="標楷體" w:hint="eastAsia"/>
        </w:rPr>
        <w:t>人</w:t>
      </w:r>
      <w:r w:rsidRPr="003E52E9">
        <w:rPr>
          <w:rFonts w:ascii="標楷體" w:eastAsia="標楷體" w:hAnsi="標楷體" w:hint="eastAsia"/>
        </w:rPr>
        <w:t>至9人，每次會議由名單中遴選19</w:t>
      </w:r>
      <w:r w:rsidR="00DD5BBE" w:rsidRPr="003E52E9">
        <w:rPr>
          <w:rFonts w:ascii="標楷體" w:eastAsia="標楷體" w:hAnsi="標楷體" w:hint="eastAsia"/>
        </w:rPr>
        <w:t>人與會。會議</w:t>
      </w:r>
      <w:r w:rsidRPr="003E52E9">
        <w:rPr>
          <w:rFonts w:ascii="標楷體" w:eastAsia="標楷體" w:hAnsi="標楷體" w:hint="eastAsia"/>
        </w:rPr>
        <w:t>每2</w:t>
      </w:r>
      <w:r w:rsidR="00055A74" w:rsidRPr="003E52E9">
        <w:rPr>
          <w:rFonts w:ascii="標楷體" w:eastAsia="標楷體" w:hAnsi="標楷體" w:hint="eastAsia"/>
        </w:rPr>
        <w:t>個月</w:t>
      </w:r>
      <w:r w:rsidRPr="003E52E9">
        <w:rPr>
          <w:rFonts w:ascii="標楷體" w:eastAsia="標楷體" w:hAnsi="標楷體" w:hint="eastAsia"/>
        </w:rPr>
        <w:t>至3個月召開1次。</w:t>
      </w:r>
    </w:p>
    <w:p w:rsidR="006C5896" w:rsidRPr="003E52E9" w:rsidRDefault="00D429FD" w:rsidP="008A76C4">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bCs/>
        </w:rPr>
        <w:t>2012</w:t>
      </w:r>
      <w:r w:rsidR="007B2CF1" w:rsidRPr="003E52E9">
        <w:rPr>
          <w:rFonts w:ascii="標楷體" w:eastAsia="標楷體" w:hAnsi="標楷體" w:hint="eastAsia"/>
          <w:bCs/>
        </w:rPr>
        <w:t>年</w:t>
      </w:r>
      <w:r w:rsidR="0016420B" w:rsidRPr="003E52E9">
        <w:rPr>
          <w:rFonts w:ascii="標楷體" w:eastAsia="標楷體" w:hAnsi="標楷體" w:hint="eastAsia"/>
        </w:rPr>
        <w:t>國家通訊傳播委員會</w:t>
      </w:r>
      <w:r w:rsidRPr="003E52E9">
        <w:rPr>
          <w:rFonts w:ascii="標楷體" w:eastAsia="標楷體" w:hAnsi="標楷體" w:hint="eastAsia"/>
        </w:rPr>
        <w:t>邀請性別領域學者專家及民間團體代</w:t>
      </w:r>
      <w:r w:rsidR="008C327F" w:rsidRPr="003E52E9">
        <w:rPr>
          <w:rFonts w:ascii="標楷體" w:eastAsia="標楷體" w:hAnsi="標楷體" w:hint="eastAsia"/>
        </w:rPr>
        <w:t>表召開諮詢會議，</w:t>
      </w:r>
      <w:r w:rsidR="0016420B">
        <w:rPr>
          <w:rFonts w:ascii="標楷體" w:eastAsia="標楷體" w:hAnsi="標楷體" w:hint="eastAsia"/>
        </w:rPr>
        <w:t>將廣電媒體製播性別議題內容原則修訂</w:t>
      </w:r>
      <w:r w:rsidR="00AB179A" w:rsidRPr="003E52E9">
        <w:rPr>
          <w:rFonts w:ascii="標楷體" w:eastAsia="標楷體" w:hAnsi="標楷體" w:hint="eastAsia"/>
        </w:rPr>
        <w:t>名稱</w:t>
      </w:r>
      <w:r w:rsidR="008C327F" w:rsidRPr="003E52E9">
        <w:rPr>
          <w:rFonts w:ascii="標楷體" w:eastAsia="標楷體" w:hAnsi="標楷體" w:hint="eastAsia"/>
        </w:rPr>
        <w:t>為廣電媒體製播涉及性別相關內容指導原則</w:t>
      </w:r>
      <w:r w:rsidR="0016420B">
        <w:rPr>
          <w:rFonts w:ascii="標楷體" w:eastAsia="標楷體" w:hAnsi="標楷體" w:hint="eastAsia"/>
        </w:rPr>
        <w:t>，並</w:t>
      </w:r>
      <w:r w:rsidR="002B5D1C" w:rsidRPr="003E52E9">
        <w:rPr>
          <w:rFonts w:ascii="標楷體" w:eastAsia="標楷體" w:hAnsi="標楷體" w:hint="eastAsia"/>
        </w:rPr>
        <w:t>於</w:t>
      </w:r>
      <w:r w:rsidRPr="003E52E9">
        <w:rPr>
          <w:rFonts w:ascii="標楷體" w:eastAsia="標楷體" w:hAnsi="標楷體" w:hint="eastAsia"/>
        </w:rPr>
        <w:t>2012年9月20日函</w:t>
      </w:r>
      <w:r w:rsidR="00AB179A" w:rsidRPr="003E52E9">
        <w:rPr>
          <w:rFonts w:ascii="標楷體" w:eastAsia="標楷體" w:hAnsi="標楷體" w:hint="eastAsia"/>
        </w:rPr>
        <w:t>送</w:t>
      </w:r>
      <w:r w:rsidRPr="003E52E9">
        <w:rPr>
          <w:rFonts w:ascii="標楷體" w:eastAsia="標楷體" w:hAnsi="標楷體" w:hint="eastAsia"/>
        </w:rPr>
        <w:t>廣電業者及相關公</w:t>
      </w:r>
      <w:r w:rsidR="00B135D5" w:rsidRPr="003E52E9">
        <w:rPr>
          <w:rFonts w:ascii="標楷體" w:eastAsia="標楷體" w:hAnsi="標楷體" w:hint="eastAsia"/>
        </w:rPr>
        <w:t>(</w:t>
      </w:r>
      <w:r w:rsidRPr="003E52E9">
        <w:rPr>
          <w:rFonts w:ascii="標楷體" w:eastAsia="標楷體" w:hAnsi="標楷體" w:hint="eastAsia"/>
        </w:rPr>
        <w:t>學、協</w:t>
      </w:r>
      <w:r w:rsidR="009F3A6D" w:rsidRPr="003E52E9">
        <w:rPr>
          <w:rFonts w:ascii="標楷體" w:eastAsia="標楷體" w:hAnsi="標楷體" w:hint="eastAsia"/>
        </w:rPr>
        <w:t>)</w:t>
      </w:r>
      <w:r w:rsidRPr="003E52E9">
        <w:rPr>
          <w:rFonts w:ascii="標楷體" w:eastAsia="標楷體" w:hAnsi="標楷體" w:hint="eastAsia"/>
        </w:rPr>
        <w:t>會參考。2014</w:t>
      </w:r>
      <w:r w:rsidR="00576751" w:rsidRPr="003E52E9">
        <w:rPr>
          <w:rFonts w:ascii="標楷體" w:eastAsia="標楷體" w:hAnsi="標楷體" w:hint="eastAsia"/>
        </w:rPr>
        <w:t>年</w:t>
      </w:r>
      <w:r w:rsidR="00AB179A" w:rsidRPr="003E52E9">
        <w:rPr>
          <w:rFonts w:ascii="標楷體" w:eastAsia="標楷體" w:hAnsi="標楷體" w:hint="eastAsia"/>
        </w:rPr>
        <w:t>再度</w:t>
      </w:r>
      <w:r w:rsidRPr="003E52E9">
        <w:rPr>
          <w:rFonts w:ascii="標楷體" w:eastAsia="標楷體" w:hAnsi="標楷體" w:hint="eastAsia"/>
        </w:rPr>
        <w:t>修正該指導原則。</w:t>
      </w:r>
      <w:r w:rsidR="002A79B1" w:rsidRPr="003E52E9">
        <w:rPr>
          <w:rFonts w:ascii="標楷體" w:eastAsia="標楷體" w:hAnsi="標楷體" w:hint="eastAsia"/>
        </w:rPr>
        <w:t>2012年至2015年10月</w:t>
      </w:r>
      <w:r w:rsidR="0086209B" w:rsidRPr="003E52E9">
        <w:rPr>
          <w:rFonts w:ascii="標楷體" w:eastAsia="標楷體" w:hAnsi="標楷體" w:hint="eastAsia"/>
        </w:rPr>
        <w:t>國家通訊傳播委員會</w:t>
      </w:r>
      <w:r w:rsidRPr="003E52E9">
        <w:rPr>
          <w:rFonts w:ascii="標楷體" w:eastAsia="標楷體" w:hAnsi="標楷體" w:hint="eastAsia"/>
        </w:rPr>
        <w:t>針對涉及性或性別議題，</w:t>
      </w:r>
      <w:r w:rsidR="002A79B1" w:rsidRPr="003E52E9">
        <w:rPr>
          <w:rFonts w:ascii="標楷體" w:eastAsia="標楷體" w:hAnsi="標楷體" w:hint="eastAsia"/>
        </w:rPr>
        <w:t>依廣電法令核處之案件</w:t>
      </w:r>
      <w:r w:rsidRPr="003E52E9">
        <w:rPr>
          <w:rFonts w:ascii="標楷體" w:eastAsia="標楷體" w:hAnsi="標楷體" w:hint="eastAsia"/>
        </w:rPr>
        <w:t>如</w:t>
      </w:r>
      <w:r w:rsidR="009305D1" w:rsidRPr="003E52E9">
        <w:rPr>
          <w:rFonts w:ascii="標楷體" w:eastAsia="標楷體" w:hAnsi="標楷體" w:hint="eastAsia"/>
        </w:rPr>
        <w:t>表</w:t>
      </w:r>
      <w:r w:rsidR="00C00EF7" w:rsidRPr="003E52E9">
        <w:rPr>
          <w:rFonts w:ascii="標楷體" w:eastAsia="標楷體" w:hAnsi="標楷體" w:hint="eastAsia"/>
        </w:rPr>
        <w:t>7</w:t>
      </w:r>
      <w:r w:rsidRPr="003E52E9">
        <w:rPr>
          <w:rFonts w:ascii="標楷體" w:eastAsia="標楷體" w:hAnsi="標楷體" w:hint="eastAsia"/>
        </w:rPr>
        <w:t>。</w:t>
      </w:r>
      <w:bookmarkStart w:id="141" w:name="_Toc306374506"/>
      <w:bookmarkStart w:id="142" w:name="_Toc306203669"/>
    </w:p>
    <w:p w:rsidR="00D429FD" w:rsidRPr="000D1855" w:rsidRDefault="00D429FD" w:rsidP="000D1855">
      <w:pPr>
        <w:pStyle w:val="ab"/>
        <w:keepNext/>
        <w:spacing w:beforeLines="40" w:before="144" w:line="480" w:lineRule="exact"/>
        <w:jc w:val="center"/>
      </w:pPr>
      <w:bookmarkStart w:id="143" w:name="_Toc440546217"/>
      <w:bookmarkStart w:id="144" w:name="_Toc321737383"/>
      <w:r w:rsidRPr="003E52E9">
        <w:rPr>
          <w:rFonts w:ascii="標楷體" w:eastAsia="標楷體" w:hAnsi="標楷體" w:hint="eastAsia"/>
          <w:b/>
          <w:bCs/>
          <w:sz w:val="24"/>
          <w:szCs w:val="24"/>
        </w:rPr>
        <w:t>表</w:t>
      </w:r>
      <w:r w:rsidR="000D1855" w:rsidRPr="00765819">
        <w:rPr>
          <w:rFonts w:ascii="標楷體" w:eastAsia="標楷體" w:hAnsi="標楷體"/>
          <w:b/>
          <w:sz w:val="24"/>
          <w:szCs w:val="24"/>
        </w:rPr>
        <w:fldChar w:fldCharType="begin"/>
      </w:r>
      <w:r w:rsidR="000D1855" w:rsidRPr="00765819">
        <w:rPr>
          <w:rFonts w:ascii="標楷體" w:eastAsia="標楷體" w:hAnsi="標楷體"/>
          <w:b/>
          <w:sz w:val="24"/>
          <w:szCs w:val="24"/>
        </w:rPr>
        <w:instrText xml:space="preserve"> SEQ Figure \* ARABIC </w:instrText>
      </w:r>
      <w:r w:rsidR="000D1855" w:rsidRPr="00765819">
        <w:rPr>
          <w:rFonts w:ascii="標楷體" w:eastAsia="標楷體" w:hAnsi="標楷體"/>
          <w:b/>
          <w:sz w:val="24"/>
          <w:szCs w:val="24"/>
        </w:rPr>
        <w:fldChar w:fldCharType="separate"/>
      </w:r>
      <w:r w:rsidR="0084016C">
        <w:rPr>
          <w:rFonts w:ascii="標楷體" w:eastAsia="標楷體" w:hAnsi="標楷體"/>
          <w:b/>
          <w:noProof/>
          <w:sz w:val="24"/>
          <w:szCs w:val="24"/>
        </w:rPr>
        <w:t>7</w:t>
      </w:r>
      <w:r w:rsidR="000D1855" w:rsidRPr="00765819">
        <w:rPr>
          <w:rFonts w:ascii="標楷體" w:eastAsia="標楷體" w:hAnsi="標楷體"/>
          <w:b/>
          <w:sz w:val="24"/>
          <w:szCs w:val="24"/>
        </w:rPr>
        <w:fldChar w:fldCharType="end"/>
      </w:r>
      <w:r w:rsidR="00765819">
        <w:rPr>
          <w:rFonts w:ascii="標楷體" w:eastAsia="標楷體" w:hAnsi="標楷體" w:hint="eastAsia"/>
          <w:b/>
          <w:sz w:val="24"/>
          <w:szCs w:val="24"/>
        </w:rPr>
        <w:t xml:space="preserve">  </w:t>
      </w:r>
      <w:r w:rsidRPr="003E52E9">
        <w:rPr>
          <w:rFonts w:ascii="標楷體" w:eastAsia="標楷體" w:hAnsi="標楷體" w:hint="eastAsia"/>
          <w:b/>
          <w:bCs/>
          <w:sz w:val="24"/>
          <w:szCs w:val="24"/>
        </w:rPr>
        <w:t>依廣電法令核處涉及性或性別之</w:t>
      </w:r>
      <w:r w:rsidR="003E73C9" w:rsidRPr="003E52E9">
        <w:rPr>
          <w:rFonts w:ascii="標楷體" w:eastAsia="標楷體" w:hAnsi="標楷體" w:hint="eastAsia"/>
          <w:b/>
          <w:bCs/>
          <w:sz w:val="24"/>
          <w:szCs w:val="24"/>
        </w:rPr>
        <w:t>案件</w:t>
      </w:r>
      <w:bookmarkEnd w:id="143"/>
    </w:p>
    <w:bookmarkEnd w:id="141"/>
    <w:bookmarkEnd w:id="142"/>
    <w:bookmarkEnd w:id="144"/>
    <w:p w:rsidR="00D429FD" w:rsidRPr="003E52E9" w:rsidRDefault="009B2834" w:rsidP="00C159EF">
      <w:pPr>
        <w:pStyle w:val="ab"/>
        <w:tabs>
          <w:tab w:val="right" w:pos="4424"/>
          <w:tab w:val="left" w:pos="8222"/>
        </w:tabs>
        <w:adjustRightInd w:val="0"/>
        <w:ind w:rightChars="294" w:right="706"/>
        <w:jc w:val="right"/>
        <w:rPr>
          <w:rFonts w:ascii="標楷體" w:eastAsia="標楷體" w:hAnsi="標楷體"/>
        </w:rPr>
      </w:pPr>
      <w:r w:rsidRPr="003E52E9">
        <w:rPr>
          <w:rFonts w:ascii="標楷體" w:eastAsia="標楷體" w:hAnsi="標楷體" w:hint="eastAsia"/>
        </w:rPr>
        <w:t>單位：件；</w:t>
      </w:r>
      <w:r w:rsidR="00D429FD" w:rsidRPr="003E52E9">
        <w:rPr>
          <w:rFonts w:ascii="標楷體" w:eastAsia="標楷體" w:hAnsi="標楷體" w:hint="eastAsia"/>
        </w:rPr>
        <w:t>元</w:t>
      </w:r>
    </w:p>
    <w:tbl>
      <w:tblPr>
        <w:tblW w:w="4202" w:type="pct"/>
        <w:jc w:val="center"/>
        <w:tblCellMar>
          <w:left w:w="28" w:type="dxa"/>
          <w:right w:w="28" w:type="dxa"/>
        </w:tblCellMar>
        <w:tblLook w:val="00A0" w:firstRow="1" w:lastRow="0" w:firstColumn="1" w:lastColumn="0" w:noHBand="0" w:noVBand="0"/>
      </w:tblPr>
      <w:tblGrid>
        <w:gridCol w:w="1330"/>
        <w:gridCol w:w="2723"/>
        <w:gridCol w:w="2251"/>
        <w:gridCol w:w="1606"/>
      </w:tblGrid>
      <w:tr w:rsidR="003E52E9" w:rsidRPr="003E52E9" w:rsidTr="000F1BD8">
        <w:trPr>
          <w:trHeight w:val="443"/>
          <w:jc w:val="center"/>
        </w:trPr>
        <w:tc>
          <w:tcPr>
            <w:tcW w:w="5000" w:type="pct"/>
            <w:gridSpan w:val="4"/>
            <w:tcBorders>
              <w:top w:val="single" w:sz="2" w:space="0" w:color="auto"/>
              <w:left w:val="nil"/>
              <w:bottom w:val="nil"/>
              <w:right w:val="nil"/>
            </w:tcBorders>
            <w:noWrap/>
            <w:vAlign w:val="center"/>
            <w:hideMark/>
          </w:tcPr>
          <w:p w:rsidR="000F1BD8" w:rsidRPr="003E52E9" w:rsidRDefault="000F1BD8" w:rsidP="00C159EF">
            <w:pPr>
              <w:jc w:val="center"/>
              <w:rPr>
                <w:rFonts w:ascii="標楷體" w:eastAsia="標楷體" w:hAnsi="標楷體"/>
                <w:sz w:val="20"/>
                <w:szCs w:val="20"/>
              </w:rPr>
            </w:pPr>
            <w:r w:rsidRPr="003E52E9">
              <w:rPr>
                <w:rFonts w:ascii="標楷體" w:eastAsia="標楷體" w:hAnsi="標楷體" w:hint="eastAsia"/>
                <w:sz w:val="20"/>
                <w:szCs w:val="20"/>
              </w:rPr>
              <w:t>無線廣播</w:t>
            </w:r>
          </w:p>
        </w:tc>
      </w:tr>
      <w:tr w:rsidR="003E52E9" w:rsidRPr="003E52E9" w:rsidTr="000F1BD8">
        <w:trPr>
          <w:trHeight w:val="443"/>
          <w:jc w:val="center"/>
        </w:trPr>
        <w:tc>
          <w:tcPr>
            <w:tcW w:w="841" w:type="pct"/>
            <w:vMerge w:val="restart"/>
            <w:tcBorders>
              <w:top w:val="single" w:sz="2" w:space="0" w:color="auto"/>
              <w:left w:val="nil"/>
              <w:bottom w:val="single" w:sz="4" w:space="0" w:color="auto"/>
              <w:right w:val="single" w:sz="2" w:space="0" w:color="auto"/>
            </w:tcBorders>
            <w:noWrap/>
            <w:vAlign w:val="center"/>
            <w:hideMark/>
          </w:tcPr>
          <w:p w:rsidR="000F1BD8" w:rsidRPr="003E52E9" w:rsidRDefault="000F1BD8" w:rsidP="00213F64">
            <w:pPr>
              <w:ind w:leftChars="41" w:left="98"/>
              <w:rPr>
                <w:rFonts w:ascii="標楷體" w:eastAsia="標楷體" w:hAnsi="標楷體"/>
                <w:sz w:val="20"/>
                <w:szCs w:val="20"/>
              </w:rPr>
            </w:pPr>
            <w:r w:rsidRPr="003E52E9">
              <w:rPr>
                <w:rFonts w:ascii="標楷體" w:eastAsia="標楷體" w:hAnsi="標楷體" w:hint="eastAsia"/>
                <w:sz w:val="20"/>
                <w:szCs w:val="20"/>
              </w:rPr>
              <w:t>年別</w:t>
            </w:r>
          </w:p>
        </w:tc>
        <w:tc>
          <w:tcPr>
            <w:tcW w:w="3144" w:type="pct"/>
            <w:gridSpan w:val="2"/>
            <w:tcBorders>
              <w:top w:val="single" w:sz="2" w:space="0" w:color="auto"/>
              <w:left w:val="single" w:sz="2" w:space="0" w:color="auto"/>
              <w:bottom w:val="single" w:sz="2" w:space="0" w:color="auto"/>
              <w:right w:val="single" w:sz="2" w:space="0" w:color="auto"/>
            </w:tcBorders>
            <w:noWrap/>
            <w:vAlign w:val="center"/>
            <w:hideMark/>
          </w:tcPr>
          <w:p w:rsidR="000F1BD8" w:rsidRPr="003E52E9" w:rsidRDefault="000F1BD8" w:rsidP="00C159EF">
            <w:pPr>
              <w:jc w:val="center"/>
              <w:rPr>
                <w:rFonts w:ascii="標楷體" w:eastAsia="標楷體" w:hAnsi="標楷體"/>
                <w:sz w:val="20"/>
                <w:szCs w:val="20"/>
              </w:rPr>
            </w:pPr>
            <w:r w:rsidRPr="003E52E9">
              <w:rPr>
                <w:rFonts w:ascii="標楷體" w:eastAsia="標楷體" w:hAnsi="標楷體" w:hint="eastAsia"/>
                <w:sz w:val="20"/>
                <w:szCs w:val="20"/>
              </w:rPr>
              <w:t>件數</w:t>
            </w:r>
          </w:p>
        </w:tc>
        <w:tc>
          <w:tcPr>
            <w:tcW w:w="1015" w:type="pct"/>
            <w:vMerge w:val="restart"/>
            <w:tcBorders>
              <w:top w:val="single" w:sz="2" w:space="0" w:color="auto"/>
              <w:left w:val="single" w:sz="2" w:space="0" w:color="auto"/>
              <w:bottom w:val="single" w:sz="2" w:space="0" w:color="auto"/>
              <w:right w:val="nil"/>
            </w:tcBorders>
            <w:noWrap/>
            <w:vAlign w:val="center"/>
            <w:hideMark/>
          </w:tcPr>
          <w:p w:rsidR="000F1BD8" w:rsidRPr="003E52E9" w:rsidRDefault="000F1BD8" w:rsidP="00C159EF">
            <w:pPr>
              <w:jc w:val="center"/>
              <w:rPr>
                <w:rFonts w:ascii="標楷體" w:eastAsia="標楷體" w:hAnsi="標楷體"/>
                <w:sz w:val="20"/>
                <w:szCs w:val="20"/>
              </w:rPr>
            </w:pPr>
            <w:r w:rsidRPr="003E52E9">
              <w:rPr>
                <w:rFonts w:ascii="標楷體" w:eastAsia="標楷體" w:hAnsi="標楷體" w:hint="eastAsia"/>
                <w:sz w:val="20"/>
                <w:szCs w:val="20"/>
              </w:rPr>
              <w:t>罰鍰</w:t>
            </w:r>
          </w:p>
        </w:tc>
      </w:tr>
      <w:tr w:rsidR="003E52E9" w:rsidRPr="003E52E9" w:rsidTr="000F1BD8">
        <w:trPr>
          <w:trHeight w:hRule="exact" w:val="443"/>
          <w:jc w:val="center"/>
        </w:trPr>
        <w:tc>
          <w:tcPr>
            <w:tcW w:w="841" w:type="pct"/>
            <w:vMerge/>
            <w:tcBorders>
              <w:top w:val="single" w:sz="2" w:space="0" w:color="auto"/>
              <w:left w:val="nil"/>
              <w:bottom w:val="single" w:sz="4" w:space="0" w:color="auto"/>
              <w:right w:val="single" w:sz="2" w:space="0" w:color="auto"/>
            </w:tcBorders>
            <w:vAlign w:val="center"/>
            <w:hideMark/>
          </w:tcPr>
          <w:p w:rsidR="000F1BD8" w:rsidRPr="003E52E9" w:rsidRDefault="000F1BD8" w:rsidP="00C159EF">
            <w:pPr>
              <w:jc w:val="center"/>
              <w:rPr>
                <w:rFonts w:ascii="標楷體" w:eastAsia="標楷體" w:hAnsi="標楷體"/>
                <w:sz w:val="20"/>
                <w:szCs w:val="20"/>
              </w:rPr>
            </w:pPr>
          </w:p>
        </w:tc>
        <w:tc>
          <w:tcPr>
            <w:tcW w:w="1721" w:type="pct"/>
            <w:tcBorders>
              <w:top w:val="single" w:sz="2" w:space="0" w:color="auto"/>
              <w:left w:val="single" w:sz="2" w:space="0" w:color="auto"/>
              <w:bottom w:val="single" w:sz="2" w:space="0" w:color="auto"/>
              <w:right w:val="single" w:sz="2" w:space="0" w:color="auto"/>
            </w:tcBorders>
            <w:noWrap/>
            <w:vAlign w:val="center"/>
            <w:hideMark/>
          </w:tcPr>
          <w:p w:rsidR="000F1BD8" w:rsidRPr="003E52E9" w:rsidRDefault="000F1BD8" w:rsidP="00C159EF">
            <w:pPr>
              <w:jc w:val="center"/>
              <w:rPr>
                <w:rFonts w:ascii="標楷體" w:eastAsia="標楷體" w:hAnsi="標楷體"/>
                <w:sz w:val="20"/>
                <w:szCs w:val="20"/>
              </w:rPr>
            </w:pPr>
            <w:r w:rsidRPr="003E52E9">
              <w:rPr>
                <w:rFonts w:ascii="標楷體" w:eastAsia="標楷體" w:hAnsi="標楷體" w:hint="eastAsia"/>
                <w:sz w:val="20"/>
                <w:szCs w:val="20"/>
              </w:rPr>
              <w:t>傷害兒童及少年身心健康</w:t>
            </w:r>
          </w:p>
        </w:tc>
        <w:tc>
          <w:tcPr>
            <w:tcW w:w="1423" w:type="pct"/>
            <w:tcBorders>
              <w:top w:val="single" w:sz="2" w:space="0" w:color="auto"/>
              <w:left w:val="single" w:sz="2" w:space="0" w:color="auto"/>
              <w:bottom w:val="single" w:sz="2" w:space="0" w:color="auto"/>
              <w:right w:val="single" w:sz="2" w:space="0" w:color="auto"/>
            </w:tcBorders>
            <w:noWrap/>
            <w:vAlign w:val="center"/>
            <w:hideMark/>
          </w:tcPr>
          <w:p w:rsidR="000F1BD8" w:rsidRPr="003E52E9" w:rsidRDefault="000F1BD8" w:rsidP="00C159EF">
            <w:pPr>
              <w:jc w:val="center"/>
              <w:rPr>
                <w:rFonts w:ascii="標楷體" w:eastAsia="標楷體" w:hAnsi="標楷體"/>
                <w:sz w:val="20"/>
                <w:szCs w:val="20"/>
              </w:rPr>
            </w:pPr>
            <w:r w:rsidRPr="003E52E9">
              <w:rPr>
                <w:rFonts w:ascii="標楷體" w:eastAsia="標楷體" w:hAnsi="標楷體" w:hint="eastAsia"/>
                <w:sz w:val="20"/>
                <w:szCs w:val="20"/>
              </w:rPr>
              <w:t>妨害公序良俗</w:t>
            </w:r>
          </w:p>
        </w:tc>
        <w:tc>
          <w:tcPr>
            <w:tcW w:w="1015" w:type="pct"/>
            <w:vMerge/>
            <w:tcBorders>
              <w:top w:val="single" w:sz="2" w:space="0" w:color="auto"/>
              <w:left w:val="single" w:sz="2" w:space="0" w:color="auto"/>
              <w:bottom w:val="single" w:sz="2" w:space="0" w:color="auto"/>
              <w:right w:val="nil"/>
            </w:tcBorders>
            <w:vAlign w:val="center"/>
            <w:hideMark/>
          </w:tcPr>
          <w:p w:rsidR="000F1BD8" w:rsidRPr="003E52E9" w:rsidRDefault="000F1BD8" w:rsidP="00C159EF">
            <w:pPr>
              <w:jc w:val="center"/>
              <w:rPr>
                <w:rFonts w:ascii="標楷體" w:eastAsia="標楷體" w:hAnsi="標楷體"/>
                <w:sz w:val="20"/>
                <w:szCs w:val="20"/>
              </w:rPr>
            </w:pPr>
          </w:p>
        </w:tc>
      </w:tr>
      <w:tr w:rsidR="003E52E9" w:rsidRPr="003E52E9" w:rsidTr="000F1BD8">
        <w:trPr>
          <w:trHeight w:hRule="exact" w:val="443"/>
          <w:jc w:val="center"/>
        </w:trPr>
        <w:tc>
          <w:tcPr>
            <w:tcW w:w="841" w:type="pct"/>
            <w:tcBorders>
              <w:top w:val="single" w:sz="4" w:space="0" w:color="auto"/>
              <w:left w:val="nil"/>
              <w:bottom w:val="single" w:sz="2" w:space="0" w:color="auto"/>
              <w:right w:val="single" w:sz="2" w:space="0" w:color="auto"/>
            </w:tcBorders>
            <w:noWrap/>
            <w:vAlign w:val="center"/>
            <w:hideMark/>
          </w:tcPr>
          <w:p w:rsidR="000F1BD8" w:rsidRPr="003E52E9" w:rsidRDefault="000F1BD8" w:rsidP="00D2062A">
            <w:pPr>
              <w:ind w:leftChars="41" w:left="98"/>
              <w:rPr>
                <w:rFonts w:ascii="標楷體" w:eastAsia="標楷體" w:hAnsi="標楷體"/>
                <w:sz w:val="20"/>
                <w:szCs w:val="20"/>
              </w:rPr>
            </w:pPr>
            <w:r w:rsidRPr="003E52E9">
              <w:rPr>
                <w:rFonts w:ascii="標楷體" w:eastAsia="標楷體" w:hAnsi="標楷體" w:hint="eastAsia"/>
                <w:sz w:val="20"/>
                <w:szCs w:val="20"/>
              </w:rPr>
              <w:t>2012</w:t>
            </w:r>
          </w:p>
        </w:tc>
        <w:tc>
          <w:tcPr>
            <w:tcW w:w="1721" w:type="pct"/>
            <w:tcBorders>
              <w:top w:val="single" w:sz="2" w:space="0" w:color="auto"/>
              <w:left w:val="single" w:sz="2" w:space="0" w:color="auto"/>
              <w:bottom w:val="nil"/>
              <w:right w:val="nil"/>
            </w:tcBorders>
            <w:noWrap/>
            <w:vAlign w:val="center"/>
            <w:hideMark/>
          </w:tcPr>
          <w:p w:rsidR="000F1BD8" w:rsidRPr="003E52E9" w:rsidRDefault="000F1BD8" w:rsidP="001737D4">
            <w:pPr>
              <w:jc w:val="center"/>
              <w:rPr>
                <w:rFonts w:ascii="標楷體" w:eastAsia="標楷體" w:hAnsi="標楷體"/>
                <w:sz w:val="20"/>
                <w:szCs w:val="20"/>
              </w:rPr>
            </w:pPr>
            <w:r w:rsidRPr="003E52E9">
              <w:rPr>
                <w:rFonts w:ascii="標楷體" w:eastAsia="標楷體" w:hAnsi="標楷體" w:hint="eastAsia"/>
                <w:sz w:val="20"/>
                <w:szCs w:val="20"/>
              </w:rPr>
              <w:t>9</w:t>
            </w:r>
          </w:p>
        </w:tc>
        <w:tc>
          <w:tcPr>
            <w:tcW w:w="1423" w:type="pct"/>
            <w:tcBorders>
              <w:top w:val="single" w:sz="2" w:space="0" w:color="auto"/>
              <w:left w:val="nil"/>
              <w:bottom w:val="nil"/>
              <w:right w:val="nil"/>
            </w:tcBorders>
            <w:noWrap/>
            <w:vAlign w:val="center"/>
            <w:hideMark/>
          </w:tcPr>
          <w:p w:rsidR="000F1BD8" w:rsidRPr="003E52E9" w:rsidRDefault="000F1BD8" w:rsidP="001737D4">
            <w:pPr>
              <w:jc w:val="center"/>
              <w:rPr>
                <w:rFonts w:ascii="標楷體" w:eastAsia="標楷體" w:hAnsi="標楷體"/>
                <w:sz w:val="20"/>
                <w:szCs w:val="20"/>
              </w:rPr>
            </w:pPr>
            <w:r w:rsidRPr="003E52E9">
              <w:rPr>
                <w:rFonts w:ascii="標楷體" w:eastAsia="標楷體" w:hAnsi="標楷體" w:hint="eastAsia"/>
                <w:sz w:val="20"/>
                <w:szCs w:val="20"/>
              </w:rPr>
              <w:t>2</w:t>
            </w:r>
          </w:p>
        </w:tc>
        <w:tc>
          <w:tcPr>
            <w:tcW w:w="1015" w:type="pct"/>
            <w:tcBorders>
              <w:top w:val="single" w:sz="2" w:space="0" w:color="auto"/>
              <w:left w:val="nil"/>
              <w:bottom w:val="nil"/>
              <w:right w:val="nil"/>
            </w:tcBorders>
            <w:noWrap/>
            <w:vAlign w:val="center"/>
            <w:hideMark/>
          </w:tcPr>
          <w:p w:rsidR="000F1BD8" w:rsidRPr="003E52E9" w:rsidRDefault="009B2834" w:rsidP="001C5042">
            <w:pPr>
              <w:ind w:rightChars="155" w:right="372"/>
              <w:jc w:val="right"/>
              <w:rPr>
                <w:rFonts w:ascii="標楷體" w:eastAsia="標楷體" w:hAnsi="標楷體"/>
                <w:sz w:val="20"/>
                <w:szCs w:val="20"/>
              </w:rPr>
            </w:pPr>
            <w:r w:rsidRPr="003E52E9">
              <w:rPr>
                <w:rFonts w:ascii="標楷體" w:eastAsia="標楷體" w:hAnsi="標楷體" w:hint="eastAsia"/>
                <w:sz w:val="20"/>
                <w:szCs w:val="20"/>
              </w:rPr>
              <w:t>10</w:t>
            </w:r>
            <w:r w:rsidR="000F1BD8" w:rsidRPr="003E52E9">
              <w:rPr>
                <w:rFonts w:ascii="標楷體" w:eastAsia="標楷體" w:hAnsi="標楷體" w:hint="eastAsia"/>
                <w:sz w:val="20"/>
                <w:szCs w:val="20"/>
              </w:rPr>
              <w:t>5</w:t>
            </w:r>
            <w:r w:rsidRPr="003E52E9">
              <w:rPr>
                <w:rFonts w:ascii="標楷體" w:eastAsia="標楷體" w:hAnsi="標楷體" w:hint="eastAsia"/>
                <w:sz w:val="20"/>
                <w:szCs w:val="20"/>
              </w:rPr>
              <w:t>,000</w:t>
            </w:r>
          </w:p>
        </w:tc>
      </w:tr>
      <w:tr w:rsidR="003E52E9" w:rsidRPr="003E52E9" w:rsidTr="000F1BD8">
        <w:trPr>
          <w:trHeight w:hRule="exact" w:val="443"/>
          <w:jc w:val="center"/>
        </w:trPr>
        <w:tc>
          <w:tcPr>
            <w:tcW w:w="841" w:type="pct"/>
            <w:tcBorders>
              <w:top w:val="single" w:sz="2" w:space="0" w:color="auto"/>
              <w:left w:val="nil"/>
              <w:bottom w:val="single" w:sz="2" w:space="0" w:color="auto"/>
              <w:right w:val="single" w:sz="2" w:space="0" w:color="auto"/>
            </w:tcBorders>
            <w:noWrap/>
            <w:vAlign w:val="center"/>
            <w:hideMark/>
          </w:tcPr>
          <w:p w:rsidR="000F1BD8" w:rsidRPr="003E52E9" w:rsidRDefault="000F1BD8" w:rsidP="00D2062A">
            <w:pPr>
              <w:ind w:leftChars="41" w:left="98"/>
              <w:rPr>
                <w:rFonts w:ascii="標楷體" w:eastAsia="標楷體" w:hAnsi="標楷體"/>
                <w:sz w:val="20"/>
                <w:szCs w:val="20"/>
              </w:rPr>
            </w:pPr>
            <w:r w:rsidRPr="003E52E9">
              <w:rPr>
                <w:rFonts w:ascii="標楷體" w:eastAsia="標楷體" w:hAnsi="標楷體" w:hint="eastAsia"/>
                <w:sz w:val="20"/>
                <w:szCs w:val="20"/>
              </w:rPr>
              <w:t>2013</w:t>
            </w:r>
          </w:p>
        </w:tc>
        <w:tc>
          <w:tcPr>
            <w:tcW w:w="1721" w:type="pct"/>
            <w:tcBorders>
              <w:top w:val="nil"/>
              <w:left w:val="single" w:sz="2" w:space="0" w:color="auto"/>
              <w:bottom w:val="nil"/>
              <w:right w:val="nil"/>
            </w:tcBorders>
            <w:noWrap/>
            <w:vAlign w:val="center"/>
            <w:hideMark/>
          </w:tcPr>
          <w:p w:rsidR="000F1BD8" w:rsidRPr="003E52E9" w:rsidRDefault="000F1BD8" w:rsidP="001737D4">
            <w:pPr>
              <w:jc w:val="center"/>
              <w:rPr>
                <w:rFonts w:ascii="標楷體" w:eastAsia="標楷體" w:hAnsi="標楷體"/>
                <w:sz w:val="20"/>
                <w:szCs w:val="20"/>
              </w:rPr>
            </w:pPr>
            <w:r w:rsidRPr="003E52E9">
              <w:rPr>
                <w:rFonts w:ascii="標楷體" w:eastAsia="標楷體" w:hAnsi="標楷體" w:hint="eastAsia"/>
                <w:sz w:val="20"/>
                <w:szCs w:val="20"/>
              </w:rPr>
              <w:t>0</w:t>
            </w:r>
          </w:p>
        </w:tc>
        <w:tc>
          <w:tcPr>
            <w:tcW w:w="1423" w:type="pct"/>
            <w:noWrap/>
            <w:vAlign w:val="center"/>
            <w:hideMark/>
          </w:tcPr>
          <w:p w:rsidR="000F1BD8" w:rsidRPr="003E52E9" w:rsidRDefault="000F1BD8" w:rsidP="001737D4">
            <w:pPr>
              <w:jc w:val="center"/>
              <w:rPr>
                <w:rFonts w:ascii="標楷體" w:eastAsia="標楷體" w:hAnsi="標楷體"/>
                <w:sz w:val="20"/>
                <w:szCs w:val="20"/>
              </w:rPr>
            </w:pPr>
            <w:r w:rsidRPr="003E52E9">
              <w:rPr>
                <w:rFonts w:ascii="標楷體" w:eastAsia="標楷體" w:hAnsi="標楷體" w:hint="eastAsia"/>
                <w:sz w:val="20"/>
                <w:szCs w:val="20"/>
              </w:rPr>
              <w:t>0</w:t>
            </w:r>
          </w:p>
        </w:tc>
        <w:tc>
          <w:tcPr>
            <w:tcW w:w="1015" w:type="pct"/>
            <w:noWrap/>
            <w:vAlign w:val="center"/>
            <w:hideMark/>
          </w:tcPr>
          <w:p w:rsidR="000F1BD8" w:rsidRPr="003E52E9" w:rsidRDefault="000F1BD8" w:rsidP="001C5042">
            <w:pPr>
              <w:wordWrap w:val="0"/>
              <w:ind w:rightChars="155" w:right="372"/>
              <w:jc w:val="right"/>
              <w:rPr>
                <w:rFonts w:ascii="標楷體" w:eastAsia="標楷體" w:hAnsi="標楷體"/>
                <w:sz w:val="20"/>
                <w:szCs w:val="20"/>
              </w:rPr>
            </w:pPr>
            <w:r w:rsidRPr="003E52E9">
              <w:rPr>
                <w:rFonts w:ascii="標楷體" w:eastAsia="標楷體" w:hAnsi="標楷體" w:hint="eastAsia"/>
                <w:sz w:val="20"/>
                <w:szCs w:val="20"/>
              </w:rPr>
              <w:t>0</w:t>
            </w:r>
          </w:p>
        </w:tc>
      </w:tr>
      <w:tr w:rsidR="003E52E9" w:rsidRPr="003E52E9" w:rsidTr="000F1BD8">
        <w:trPr>
          <w:trHeight w:hRule="exact" w:val="443"/>
          <w:jc w:val="center"/>
        </w:trPr>
        <w:tc>
          <w:tcPr>
            <w:tcW w:w="841" w:type="pct"/>
            <w:tcBorders>
              <w:top w:val="single" w:sz="2" w:space="0" w:color="auto"/>
              <w:left w:val="nil"/>
              <w:bottom w:val="single" w:sz="2" w:space="0" w:color="auto"/>
              <w:right w:val="single" w:sz="2" w:space="0" w:color="auto"/>
            </w:tcBorders>
            <w:noWrap/>
            <w:vAlign w:val="center"/>
            <w:hideMark/>
          </w:tcPr>
          <w:p w:rsidR="000F1BD8" w:rsidRPr="003E52E9" w:rsidRDefault="000F1BD8" w:rsidP="00D2062A">
            <w:pPr>
              <w:ind w:leftChars="41" w:left="98"/>
              <w:rPr>
                <w:rFonts w:ascii="標楷體" w:eastAsia="標楷體" w:hAnsi="標楷體"/>
                <w:sz w:val="20"/>
                <w:szCs w:val="20"/>
              </w:rPr>
            </w:pPr>
            <w:r w:rsidRPr="003E52E9">
              <w:rPr>
                <w:rFonts w:ascii="標楷體" w:eastAsia="標楷體" w:hAnsi="標楷體" w:hint="eastAsia"/>
                <w:sz w:val="20"/>
                <w:szCs w:val="20"/>
              </w:rPr>
              <w:t>2014</w:t>
            </w:r>
          </w:p>
        </w:tc>
        <w:tc>
          <w:tcPr>
            <w:tcW w:w="1721" w:type="pct"/>
            <w:tcBorders>
              <w:top w:val="nil"/>
              <w:left w:val="single" w:sz="2" w:space="0" w:color="auto"/>
              <w:bottom w:val="nil"/>
              <w:right w:val="nil"/>
            </w:tcBorders>
            <w:noWrap/>
            <w:vAlign w:val="center"/>
            <w:hideMark/>
          </w:tcPr>
          <w:p w:rsidR="000F1BD8" w:rsidRPr="003E52E9" w:rsidRDefault="000F1BD8" w:rsidP="001737D4">
            <w:pPr>
              <w:jc w:val="center"/>
              <w:rPr>
                <w:rFonts w:ascii="標楷體" w:eastAsia="標楷體" w:hAnsi="標楷體"/>
                <w:sz w:val="20"/>
                <w:szCs w:val="20"/>
              </w:rPr>
            </w:pPr>
            <w:r w:rsidRPr="003E52E9">
              <w:rPr>
                <w:rFonts w:ascii="標楷體" w:eastAsia="標楷體" w:hAnsi="標楷體" w:hint="eastAsia"/>
                <w:sz w:val="20"/>
                <w:szCs w:val="20"/>
              </w:rPr>
              <w:t>1</w:t>
            </w:r>
          </w:p>
        </w:tc>
        <w:tc>
          <w:tcPr>
            <w:tcW w:w="1423" w:type="pct"/>
            <w:noWrap/>
            <w:vAlign w:val="center"/>
            <w:hideMark/>
          </w:tcPr>
          <w:p w:rsidR="000F1BD8" w:rsidRPr="003E52E9" w:rsidRDefault="000F1BD8" w:rsidP="001737D4">
            <w:pPr>
              <w:jc w:val="center"/>
              <w:rPr>
                <w:rFonts w:ascii="標楷體" w:eastAsia="標楷體" w:hAnsi="標楷體"/>
                <w:sz w:val="20"/>
                <w:szCs w:val="20"/>
              </w:rPr>
            </w:pPr>
            <w:r w:rsidRPr="003E52E9">
              <w:rPr>
                <w:rFonts w:ascii="標楷體" w:eastAsia="標楷體" w:hAnsi="標楷體" w:hint="eastAsia"/>
                <w:sz w:val="20"/>
                <w:szCs w:val="20"/>
              </w:rPr>
              <w:t>0</w:t>
            </w:r>
          </w:p>
        </w:tc>
        <w:tc>
          <w:tcPr>
            <w:tcW w:w="1015" w:type="pct"/>
            <w:noWrap/>
            <w:vAlign w:val="center"/>
            <w:hideMark/>
          </w:tcPr>
          <w:p w:rsidR="000F1BD8" w:rsidRPr="003E52E9" w:rsidRDefault="000F1BD8" w:rsidP="001C5042">
            <w:pPr>
              <w:ind w:rightChars="155" w:right="372"/>
              <w:jc w:val="right"/>
              <w:rPr>
                <w:rFonts w:ascii="標楷體" w:eastAsia="標楷體" w:hAnsi="標楷體"/>
                <w:sz w:val="20"/>
                <w:szCs w:val="20"/>
              </w:rPr>
            </w:pPr>
            <w:r w:rsidRPr="003E52E9">
              <w:rPr>
                <w:rFonts w:ascii="標楷體" w:eastAsia="標楷體" w:hAnsi="標楷體" w:hint="eastAsia"/>
                <w:sz w:val="20"/>
                <w:szCs w:val="20"/>
              </w:rPr>
              <w:t>9</w:t>
            </w:r>
            <w:r w:rsidR="009B2834" w:rsidRPr="003E52E9">
              <w:rPr>
                <w:rFonts w:ascii="標楷體" w:eastAsia="標楷體" w:hAnsi="標楷體"/>
                <w:sz w:val="20"/>
                <w:szCs w:val="20"/>
              </w:rPr>
              <w:t>,</w:t>
            </w:r>
            <w:r w:rsidR="009B2834" w:rsidRPr="003E52E9">
              <w:rPr>
                <w:rFonts w:ascii="標楷體" w:eastAsia="標楷體" w:hAnsi="標楷體" w:hint="eastAsia"/>
                <w:sz w:val="20"/>
                <w:szCs w:val="20"/>
              </w:rPr>
              <w:t>000</w:t>
            </w:r>
          </w:p>
        </w:tc>
      </w:tr>
      <w:tr w:rsidR="000F1BD8" w:rsidRPr="003E52E9" w:rsidTr="000F1BD8">
        <w:trPr>
          <w:trHeight w:hRule="exact" w:val="443"/>
          <w:jc w:val="center"/>
        </w:trPr>
        <w:tc>
          <w:tcPr>
            <w:tcW w:w="841" w:type="pct"/>
            <w:tcBorders>
              <w:top w:val="single" w:sz="2" w:space="0" w:color="auto"/>
              <w:left w:val="nil"/>
              <w:bottom w:val="single" w:sz="2" w:space="0" w:color="auto"/>
              <w:right w:val="single" w:sz="2" w:space="0" w:color="auto"/>
            </w:tcBorders>
            <w:noWrap/>
            <w:vAlign w:val="center"/>
            <w:hideMark/>
          </w:tcPr>
          <w:p w:rsidR="000F1BD8" w:rsidRPr="003E52E9" w:rsidRDefault="000F1BD8" w:rsidP="00D2062A">
            <w:pPr>
              <w:ind w:leftChars="41" w:left="98"/>
              <w:rPr>
                <w:rFonts w:ascii="標楷體" w:eastAsia="標楷體" w:hAnsi="標楷體"/>
                <w:sz w:val="20"/>
                <w:szCs w:val="20"/>
              </w:rPr>
            </w:pPr>
            <w:r w:rsidRPr="003E52E9">
              <w:rPr>
                <w:rFonts w:ascii="標楷體" w:eastAsia="標楷體" w:hAnsi="標楷體" w:hint="eastAsia"/>
                <w:sz w:val="20"/>
                <w:szCs w:val="20"/>
              </w:rPr>
              <w:t>2015(1-10)</w:t>
            </w:r>
          </w:p>
        </w:tc>
        <w:tc>
          <w:tcPr>
            <w:tcW w:w="1721" w:type="pct"/>
            <w:tcBorders>
              <w:top w:val="nil"/>
              <w:left w:val="single" w:sz="2" w:space="0" w:color="auto"/>
              <w:bottom w:val="single" w:sz="2" w:space="0" w:color="auto"/>
              <w:right w:val="nil"/>
            </w:tcBorders>
            <w:noWrap/>
            <w:vAlign w:val="center"/>
            <w:hideMark/>
          </w:tcPr>
          <w:p w:rsidR="000F1BD8" w:rsidRPr="003E52E9" w:rsidRDefault="000F1BD8" w:rsidP="001737D4">
            <w:pPr>
              <w:jc w:val="center"/>
              <w:rPr>
                <w:rFonts w:ascii="標楷體" w:eastAsia="標楷體" w:hAnsi="標楷體"/>
                <w:sz w:val="20"/>
                <w:szCs w:val="20"/>
              </w:rPr>
            </w:pPr>
            <w:r w:rsidRPr="003E52E9">
              <w:rPr>
                <w:rFonts w:ascii="標楷體" w:eastAsia="標楷體" w:hAnsi="標楷體" w:hint="eastAsia"/>
                <w:sz w:val="20"/>
                <w:szCs w:val="20"/>
              </w:rPr>
              <w:t>0</w:t>
            </w:r>
          </w:p>
        </w:tc>
        <w:tc>
          <w:tcPr>
            <w:tcW w:w="1423" w:type="pct"/>
            <w:tcBorders>
              <w:top w:val="nil"/>
              <w:left w:val="nil"/>
              <w:bottom w:val="single" w:sz="2" w:space="0" w:color="auto"/>
              <w:right w:val="nil"/>
            </w:tcBorders>
            <w:noWrap/>
            <w:vAlign w:val="center"/>
            <w:hideMark/>
          </w:tcPr>
          <w:p w:rsidR="000F1BD8" w:rsidRPr="003E52E9" w:rsidRDefault="000F1BD8" w:rsidP="001737D4">
            <w:pPr>
              <w:jc w:val="center"/>
              <w:rPr>
                <w:rFonts w:ascii="標楷體" w:eastAsia="標楷體" w:hAnsi="標楷體"/>
                <w:sz w:val="20"/>
                <w:szCs w:val="20"/>
              </w:rPr>
            </w:pPr>
            <w:r w:rsidRPr="003E52E9">
              <w:rPr>
                <w:rFonts w:ascii="標楷體" w:eastAsia="標楷體" w:hAnsi="標楷體" w:hint="eastAsia"/>
                <w:sz w:val="20"/>
                <w:szCs w:val="20"/>
              </w:rPr>
              <w:t>0</w:t>
            </w:r>
          </w:p>
        </w:tc>
        <w:tc>
          <w:tcPr>
            <w:tcW w:w="1015" w:type="pct"/>
            <w:tcBorders>
              <w:top w:val="nil"/>
              <w:left w:val="nil"/>
              <w:bottom w:val="single" w:sz="2" w:space="0" w:color="auto"/>
              <w:right w:val="nil"/>
            </w:tcBorders>
            <w:noWrap/>
            <w:vAlign w:val="center"/>
            <w:hideMark/>
          </w:tcPr>
          <w:p w:rsidR="000F1BD8" w:rsidRPr="003E52E9" w:rsidRDefault="000F1BD8" w:rsidP="001C5042">
            <w:pPr>
              <w:wordWrap w:val="0"/>
              <w:ind w:rightChars="155" w:right="372"/>
              <w:jc w:val="right"/>
              <w:rPr>
                <w:rFonts w:ascii="標楷體" w:eastAsia="標楷體" w:hAnsi="標楷體"/>
                <w:sz w:val="20"/>
                <w:szCs w:val="20"/>
              </w:rPr>
            </w:pPr>
            <w:r w:rsidRPr="003E52E9">
              <w:rPr>
                <w:rFonts w:ascii="標楷體" w:eastAsia="標楷體" w:hAnsi="標楷體" w:hint="eastAsia"/>
                <w:sz w:val="20"/>
                <w:szCs w:val="20"/>
              </w:rPr>
              <w:t>0</w:t>
            </w:r>
          </w:p>
        </w:tc>
      </w:tr>
    </w:tbl>
    <w:p w:rsidR="002203AC" w:rsidRPr="003E52E9" w:rsidRDefault="002203AC" w:rsidP="00C159EF">
      <w:pPr>
        <w:rPr>
          <w:rFonts w:ascii="標楷體" w:eastAsia="標楷體" w:hAnsi="標楷體"/>
          <w:szCs w:val="24"/>
        </w:rPr>
      </w:pPr>
    </w:p>
    <w:tbl>
      <w:tblPr>
        <w:tblW w:w="4359" w:type="pct"/>
        <w:jc w:val="center"/>
        <w:tblCellMar>
          <w:left w:w="28" w:type="dxa"/>
          <w:right w:w="28" w:type="dxa"/>
        </w:tblCellMar>
        <w:tblLook w:val="00A0" w:firstRow="1" w:lastRow="0" w:firstColumn="1" w:lastColumn="0" w:noHBand="0" w:noVBand="0"/>
      </w:tblPr>
      <w:tblGrid>
        <w:gridCol w:w="1442"/>
        <w:gridCol w:w="1511"/>
        <w:gridCol w:w="2322"/>
        <w:gridCol w:w="1488"/>
        <w:gridCol w:w="1442"/>
      </w:tblGrid>
      <w:tr w:rsidR="003E52E9" w:rsidRPr="003E52E9" w:rsidTr="00D2062A">
        <w:trPr>
          <w:trHeight w:hRule="exact" w:val="482"/>
          <w:jc w:val="center"/>
        </w:trPr>
        <w:tc>
          <w:tcPr>
            <w:tcW w:w="5000" w:type="pct"/>
            <w:gridSpan w:val="5"/>
            <w:tcBorders>
              <w:top w:val="single" w:sz="2" w:space="0" w:color="auto"/>
              <w:left w:val="nil"/>
              <w:bottom w:val="single" w:sz="2" w:space="0" w:color="auto"/>
              <w:right w:val="nil"/>
            </w:tcBorders>
            <w:noWrap/>
            <w:vAlign w:val="center"/>
            <w:hideMark/>
          </w:tcPr>
          <w:p w:rsidR="005D742C" w:rsidRPr="003E52E9" w:rsidRDefault="005D742C" w:rsidP="00C159EF">
            <w:pPr>
              <w:jc w:val="center"/>
              <w:rPr>
                <w:rFonts w:ascii="標楷體" w:eastAsia="標楷體" w:hAnsi="標楷體"/>
                <w:sz w:val="20"/>
                <w:szCs w:val="20"/>
              </w:rPr>
            </w:pPr>
            <w:r w:rsidRPr="003E52E9">
              <w:rPr>
                <w:rFonts w:ascii="標楷體" w:eastAsia="標楷體" w:hAnsi="標楷體" w:hint="eastAsia"/>
                <w:sz w:val="20"/>
                <w:szCs w:val="20"/>
              </w:rPr>
              <w:t>無線電視</w:t>
            </w:r>
          </w:p>
        </w:tc>
      </w:tr>
      <w:tr w:rsidR="003E52E9" w:rsidRPr="003E52E9" w:rsidTr="00D2062A">
        <w:trPr>
          <w:trHeight w:val="482"/>
          <w:jc w:val="center"/>
        </w:trPr>
        <w:tc>
          <w:tcPr>
            <w:tcW w:w="878" w:type="pct"/>
            <w:vMerge w:val="restart"/>
            <w:tcBorders>
              <w:top w:val="single" w:sz="2" w:space="0" w:color="auto"/>
              <w:left w:val="nil"/>
              <w:bottom w:val="single" w:sz="2" w:space="0" w:color="auto"/>
              <w:right w:val="single" w:sz="2" w:space="0" w:color="auto"/>
            </w:tcBorders>
            <w:noWrap/>
            <w:vAlign w:val="center"/>
            <w:hideMark/>
          </w:tcPr>
          <w:p w:rsidR="00557EA5" w:rsidRPr="003E52E9" w:rsidRDefault="00557EA5" w:rsidP="00213F64">
            <w:pPr>
              <w:ind w:leftChars="69" w:left="166"/>
              <w:rPr>
                <w:rFonts w:ascii="標楷體" w:eastAsia="標楷體" w:hAnsi="標楷體"/>
                <w:sz w:val="20"/>
                <w:szCs w:val="20"/>
              </w:rPr>
            </w:pPr>
            <w:r w:rsidRPr="003E52E9">
              <w:rPr>
                <w:rFonts w:ascii="標楷體" w:eastAsia="標楷體" w:hAnsi="標楷體" w:hint="eastAsia"/>
                <w:sz w:val="20"/>
                <w:szCs w:val="20"/>
              </w:rPr>
              <w:t>年別</w:t>
            </w:r>
          </w:p>
        </w:tc>
        <w:tc>
          <w:tcPr>
            <w:tcW w:w="3243" w:type="pct"/>
            <w:gridSpan w:val="3"/>
            <w:tcBorders>
              <w:top w:val="single" w:sz="2" w:space="0" w:color="auto"/>
              <w:left w:val="single" w:sz="2" w:space="0" w:color="auto"/>
              <w:bottom w:val="single" w:sz="2" w:space="0" w:color="auto"/>
              <w:right w:val="single" w:sz="2" w:space="0" w:color="auto"/>
            </w:tcBorders>
            <w:noWrap/>
            <w:vAlign w:val="center"/>
            <w:hideMark/>
          </w:tcPr>
          <w:p w:rsidR="00557EA5" w:rsidRPr="003E52E9" w:rsidRDefault="00557EA5" w:rsidP="00C159EF">
            <w:pPr>
              <w:jc w:val="center"/>
              <w:rPr>
                <w:rFonts w:ascii="標楷體" w:eastAsia="標楷體" w:hAnsi="標楷體"/>
                <w:sz w:val="20"/>
                <w:szCs w:val="20"/>
              </w:rPr>
            </w:pPr>
            <w:r w:rsidRPr="003E52E9">
              <w:rPr>
                <w:rFonts w:ascii="標楷體" w:eastAsia="標楷體" w:hAnsi="標楷體" w:hint="eastAsia"/>
                <w:sz w:val="20"/>
                <w:szCs w:val="20"/>
              </w:rPr>
              <w:t>件數</w:t>
            </w:r>
          </w:p>
        </w:tc>
        <w:tc>
          <w:tcPr>
            <w:tcW w:w="879" w:type="pct"/>
            <w:vMerge w:val="restart"/>
            <w:tcBorders>
              <w:top w:val="single" w:sz="2" w:space="0" w:color="auto"/>
              <w:left w:val="single" w:sz="2" w:space="0" w:color="auto"/>
              <w:bottom w:val="single" w:sz="2" w:space="0" w:color="auto"/>
              <w:right w:val="nil"/>
            </w:tcBorders>
            <w:noWrap/>
            <w:vAlign w:val="center"/>
            <w:hideMark/>
          </w:tcPr>
          <w:p w:rsidR="00557EA5" w:rsidRPr="003E52E9" w:rsidRDefault="00557EA5" w:rsidP="00C159EF">
            <w:pPr>
              <w:jc w:val="center"/>
              <w:rPr>
                <w:rFonts w:ascii="標楷體" w:eastAsia="標楷體" w:hAnsi="標楷體"/>
                <w:sz w:val="20"/>
                <w:szCs w:val="20"/>
              </w:rPr>
            </w:pPr>
            <w:r w:rsidRPr="003E52E9">
              <w:rPr>
                <w:rFonts w:ascii="標楷體" w:eastAsia="標楷體" w:hAnsi="標楷體" w:hint="eastAsia"/>
                <w:sz w:val="20"/>
                <w:szCs w:val="20"/>
              </w:rPr>
              <w:t>罰鍰</w:t>
            </w:r>
          </w:p>
        </w:tc>
      </w:tr>
      <w:tr w:rsidR="003E52E9" w:rsidRPr="003E52E9" w:rsidTr="00D2062A">
        <w:trPr>
          <w:trHeight w:hRule="exact" w:val="482"/>
          <w:jc w:val="center"/>
        </w:trPr>
        <w:tc>
          <w:tcPr>
            <w:tcW w:w="878" w:type="pct"/>
            <w:vMerge/>
            <w:tcBorders>
              <w:top w:val="single" w:sz="2" w:space="0" w:color="auto"/>
              <w:left w:val="nil"/>
              <w:bottom w:val="single" w:sz="2" w:space="0" w:color="auto"/>
              <w:right w:val="single" w:sz="2" w:space="0" w:color="auto"/>
            </w:tcBorders>
            <w:vAlign w:val="center"/>
            <w:hideMark/>
          </w:tcPr>
          <w:p w:rsidR="00557EA5" w:rsidRPr="003E52E9" w:rsidRDefault="00557EA5" w:rsidP="00213F64">
            <w:pPr>
              <w:ind w:leftChars="69" w:left="166"/>
              <w:jc w:val="center"/>
              <w:rPr>
                <w:rFonts w:ascii="標楷體" w:eastAsia="標楷體" w:hAnsi="標楷體"/>
                <w:sz w:val="20"/>
                <w:szCs w:val="20"/>
              </w:rPr>
            </w:pPr>
          </w:p>
        </w:tc>
        <w:tc>
          <w:tcPr>
            <w:tcW w:w="921" w:type="pct"/>
            <w:tcBorders>
              <w:top w:val="single" w:sz="2" w:space="0" w:color="auto"/>
              <w:left w:val="single" w:sz="2" w:space="0" w:color="auto"/>
              <w:bottom w:val="single" w:sz="2" w:space="0" w:color="auto"/>
              <w:right w:val="single" w:sz="2" w:space="0" w:color="auto"/>
            </w:tcBorders>
            <w:noWrap/>
            <w:vAlign w:val="center"/>
            <w:hideMark/>
          </w:tcPr>
          <w:p w:rsidR="00557EA5" w:rsidRPr="003E52E9" w:rsidRDefault="00557EA5" w:rsidP="00C159EF">
            <w:pPr>
              <w:jc w:val="center"/>
              <w:rPr>
                <w:rFonts w:ascii="標楷體" w:eastAsia="標楷體" w:hAnsi="標楷體"/>
                <w:sz w:val="20"/>
                <w:szCs w:val="20"/>
              </w:rPr>
            </w:pPr>
            <w:r w:rsidRPr="003E52E9">
              <w:rPr>
                <w:rFonts w:ascii="標楷體" w:eastAsia="標楷體" w:hAnsi="標楷體" w:hint="eastAsia"/>
                <w:sz w:val="20"/>
                <w:szCs w:val="20"/>
              </w:rPr>
              <w:t>違反節目分級</w:t>
            </w:r>
          </w:p>
        </w:tc>
        <w:tc>
          <w:tcPr>
            <w:tcW w:w="1415" w:type="pct"/>
            <w:tcBorders>
              <w:top w:val="single" w:sz="2" w:space="0" w:color="auto"/>
              <w:left w:val="single" w:sz="2" w:space="0" w:color="auto"/>
              <w:bottom w:val="single" w:sz="2" w:space="0" w:color="auto"/>
              <w:right w:val="single" w:sz="2" w:space="0" w:color="auto"/>
            </w:tcBorders>
            <w:noWrap/>
            <w:vAlign w:val="center"/>
            <w:hideMark/>
          </w:tcPr>
          <w:p w:rsidR="00557EA5" w:rsidRPr="003E52E9" w:rsidRDefault="00557EA5" w:rsidP="00C159EF">
            <w:pPr>
              <w:jc w:val="center"/>
              <w:rPr>
                <w:rFonts w:ascii="標楷體" w:eastAsia="標楷體" w:hAnsi="標楷體"/>
                <w:sz w:val="20"/>
                <w:szCs w:val="20"/>
              </w:rPr>
            </w:pPr>
            <w:r w:rsidRPr="003E52E9">
              <w:rPr>
                <w:rFonts w:ascii="標楷體" w:eastAsia="標楷體" w:hAnsi="標楷體" w:hint="eastAsia"/>
                <w:sz w:val="20"/>
                <w:szCs w:val="20"/>
              </w:rPr>
              <w:t>傷害</w:t>
            </w:r>
            <w:r w:rsidR="00DE16A2" w:rsidRPr="003E52E9">
              <w:rPr>
                <w:rFonts w:ascii="標楷體" w:eastAsia="標楷體" w:hAnsi="標楷體" w:hint="eastAsia"/>
                <w:sz w:val="20"/>
                <w:szCs w:val="20"/>
              </w:rPr>
              <w:t>兒童及少年</w:t>
            </w:r>
            <w:r w:rsidRPr="003E52E9">
              <w:rPr>
                <w:rFonts w:ascii="標楷體" w:eastAsia="標楷體" w:hAnsi="標楷體" w:hint="eastAsia"/>
                <w:sz w:val="20"/>
                <w:szCs w:val="20"/>
              </w:rPr>
              <w:t>身心健康</w:t>
            </w:r>
          </w:p>
        </w:tc>
        <w:tc>
          <w:tcPr>
            <w:tcW w:w="907" w:type="pct"/>
            <w:tcBorders>
              <w:top w:val="single" w:sz="2" w:space="0" w:color="auto"/>
              <w:left w:val="single" w:sz="2" w:space="0" w:color="auto"/>
              <w:bottom w:val="single" w:sz="2" w:space="0" w:color="auto"/>
              <w:right w:val="single" w:sz="2" w:space="0" w:color="auto"/>
            </w:tcBorders>
            <w:noWrap/>
            <w:vAlign w:val="center"/>
            <w:hideMark/>
          </w:tcPr>
          <w:p w:rsidR="00557EA5" w:rsidRPr="003E52E9" w:rsidRDefault="005D742C" w:rsidP="00C159EF">
            <w:pPr>
              <w:jc w:val="center"/>
              <w:rPr>
                <w:rFonts w:ascii="標楷體" w:eastAsia="標楷體" w:hAnsi="標楷體"/>
                <w:sz w:val="20"/>
                <w:szCs w:val="20"/>
              </w:rPr>
            </w:pPr>
            <w:r w:rsidRPr="003E52E9">
              <w:rPr>
                <w:rFonts w:ascii="標楷體" w:eastAsia="標楷體" w:hAnsi="標楷體" w:hint="eastAsia"/>
                <w:sz w:val="20"/>
                <w:szCs w:val="20"/>
              </w:rPr>
              <w:t>妨害公序良俗</w:t>
            </w:r>
          </w:p>
        </w:tc>
        <w:tc>
          <w:tcPr>
            <w:tcW w:w="0" w:type="auto"/>
            <w:vMerge/>
            <w:tcBorders>
              <w:top w:val="single" w:sz="2" w:space="0" w:color="auto"/>
              <w:left w:val="single" w:sz="2" w:space="0" w:color="auto"/>
              <w:bottom w:val="single" w:sz="2" w:space="0" w:color="auto"/>
              <w:right w:val="nil"/>
            </w:tcBorders>
            <w:vAlign w:val="center"/>
            <w:hideMark/>
          </w:tcPr>
          <w:p w:rsidR="00557EA5" w:rsidRPr="003E52E9" w:rsidRDefault="00557EA5" w:rsidP="00C159EF">
            <w:pPr>
              <w:jc w:val="center"/>
              <w:rPr>
                <w:rFonts w:ascii="標楷體" w:eastAsia="標楷體" w:hAnsi="標楷體"/>
                <w:sz w:val="20"/>
                <w:szCs w:val="20"/>
              </w:rPr>
            </w:pPr>
          </w:p>
        </w:tc>
      </w:tr>
      <w:tr w:rsidR="003E52E9" w:rsidRPr="003E52E9" w:rsidTr="00D2062A">
        <w:trPr>
          <w:trHeight w:hRule="exact" w:val="482"/>
          <w:jc w:val="center"/>
        </w:trPr>
        <w:tc>
          <w:tcPr>
            <w:tcW w:w="878" w:type="pct"/>
            <w:tcBorders>
              <w:top w:val="single" w:sz="2" w:space="0" w:color="auto"/>
              <w:left w:val="nil"/>
              <w:bottom w:val="single" w:sz="2" w:space="0" w:color="auto"/>
              <w:right w:val="single" w:sz="2" w:space="0" w:color="auto"/>
            </w:tcBorders>
            <w:noWrap/>
            <w:vAlign w:val="center"/>
            <w:hideMark/>
          </w:tcPr>
          <w:p w:rsidR="00557EA5" w:rsidRPr="003E52E9" w:rsidRDefault="00557EA5" w:rsidP="00213F64">
            <w:pPr>
              <w:ind w:leftChars="69" w:left="166"/>
              <w:rPr>
                <w:rFonts w:ascii="標楷體" w:eastAsia="標楷體" w:hAnsi="標楷體"/>
                <w:sz w:val="20"/>
                <w:szCs w:val="20"/>
              </w:rPr>
            </w:pPr>
            <w:r w:rsidRPr="003E52E9">
              <w:rPr>
                <w:rFonts w:ascii="標楷體" w:eastAsia="標楷體" w:hAnsi="標楷體" w:hint="eastAsia"/>
                <w:sz w:val="20"/>
                <w:szCs w:val="20"/>
              </w:rPr>
              <w:t>2012</w:t>
            </w:r>
          </w:p>
        </w:tc>
        <w:tc>
          <w:tcPr>
            <w:tcW w:w="921" w:type="pct"/>
            <w:tcBorders>
              <w:top w:val="single" w:sz="2" w:space="0" w:color="auto"/>
              <w:left w:val="single" w:sz="2" w:space="0" w:color="auto"/>
              <w:bottom w:val="nil"/>
              <w:right w:val="nil"/>
            </w:tcBorders>
            <w:noWrap/>
            <w:vAlign w:val="center"/>
            <w:hideMark/>
          </w:tcPr>
          <w:p w:rsidR="00557EA5" w:rsidRPr="003E52E9" w:rsidRDefault="00557EA5" w:rsidP="001737D4">
            <w:pPr>
              <w:jc w:val="center"/>
              <w:rPr>
                <w:rFonts w:ascii="標楷體" w:eastAsia="標楷體" w:hAnsi="標楷體"/>
                <w:sz w:val="20"/>
                <w:szCs w:val="20"/>
              </w:rPr>
            </w:pPr>
            <w:r w:rsidRPr="003E52E9">
              <w:rPr>
                <w:rFonts w:ascii="標楷體" w:eastAsia="標楷體" w:hAnsi="標楷體" w:hint="eastAsia"/>
                <w:sz w:val="20"/>
                <w:szCs w:val="20"/>
              </w:rPr>
              <w:t>4</w:t>
            </w:r>
          </w:p>
        </w:tc>
        <w:tc>
          <w:tcPr>
            <w:tcW w:w="1415" w:type="pct"/>
            <w:tcBorders>
              <w:top w:val="single" w:sz="2" w:space="0" w:color="auto"/>
              <w:left w:val="nil"/>
              <w:bottom w:val="nil"/>
              <w:right w:val="nil"/>
            </w:tcBorders>
            <w:noWrap/>
            <w:vAlign w:val="center"/>
            <w:hideMark/>
          </w:tcPr>
          <w:p w:rsidR="00557EA5" w:rsidRPr="003E52E9" w:rsidRDefault="00557EA5" w:rsidP="001737D4">
            <w:pPr>
              <w:jc w:val="center"/>
              <w:rPr>
                <w:rFonts w:ascii="標楷體" w:eastAsia="標楷體" w:hAnsi="標楷體"/>
                <w:sz w:val="20"/>
                <w:szCs w:val="20"/>
              </w:rPr>
            </w:pPr>
            <w:r w:rsidRPr="003E52E9">
              <w:rPr>
                <w:rFonts w:ascii="標楷體" w:eastAsia="標楷體" w:hAnsi="標楷體" w:hint="eastAsia"/>
                <w:sz w:val="20"/>
                <w:szCs w:val="20"/>
              </w:rPr>
              <w:t>1</w:t>
            </w:r>
          </w:p>
        </w:tc>
        <w:tc>
          <w:tcPr>
            <w:tcW w:w="907" w:type="pct"/>
            <w:tcBorders>
              <w:top w:val="single" w:sz="2" w:space="0" w:color="auto"/>
              <w:left w:val="nil"/>
              <w:bottom w:val="nil"/>
              <w:right w:val="nil"/>
            </w:tcBorders>
            <w:noWrap/>
            <w:vAlign w:val="center"/>
            <w:hideMark/>
          </w:tcPr>
          <w:p w:rsidR="00557EA5" w:rsidRPr="003E52E9" w:rsidRDefault="00557EA5" w:rsidP="001737D4">
            <w:pPr>
              <w:jc w:val="center"/>
              <w:rPr>
                <w:rFonts w:ascii="標楷體" w:eastAsia="標楷體" w:hAnsi="標楷體"/>
                <w:sz w:val="20"/>
                <w:szCs w:val="20"/>
              </w:rPr>
            </w:pPr>
            <w:r w:rsidRPr="003E52E9">
              <w:rPr>
                <w:rFonts w:ascii="標楷體" w:eastAsia="標楷體" w:hAnsi="標楷體" w:hint="eastAsia"/>
                <w:sz w:val="20"/>
                <w:szCs w:val="20"/>
              </w:rPr>
              <w:t>0</w:t>
            </w:r>
          </w:p>
        </w:tc>
        <w:tc>
          <w:tcPr>
            <w:tcW w:w="879" w:type="pct"/>
            <w:tcBorders>
              <w:top w:val="single" w:sz="2" w:space="0" w:color="auto"/>
              <w:left w:val="nil"/>
              <w:bottom w:val="nil"/>
              <w:right w:val="nil"/>
            </w:tcBorders>
            <w:noWrap/>
            <w:vAlign w:val="center"/>
            <w:hideMark/>
          </w:tcPr>
          <w:p w:rsidR="00557EA5" w:rsidRPr="003E52E9" w:rsidRDefault="009B2834" w:rsidP="002F042C">
            <w:pPr>
              <w:ind w:rightChars="119" w:right="286"/>
              <w:jc w:val="right"/>
              <w:rPr>
                <w:rFonts w:ascii="標楷體" w:eastAsia="標楷體" w:hAnsi="標楷體"/>
                <w:sz w:val="20"/>
                <w:szCs w:val="20"/>
              </w:rPr>
            </w:pPr>
            <w:r w:rsidRPr="003E52E9">
              <w:rPr>
                <w:rFonts w:ascii="標楷體" w:eastAsia="標楷體" w:hAnsi="標楷體" w:hint="eastAsia"/>
                <w:sz w:val="20"/>
                <w:szCs w:val="20"/>
              </w:rPr>
              <w:t>7</w:t>
            </w:r>
            <w:r w:rsidR="00557EA5" w:rsidRPr="003E52E9">
              <w:rPr>
                <w:rFonts w:ascii="標楷體" w:eastAsia="標楷體" w:hAnsi="標楷體" w:hint="eastAsia"/>
                <w:sz w:val="20"/>
                <w:szCs w:val="20"/>
              </w:rPr>
              <w:t>5</w:t>
            </w:r>
            <w:r w:rsidR="002F042C" w:rsidRPr="003E52E9">
              <w:rPr>
                <w:rFonts w:ascii="標楷體" w:eastAsia="標楷體" w:hAnsi="標楷體"/>
                <w:sz w:val="20"/>
                <w:szCs w:val="20"/>
              </w:rPr>
              <w:t>,</w:t>
            </w:r>
            <w:r w:rsidRPr="003E52E9">
              <w:rPr>
                <w:rFonts w:ascii="標楷體" w:eastAsia="標楷體" w:hAnsi="標楷體"/>
                <w:sz w:val="20"/>
                <w:szCs w:val="20"/>
              </w:rPr>
              <w:t>00</w:t>
            </w:r>
            <w:r w:rsidR="002F042C" w:rsidRPr="003E52E9">
              <w:rPr>
                <w:rFonts w:ascii="標楷體" w:eastAsia="標楷體" w:hAnsi="標楷體" w:hint="eastAsia"/>
                <w:sz w:val="20"/>
                <w:szCs w:val="20"/>
              </w:rPr>
              <w:t>0</w:t>
            </w:r>
          </w:p>
        </w:tc>
      </w:tr>
      <w:tr w:rsidR="003E52E9" w:rsidRPr="003E52E9" w:rsidTr="00D2062A">
        <w:trPr>
          <w:trHeight w:hRule="exact" w:val="482"/>
          <w:jc w:val="center"/>
        </w:trPr>
        <w:tc>
          <w:tcPr>
            <w:tcW w:w="878" w:type="pct"/>
            <w:tcBorders>
              <w:top w:val="single" w:sz="2" w:space="0" w:color="auto"/>
              <w:left w:val="nil"/>
              <w:bottom w:val="single" w:sz="2" w:space="0" w:color="auto"/>
              <w:right w:val="single" w:sz="2" w:space="0" w:color="auto"/>
            </w:tcBorders>
            <w:noWrap/>
            <w:vAlign w:val="center"/>
            <w:hideMark/>
          </w:tcPr>
          <w:p w:rsidR="00557EA5" w:rsidRPr="003E52E9" w:rsidRDefault="00557EA5" w:rsidP="00213F64">
            <w:pPr>
              <w:ind w:leftChars="69" w:left="166"/>
              <w:rPr>
                <w:rFonts w:ascii="標楷體" w:eastAsia="標楷體" w:hAnsi="標楷體"/>
                <w:sz w:val="20"/>
                <w:szCs w:val="20"/>
              </w:rPr>
            </w:pPr>
            <w:r w:rsidRPr="003E52E9">
              <w:rPr>
                <w:rFonts w:ascii="標楷體" w:eastAsia="標楷體" w:hAnsi="標楷體" w:hint="eastAsia"/>
                <w:sz w:val="20"/>
                <w:szCs w:val="20"/>
              </w:rPr>
              <w:t>2013</w:t>
            </w:r>
          </w:p>
        </w:tc>
        <w:tc>
          <w:tcPr>
            <w:tcW w:w="921" w:type="pct"/>
            <w:tcBorders>
              <w:top w:val="nil"/>
              <w:left w:val="single" w:sz="2" w:space="0" w:color="auto"/>
              <w:bottom w:val="nil"/>
              <w:right w:val="nil"/>
            </w:tcBorders>
            <w:noWrap/>
            <w:vAlign w:val="center"/>
            <w:hideMark/>
          </w:tcPr>
          <w:p w:rsidR="00557EA5" w:rsidRPr="003E52E9" w:rsidRDefault="00557EA5" w:rsidP="001737D4">
            <w:pPr>
              <w:jc w:val="center"/>
              <w:rPr>
                <w:rFonts w:ascii="標楷體" w:eastAsia="標楷體" w:hAnsi="標楷體"/>
                <w:sz w:val="20"/>
                <w:szCs w:val="20"/>
              </w:rPr>
            </w:pPr>
            <w:r w:rsidRPr="003E52E9">
              <w:rPr>
                <w:rFonts w:ascii="標楷體" w:eastAsia="標楷體" w:hAnsi="標楷體" w:hint="eastAsia"/>
                <w:sz w:val="20"/>
                <w:szCs w:val="20"/>
              </w:rPr>
              <w:t>3</w:t>
            </w:r>
          </w:p>
        </w:tc>
        <w:tc>
          <w:tcPr>
            <w:tcW w:w="1415" w:type="pct"/>
            <w:noWrap/>
            <w:vAlign w:val="center"/>
            <w:hideMark/>
          </w:tcPr>
          <w:p w:rsidR="00557EA5" w:rsidRPr="003E52E9" w:rsidRDefault="00557EA5" w:rsidP="001737D4">
            <w:pPr>
              <w:jc w:val="center"/>
              <w:rPr>
                <w:rFonts w:ascii="標楷體" w:eastAsia="標楷體" w:hAnsi="標楷體"/>
                <w:sz w:val="20"/>
                <w:szCs w:val="20"/>
              </w:rPr>
            </w:pPr>
            <w:r w:rsidRPr="003E52E9">
              <w:rPr>
                <w:rFonts w:ascii="標楷體" w:eastAsia="標楷體" w:hAnsi="標楷體" w:hint="eastAsia"/>
                <w:sz w:val="20"/>
                <w:szCs w:val="20"/>
              </w:rPr>
              <w:t>3</w:t>
            </w:r>
          </w:p>
        </w:tc>
        <w:tc>
          <w:tcPr>
            <w:tcW w:w="907" w:type="pct"/>
            <w:noWrap/>
            <w:vAlign w:val="center"/>
            <w:hideMark/>
          </w:tcPr>
          <w:p w:rsidR="00557EA5" w:rsidRPr="003E52E9" w:rsidRDefault="00557EA5" w:rsidP="001737D4">
            <w:pPr>
              <w:jc w:val="center"/>
              <w:rPr>
                <w:rFonts w:ascii="標楷體" w:eastAsia="標楷體" w:hAnsi="標楷體"/>
                <w:sz w:val="20"/>
                <w:szCs w:val="20"/>
              </w:rPr>
            </w:pPr>
            <w:r w:rsidRPr="003E52E9">
              <w:rPr>
                <w:rFonts w:ascii="標楷體" w:eastAsia="標楷體" w:hAnsi="標楷體" w:hint="eastAsia"/>
                <w:sz w:val="20"/>
                <w:szCs w:val="20"/>
              </w:rPr>
              <w:t>0</w:t>
            </w:r>
          </w:p>
        </w:tc>
        <w:tc>
          <w:tcPr>
            <w:tcW w:w="879" w:type="pct"/>
            <w:noWrap/>
            <w:vAlign w:val="center"/>
            <w:hideMark/>
          </w:tcPr>
          <w:p w:rsidR="00557EA5" w:rsidRPr="003E52E9" w:rsidRDefault="009B2834" w:rsidP="002F042C">
            <w:pPr>
              <w:ind w:rightChars="119" w:right="286"/>
              <w:jc w:val="right"/>
              <w:rPr>
                <w:rFonts w:ascii="標楷體" w:eastAsia="標楷體" w:hAnsi="標楷體"/>
                <w:sz w:val="20"/>
                <w:szCs w:val="20"/>
              </w:rPr>
            </w:pPr>
            <w:r w:rsidRPr="003E52E9">
              <w:rPr>
                <w:rFonts w:ascii="標楷體" w:eastAsia="標楷體" w:hAnsi="標楷體" w:hint="eastAsia"/>
                <w:sz w:val="20"/>
                <w:szCs w:val="20"/>
              </w:rPr>
              <w:t>91</w:t>
            </w:r>
            <w:r w:rsidR="00557EA5" w:rsidRPr="003E52E9">
              <w:rPr>
                <w:rFonts w:ascii="標楷體" w:eastAsia="標楷體" w:hAnsi="標楷體" w:hint="eastAsia"/>
                <w:sz w:val="20"/>
                <w:szCs w:val="20"/>
              </w:rPr>
              <w:t>5</w:t>
            </w:r>
            <w:r w:rsidR="002F042C" w:rsidRPr="003E52E9">
              <w:rPr>
                <w:rFonts w:ascii="標楷體" w:eastAsia="標楷體" w:hAnsi="標楷體"/>
                <w:sz w:val="20"/>
                <w:szCs w:val="20"/>
              </w:rPr>
              <w:t>,</w:t>
            </w:r>
            <w:r w:rsidRPr="003E52E9">
              <w:rPr>
                <w:rFonts w:ascii="標楷體" w:eastAsia="標楷體" w:hAnsi="標楷體"/>
                <w:sz w:val="20"/>
                <w:szCs w:val="20"/>
              </w:rPr>
              <w:t>00</w:t>
            </w:r>
            <w:r w:rsidR="002F042C" w:rsidRPr="003E52E9">
              <w:rPr>
                <w:rFonts w:ascii="標楷體" w:eastAsia="標楷體" w:hAnsi="標楷體" w:hint="eastAsia"/>
                <w:sz w:val="20"/>
                <w:szCs w:val="20"/>
              </w:rPr>
              <w:t>0</w:t>
            </w:r>
          </w:p>
        </w:tc>
      </w:tr>
      <w:tr w:rsidR="003E52E9" w:rsidRPr="003E52E9" w:rsidTr="00D2062A">
        <w:trPr>
          <w:trHeight w:hRule="exact" w:val="482"/>
          <w:jc w:val="center"/>
        </w:trPr>
        <w:tc>
          <w:tcPr>
            <w:tcW w:w="878" w:type="pct"/>
            <w:tcBorders>
              <w:top w:val="single" w:sz="2" w:space="0" w:color="auto"/>
              <w:left w:val="nil"/>
              <w:bottom w:val="single" w:sz="2" w:space="0" w:color="auto"/>
              <w:right w:val="single" w:sz="2" w:space="0" w:color="auto"/>
            </w:tcBorders>
            <w:noWrap/>
            <w:vAlign w:val="center"/>
            <w:hideMark/>
          </w:tcPr>
          <w:p w:rsidR="00557EA5" w:rsidRPr="003E52E9" w:rsidRDefault="00557EA5" w:rsidP="00213F64">
            <w:pPr>
              <w:ind w:leftChars="69" w:left="166"/>
              <w:rPr>
                <w:rFonts w:ascii="標楷體" w:eastAsia="標楷體" w:hAnsi="標楷體"/>
                <w:sz w:val="20"/>
                <w:szCs w:val="20"/>
              </w:rPr>
            </w:pPr>
            <w:r w:rsidRPr="003E52E9">
              <w:rPr>
                <w:rFonts w:ascii="標楷體" w:eastAsia="標楷體" w:hAnsi="標楷體" w:hint="eastAsia"/>
                <w:sz w:val="20"/>
                <w:szCs w:val="20"/>
              </w:rPr>
              <w:t>2014</w:t>
            </w:r>
          </w:p>
        </w:tc>
        <w:tc>
          <w:tcPr>
            <w:tcW w:w="921" w:type="pct"/>
            <w:tcBorders>
              <w:top w:val="nil"/>
              <w:left w:val="single" w:sz="2" w:space="0" w:color="auto"/>
              <w:bottom w:val="nil"/>
              <w:right w:val="nil"/>
            </w:tcBorders>
            <w:noWrap/>
            <w:vAlign w:val="center"/>
            <w:hideMark/>
          </w:tcPr>
          <w:p w:rsidR="00557EA5" w:rsidRPr="003E52E9" w:rsidRDefault="00557EA5" w:rsidP="001737D4">
            <w:pPr>
              <w:jc w:val="center"/>
              <w:rPr>
                <w:rFonts w:ascii="標楷體" w:eastAsia="標楷體" w:hAnsi="標楷體"/>
                <w:sz w:val="20"/>
                <w:szCs w:val="20"/>
              </w:rPr>
            </w:pPr>
            <w:r w:rsidRPr="003E52E9">
              <w:rPr>
                <w:rFonts w:ascii="標楷體" w:eastAsia="標楷體" w:hAnsi="標楷體" w:hint="eastAsia"/>
                <w:sz w:val="20"/>
                <w:szCs w:val="20"/>
              </w:rPr>
              <w:t>5</w:t>
            </w:r>
          </w:p>
        </w:tc>
        <w:tc>
          <w:tcPr>
            <w:tcW w:w="1415" w:type="pct"/>
            <w:noWrap/>
            <w:vAlign w:val="center"/>
            <w:hideMark/>
          </w:tcPr>
          <w:p w:rsidR="00557EA5" w:rsidRPr="003E52E9" w:rsidRDefault="00557EA5" w:rsidP="001737D4">
            <w:pPr>
              <w:jc w:val="center"/>
              <w:rPr>
                <w:rFonts w:ascii="標楷體" w:eastAsia="標楷體" w:hAnsi="標楷體"/>
                <w:sz w:val="20"/>
                <w:szCs w:val="20"/>
              </w:rPr>
            </w:pPr>
            <w:r w:rsidRPr="003E52E9">
              <w:rPr>
                <w:rFonts w:ascii="標楷體" w:eastAsia="標楷體" w:hAnsi="標楷體" w:hint="eastAsia"/>
                <w:sz w:val="20"/>
                <w:szCs w:val="20"/>
              </w:rPr>
              <w:t>0</w:t>
            </w:r>
          </w:p>
        </w:tc>
        <w:tc>
          <w:tcPr>
            <w:tcW w:w="907" w:type="pct"/>
            <w:noWrap/>
            <w:vAlign w:val="center"/>
            <w:hideMark/>
          </w:tcPr>
          <w:p w:rsidR="00557EA5" w:rsidRPr="003E52E9" w:rsidRDefault="00557EA5" w:rsidP="001737D4">
            <w:pPr>
              <w:jc w:val="center"/>
              <w:rPr>
                <w:rFonts w:ascii="標楷體" w:eastAsia="標楷體" w:hAnsi="標楷體"/>
                <w:sz w:val="20"/>
                <w:szCs w:val="20"/>
              </w:rPr>
            </w:pPr>
            <w:r w:rsidRPr="003E52E9">
              <w:rPr>
                <w:rFonts w:ascii="標楷體" w:eastAsia="標楷體" w:hAnsi="標楷體" w:hint="eastAsia"/>
                <w:sz w:val="20"/>
                <w:szCs w:val="20"/>
              </w:rPr>
              <w:t>0</w:t>
            </w:r>
          </w:p>
        </w:tc>
        <w:tc>
          <w:tcPr>
            <w:tcW w:w="879" w:type="pct"/>
            <w:noWrap/>
            <w:vAlign w:val="center"/>
            <w:hideMark/>
          </w:tcPr>
          <w:p w:rsidR="00557EA5" w:rsidRPr="003E52E9" w:rsidRDefault="009B2834" w:rsidP="002F042C">
            <w:pPr>
              <w:ind w:rightChars="119" w:right="286"/>
              <w:jc w:val="right"/>
              <w:rPr>
                <w:rFonts w:ascii="標楷體" w:eastAsia="標楷體" w:hAnsi="標楷體"/>
                <w:sz w:val="20"/>
                <w:szCs w:val="20"/>
              </w:rPr>
            </w:pPr>
            <w:r w:rsidRPr="003E52E9">
              <w:rPr>
                <w:rFonts w:ascii="標楷體" w:eastAsia="標楷體" w:hAnsi="標楷體" w:hint="eastAsia"/>
                <w:sz w:val="20"/>
                <w:szCs w:val="20"/>
              </w:rPr>
              <w:t>8</w:t>
            </w:r>
            <w:r w:rsidR="00557EA5" w:rsidRPr="003E52E9">
              <w:rPr>
                <w:rFonts w:ascii="標楷體" w:eastAsia="標楷體" w:hAnsi="標楷體" w:hint="eastAsia"/>
                <w:sz w:val="20"/>
                <w:szCs w:val="20"/>
              </w:rPr>
              <w:t>4</w:t>
            </w:r>
            <w:r w:rsidR="002F042C" w:rsidRPr="003E52E9">
              <w:rPr>
                <w:rFonts w:ascii="標楷體" w:eastAsia="標楷體" w:hAnsi="標楷體"/>
                <w:sz w:val="20"/>
                <w:szCs w:val="20"/>
              </w:rPr>
              <w:t>,</w:t>
            </w:r>
            <w:r w:rsidRPr="003E52E9">
              <w:rPr>
                <w:rFonts w:ascii="標楷體" w:eastAsia="標楷體" w:hAnsi="標楷體"/>
                <w:sz w:val="20"/>
                <w:szCs w:val="20"/>
              </w:rPr>
              <w:t>00</w:t>
            </w:r>
            <w:r w:rsidR="002F042C" w:rsidRPr="003E52E9">
              <w:rPr>
                <w:rFonts w:ascii="標楷體" w:eastAsia="標楷體" w:hAnsi="標楷體" w:hint="eastAsia"/>
                <w:sz w:val="20"/>
                <w:szCs w:val="20"/>
              </w:rPr>
              <w:t>0</w:t>
            </w:r>
          </w:p>
        </w:tc>
      </w:tr>
      <w:tr w:rsidR="00557EA5" w:rsidRPr="003E52E9" w:rsidTr="00D2062A">
        <w:trPr>
          <w:trHeight w:hRule="exact" w:val="482"/>
          <w:jc w:val="center"/>
        </w:trPr>
        <w:tc>
          <w:tcPr>
            <w:tcW w:w="878" w:type="pct"/>
            <w:tcBorders>
              <w:top w:val="single" w:sz="2" w:space="0" w:color="auto"/>
              <w:left w:val="nil"/>
              <w:bottom w:val="single" w:sz="2" w:space="0" w:color="auto"/>
              <w:right w:val="single" w:sz="2" w:space="0" w:color="auto"/>
            </w:tcBorders>
            <w:noWrap/>
            <w:vAlign w:val="center"/>
            <w:hideMark/>
          </w:tcPr>
          <w:p w:rsidR="00557EA5" w:rsidRPr="003E52E9" w:rsidRDefault="000F1BD8" w:rsidP="00213F64">
            <w:pPr>
              <w:ind w:leftChars="69" w:left="166"/>
              <w:rPr>
                <w:rFonts w:ascii="標楷體" w:eastAsia="標楷體" w:hAnsi="標楷體"/>
                <w:sz w:val="20"/>
                <w:szCs w:val="20"/>
              </w:rPr>
            </w:pPr>
            <w:r w:rsidRPr="003E52E9">
              <w:rPr>
                <w:rFonts w:ascii="標楷體" w:eastAsia="標楷體" w:hAnsi="標楷體" w:hint="eastAsia"/>
                <w:sz w:val="20"/>
                <w:szCs w:val="20"/>
              </w:rPr>
              <w:t>2015(1-10)</w:t>
            </w:r>
          </w:p>
        </w:tc>
        <w:tc>
          <w:tcPr>
            <w:tcW w:w="921" w:type="pct"/>
            <w:tcBorders>
              <w:top w:val="nil"/>
              <w:left w:val="single" w:sz="2" w:space="0" w:color="auto"/>
              <w:bottom w:val="single" w:sz="2" w:space="0" w:color="auto"/>
              <w:right w:val="nil"/>
            </w:tcBorders>
            <w:noWrap/>
            <w:vAlign w:val="center"/>
            <w:hideMark/>
          </w:tcPr>
          <w:p w:rsidR="00557EA5" w:rsidRPr="003E52E9" w:rsidRDefault="00557EA5" w:rsidP="001737D4">
            <w:pPr>
              <w:jc w:val="center"/>
              <w:rPr>
                <w:rFonts w:ascii="標楷體" w:eastAsia="標楷體" w:hAnsi="標楷體"/>
                <w:sz w:val="20"/>
                <w:szCs w:val="20"/>
              </w:rPr>
            </w:pPr>
            <w:r w:rsidRPr="003E52E9">
              <w:rPr>
                <w:rFonts w:ascii="標楷體" w:eastAsia="標楷體" w:hAnsi="標楷體" w:hint="eastAsia"/>
                <w:sz w:val="20"/>
                <w:szCs w:val="20"/>
              </w:rPr>
              <w:t>0</w:t>
            </w:r>
          </w:p>
        </w:tc>
        <w:tc>
          <w:tcPr>
            <w:tcW w:w="1415" w:type="pct"/>
            <w:tcBorders>
              <w:top w:val="nil"/>
              <w:left w:val="nil"/>
              <w:bottom w:val="single" w:sz="2" w:space="0" w:color="auto"/>
              <w:right w:val="nil"/>
            </w:tcBorders>
            <w:noWrap/>
            <w:vAlign w:val="center"/>
            <w:hideMark/>
          </w:tcPr>
          <w:p w:rsidR="00557EA5" w:rsidRPr="003E52E9" w:rsidRDefault="00557EA5" w:rsidP="001737D4">
            <w:pPr>
              <w:jc w:val="center"/>
              <w:rPr>
                <w:rFonts w:ascii="標楷體" w:eastAsia="標楷體" w:hAnsi="標楷體"/>
                <w:sz w:val="20"/>
                <w:szCs w:val="20"/>
              </w:rPr>
            </w:pPr>
            <w:r w:rsidRPr="003E52E9">
              <w:rPr>
                <w:rFonts w:ascii="標楷體" w:eastAsia="標楷體" w:hAnsi="標楷體" w:hint="eastAsia"/>
                <w:sz w:val="20"/>
                <w:szCs w:val="20"/>
              </w:rPr>
              <w:t>0</w:t>
            </w:r>
          </w:p>
        </w:tc>
        <w:tc>
          <w:tcPr>
            <w:tcW w:w="907" w:type="pct"/>
            <w:tcBorders>
              <w:top w:val="nil"/>
              <w:left w:val="nil"/>
              <w:bottom w:val="single" w:sz="2" w:space="0" w:color="auto"/>
              <w:right w:val="nil"/>
            </w:tcBorders>
            <w:noWrap/>
            <w:vAlign w:val="center"/>
            <w:hideMark/>
          </w:tcPr>
          <w:p w:rsidR="00557EA5" w:rsidRPr="003E52E9" w:rsidRDefault="00557EA5" w:rsidP="001737D4">
            <w:pPr>
              <w:jc w:val="center"/>
              <w:rPr>
                <w:rFonts w:ascii="標楷體" w:eastAsia="標楷體" w:hAnsi="標楷體"/>
                <w:sz w:val="20"/>
                <w:szCs w:val="20"/>
              </w:rPr>
            </w:pPr>
            <w:r w:rsidRPr="003E52E9">
              <w:rPr>
                <w:rFonts w:ascii="標楷體" w:eastAsia="標楷體" w:hAnsi="標楷體" w:hint="eastAsia"/>
                <w:sz w:val="20"/>
                <w:szCs w:val="20"/>
              </w:rPr>
              <w:t>0</w:t>
            </w:r>
          </w:p>
        </w:tc>
        <w:tc>
          <w:tcPr>
            <w:tcW w:w="879" w:type="pct"/>
            <w:tcBorders>
              <w:top w:val="nil"/>
              <w:left w:val="nil"/>
              <w:bottom w:val="single" w:sz="2" w:space="0" w:color="auto"/>
              <w:right w:val="nil"/>
            </w:tcBorders>
            <w:noWrap/>
            <w:vAlign w:val="center"/>
            <w:hideMark/>
          </w:tcPr>
          <w:p w:rsidR="00557EA5" w:rsidRPr="003E52E9" w:rsidRDefault="00557EA5" w:rsidP="001C5042">
            <w:pPr>
              <w:ind w:rightChars="119" w:right="286"/>
              <w:jc w:val="right"/>
              <w:rPr>
                <w:rFonts w:ascii="標楷體" w:eastAsia="標楷體" w:hAnsi="標楷體"/>
                <w:sz w:val="20"/>
                <w:szCs w:val="20"/>
              </w:rPr>
            </w:pPr>
            <w:r w:rsidRPr="003E52E9">
              <w:rPr>
                <w:rFonts w:ascii="標楷體" w:eastAsia="標楷體" w:hAnsi="標楷體" w:hint="eastAsia"/>
                <w:sz w:val="20"/>
                <w:szCs w:val="20"/>
              </w:rPr>
              <w:t>0</w:t>
            </w:r>
          </w:p>
        </w:tc>
      </w:tr>
    </w:tbl>
    <w:p w:rsidR="002203AC" w:rsidRPr="003E52E9" w:rsidRDefault="002203AC" w:rsidP="00C159EF">
      <w:pPr>
        <w:rPr>
          <w:rFonts w:ascii="標楷體" w:eastAsia="標楷體" w:hAnsi="標楷體"/>
          <w:sz w:val="20"/>
          <w:szCs w:val="20"/>
        </w:rPr>
      </w:pPr>
    </w:p>
    <w:tbl>
      <w:tblPr>
        <w:tblW w:w="4336" w:type="pct"/>
        <w:jc w:val="center"/>
        <w:tblCellMar>
          <w:left w:w="28" w:type="dxa"/>
          <w:right w:w="28" w:type="dxa"/>
        </w:tblCellMar>
        <w:tblLook w:val="00A0" w:firstRow="1" w:lastRow="0" w:firstColumn="1" w:lastColumn="0" w:noHBand="0" w:noVBand="0"/>
      </w:tblPr>
      <w:tblGrid>
        <w:gridCol w:w="1387"/>
        <w:gridCol w:w="1445"/>
        <w:gridCol w:w="26"/>
        <w:gridCol w:w="2315"/>
        <w:gridCol w:w="26"/>
        <w:gridCol w:w="1499"/>
        <w:gridCol w:w="1435"/>
        <w:gridCol w:w="29"/>
      </w:tblGrid>
      <w:tr w:rsidR="003E52E9" w:rsidRPr="003E52E9" w:rsidTr="00D2062A">
        <w:trPr>
          <w:trHeight w:hRule="exact" w:val="451"/>
          <w:jc w:val="center"/>
        </w:trPr>
        <w:tc>
          <w:tcPr>
            <w:tcW w:w="5000" w:type="pct"/>
            <w:gridSpan w:val="8"/>
            <w:tcBorders>
              <w:top w:val="single" w:sz="2" w:space="0" w:color="auto"/>
              <w:left w:val="nil"/>
              <w:bottom w:val="single" w:sz="2" w:space="0" w:color="auto"/>
              <w:right w:val="nil"/>
            </w:tcBorders>
            <w:noWrap/>
            <w:vAlign w:val="center"/>
            <w:hideMark/>
          </w:tcPr>
          <w:p w:rsidR="005D742C" w:rsidRPr="003E52E9" w:rsidRDefault="005D742C" w:rsidP="00C159EF">
            <w:pPr>
              <w:jc w:val="center"/>
              <w:rPr>
                <w:rFonts w:ascii="標楷體" w:eastAsia="標楷體" w:hAnsi="標楷體"/>
                <w:sz w:val="20"/>
                <w:szCs w:val="20"/>
              </w:rPr>
            </w:pPr>
            <w:r w:rsidRPr="003E52E9">
              <w:rPr>
                <w:rFonts w:ascii="標楷體" w:eastAsia="標楷體" w:hAnsi="標楷體" w:hint="eastAsia"/>
                <w:sz w:val="20"/>
                <w:szCs w:val="20"/>
              </w:rPr>
              <w:t>衛星廣播電視</w:t>
            </w:r>
          </w:p>
        </w:tc>
      </w:tr>
      <w:tr w:rsidR="003E52E9" w:rsidRPr="003E52E9" w:rsidTr="002A79B1">
        <w:trPr>
          <w:trHeight w:val="451"/>
          <w:jc w:val="center"/>
        </w:trPr>
        <w:tc>
          <w:tcPr>
            <w:tcW w:w="850" w:type="pct"/>
            <w:vMerge w:val="restart"/>
            <w:tcBorders>
              <w:top w:val="single" w:sz="2" w:space="0" w:color="auto"/>
              <w:left w:val="nil"/>
              <w:bottom w:val="single" w:sz="2" w:space="0" w:color="auto"/>
              <w:right w:val="single" w:sz="2" w:space="0" w:color="auto"/>
            </w:tcBorders>
            <w:noWrap/>
            <w:vAlign w:val="center"/>
            <w:hideMark/>
          </w:tcPr>
          <w:p w:rsidR="00D429FD" w:rsidRPr="003E52E9" w:rsidRDefault="00D429FD" w:rsidP="00213F64">
            <w:pPr>
              <w:ind w:leftChars="72" w:left="173"/>
              <w:rPr>
                <w:rFonts w:ascii="標楷體" w:eastAsia="標楷體" w:hAnsi="標楷體"/>
                <w:sz w:val="20"/>
                <w:szCs w:val="20"/>
              </w:rPr>
            </w:pPr>
            <w:r w:rsidRPr="003E52E9">
              <w:rPr>
                <w:rFonts w:ascii="標楷體" w:eastAsia="標楷體" w:hAnsi="標楷體" w:hint="eastAsia"/>
                <w:sz w:val="20"/>
                <w:szCs w:val="20"/>
              </w:rPr>
              <w:t>年別</w:t>
            </w:r>
          </w:p>
        </w:tc>
        <w:tc>
          <w:tcPr>
            <w:tcW w:w="3252" w:type="pct"/>
            <w:gridSpan w:val="5"/>
            <w:tcBorders>
              <w:top w:val="single" w:sz="2" w:space="0" w:color="auto"/>
              <w:left w:val="single" w:sz="2" w:space="0" w:color="auto"/>
              <w:bottom w:val="single" w:sz="2" w:space="0" w:color="auto"/>
              <w:right w:val="single" w:sz="2" w:space="0" w:color="auto"/>
            </w:tcBorders>
            <w:noWrap/>
            <w:vAlign w:val="center"/>
            <w:hideMark/>
          </w:tcPr>
          <w:p w:rsidR="00D429FD" w:rsidRPr="003E52E9" w:rsidRDefault="00D429FD" w:rsidP="00C159EF">
            <w:pPr>
              <w:jc w:val="center"/>
              <w:rPr>
                <w:rFonts w:ascii="標楷體" w:eastAsia="標楷體" w:hAnsi="標楷體"/>
                <w:sz w:val="20"/>
                <w:szCs w:val="20"/>
              </w:rPr>
            </w:pPr>
            <w:r w:rsidRPr="003E52E9">
              <w:rPr>
                <w:rFonts w:ascii="標楷體" w:eastAsia="標楷體" w:hAnsi="標楷體" w:hint="eastAsia"/>
                <w:sz w:val="20"/>
                <w:szCs w:val="20"/>
              </w:rPr>
              <w:t>件數</w:t>
            </w:r>
          </w:p>
        </w:tc>
        <w:tc>
          <w:tcPr>
            <w:tcW w:w="897" w:type="pct"/>
            <w:gridSpan w:val="2"/>
            <w:vMerge w:val="restart"/>
            <w:tcBorders>
              <w:top w:val="single" w:sz="2" w:space="0" w:color="auto"/>
              <w:left w:val="single" w:sz="2" w:space="0" w:color="auto"/>
              <w:bottom w:val="single" w:sz="2" w:space="0" w:color="auto"/>
              <w:right w:val="nil"/>
            </w:tcBorders>
            <w:noWrap/>
            <w:vAlign w:val="center"/>
            <w:hideMark/>
          </w:tcPr>
          <w:p w:rsidR="00D429FD" w:rsidRPr="003E52E9" w:rsidRDefault="00D429FD" w:rsidP="00C159EF">
            <w:pPr>
              <w:jc w:val="center"/>
              <w:rPr>
                <w:rFonts w:ascii="標楷體" w:eastAsia="標楷體" w:hAnsi="標楷體"/>
                <w:sz w:val="20"/>
                <w:szCs w:val="20"/>
              </w:rPr>
            </w:pPr>
            <w:r w:rsidRPr="003E52E9">
              <w:rPr>
                <w:rFonts w:ascii="標楷體" w:eastAsia="標楷體" w:hAnsi="標楷體" w:hint="eastAsia"/>
                <w:sz w:val="20"/>
                <w:szCs w:val="20"/>
              </w:rPr>
              <w:t>罰鍰</w:t>
            </w:r>
          </w:p>
        </w:tc>
      </w:tr>
      <w:tr w:rsidR="003E52E9" w:rsidRPr="003E52E9" w:rsidTr="002A79B1">
        <w:trPr>
          <w:trHeight w:hRule="exact" w:val="451"/>
          <w:jc w:val="center"/>
        </w:trPr>
        <w:tc>
          <w:tcPr>
            <w:tcW w:w="850" w:type="pct"/>
            <w:vMerge/>
            <w:tcBorders>
              <w:top w:val="single" w:sz="2" w:space="0" w:color="auto"/>
              <w:left w:val="nil"/>
              <w:bottom w:val="single" w:sz="2" w:space="0" w:color="auto"/>
              <w:right w:val="single" w:sz="2" w:space="0" w:color="auto"/>
            </w:tcBorders>
            <w:vAlign w:val="center"/>
            <w:hideMark/>
          </w:tcPr>
          <w:p w:rsidR="00D429FD" w:rsidRPr="003E52E9" w:rsidRDefault="00D429FD" w:rsidP="00213F64">
            <w:pPr>
              <w:ind w:leftChars="72" w:left="173"/>
              <w:jc w:val="center"/>
              <w:rPr>
                <w:rFonts w:ascii="標楷體" w:eastAsia="標楷體" w:hAnsi="標楷體"/>
                <w:sz w:val="20"/>
                <w:szCs w:val="20"/>
              </w:rPr>
            </w:pPr>
          </w:p>
        </w:tc>
        <w:tc>
          <w:tcPr>
            <w:tcW w:w="901" w:type="pct"/>
            <w:gridSpan w:val="2"/>
            <w:tcBorders>
              <w:top w:val="single" w:sz="2" w:space="0" w:color="auto"/>
              <w:left w:val="single" w:sz="2" w:space="0" w:color="auto"/>
              <w:bottom w:val="single" w:sz="2" w:space="0" w:color="auto"/>
              <w:right w:val="single" w:sz="2" w:space="0" w:color="auto"/>
            </w:tcBorders>
            <w:noWrap/>
            <w:vAlign w:val="center"/>
            <w:hideMark/>
          </w:tcPr>
          <w:p w:rsidR="00D429FD" w:rsidRPr="003E52E9" w:rsidRDefault="00D429FD" w:rsidP="00C159EF">
            <w:pPr>
              <w:jc w:val="center"/>
              <w:rPr>
                <w:rFonts w:ascii="標楷體" w:eastAsia="標楷體" w:hAnsi="標楷體"/>
                <w:sz w:val="20"/>
                <w:szCs w:val="20"/>
              </w:rPr>
            </w:pPr>
            <w:r w:rsidRPr="003E52E9">
              <w:rPr>
                <w:rFonts w:ascii="標楷體" w:eastAsia="標楷體" w:hAnsi="標楷體" w:hint="eastAsia"/>
                <w:sz w:val="20"/>
                <w:szCs w:val="20"/>
              </w:rPr>
              <w:t>違反節目分級</w:t>
            </w:r>
          </w:p>
        </w:tc>
        <w:tc>
          <w:tcPr>
            <w:tcW w:w="1434" w:type="pct"/>
            <w:gridSpan w:val="2"/>
            <w:tcBorders>
              <w:top w:val="single" w:sz="2" w:space="0" w:color="auto"/>
              <w:left w:val="single" w:sz="2" w:space="0" w:color="auto"/>
              <w:bottom w:val="single" w:sz="2" w:space="0" w:color="auto"/>
              <w:right w:val="single" w:sz="2" w:space="0" w:color="auto"/>
            </w:tcBorders>
            <w:noWrap/>
            <w:vAlign w:val="center"/>
            <w:hideMark/>
          </w:tcPr>
          <w:p w:rsidR="00D429FD" w:rsidRPr="003E52E9" w:rsidRDefault="00D429FD" w:rsidP="00C159EF">
            <w:pPr>
              <w:jc w:val="center"/>
              <w:rPr>
                <w:rFonts w:ascii="標楷體" w:eastAsia="標楷體" w:hAnsi="標楷體"/>
                <w:sz w:val="20"/>
                <w:szCs w:val="20"/>
              </w:rPr>
            </w:pPr>
            <w:r w:rsidRPr="003E52E9">
              <w:rPr>
                <w:rFonts w:ascii="標楷體" w:eastAsia="標楷體" w:hAnsi="標楷體" w:hint="eastAsia"/>
                <w:sz w:val="20"/>
                <w:szCs w:val="20"/>
              </w:rPr>
              <w:t>傷害</w:t>
            </w:r>
            <w:r w:rsidR="00DE16A2" w:rsidRPr="003E52E9">
              <w:rPr>
                <w:rFonts w:ascii="標楷體" w:eastAsia="標楷體" w:hAnsi="標楷體" w:hint="eastAsia"/>
                <w:sz w:val="20"/>
                <w:szCs w:val="20"/>
              </w:rPr>
              <w:t>兒童及少年</w:t>
            </w:r>
            <w:r w:rsidRPr="003E52E9">
              <w:rPr>
                <w:rFonts w:ascii="標楷體" w:eastAsia="標楷體" w:hAnsi="標楷體" w:hint="eastAsia"/>
                <w:sz w:val="20"/>
                <w:szCs w:val="20"/>
              </w:rPr>
              <w:t>身心健康</w:t>
            </w:r>
          </w:p>
        </w:tc>
        <w:tc>
          <w:tcPr>
            <w:tcW w:w="918" w:type="pct"/>
            <w:tcBorders>
              <w:top w:val="single" w:sz="2" w:space="0" w:color="auto"/>
              <w:left w:val="single" w:sz="2" w:space="0" w:color="auto"/>
              <w:bottom w:val="single" w:sz="2" w:space="0" w:color="auto"/>
              <w:right w:val="single" w:sz="2" w:space="0" w:color="auto"/>
            </w:tcBorders>
            <w:noWrap/>
            <w:vAlign w:val="center"/>
            <w:hideMark/>
          </w:tcPr>
          <w:p w:rsidR="00D429FD" w:rsidRPr="003E52E9" w:rsidRDefault="005D742C" w:rsidP="00C159EF">
            <w:pPr>
              <w:jc w:val="center"/>
              <w:rPr>
                <w:rFonts w:ascii="標楷體" w:eastAsia="標楷體" w:hAnsi="標楷體"/>
                <w:sz w:val="20"/>
                <w:szCs w:val="20"/>
              </w:rPr>
            </w:pPr>
            <w:r w:rsidRPr="003E52E9">
              <w:rPr>
                <w:rFonts w:ascii="標楷體" w:eastAsia="標楷體" w:hAnsi="標楷體" w:hint="eastAsia"/>
                <w:sz w:val="20"/>
                <w:szCs w:val="20"/>
              </w:rPr>
              <w:t>妨害公序良俗</w:t>
            </w:r>
          </w:p>
        </w:tc>
        <w:tc>
          <w:tcPr>
            <w:tcW w:w="897" w:type="pct"/>
            <w:gridSpan w:val="2"/>
            <w:vMerge/>
            <w:tcBorders>
              <w:top w:val="single" w:sz="2" w:space="0" w:color="auto"/>
              <w:left w:val="single" w:sz="2" w:space="0" w:color="auto"/>
              <w:bottom w:val="single" w:sz="2" w:space="0" w:color="auto"/>
              <w:right w:val="nil"/>
            </w:tcBorders>
            <w:vAlign w:val="center"/>
            <w:hideMark/>
          </w:tcPr>
          <w:p w:rsidR="00D429FD" w:rsidRPr="003E52E9" w:rsidRDefault="00D429FD" w:rsidP="00C159EF">
            <w:pPr>
              <w:jc w:val="center"/>
              <w:rPr>
                <w:rFonts w:ascii="標楷體" w:eastAsia="標楷體" w:hAnsi="標楷體"/>
                <w:sz w:val="20"/>
                <w:szCs w:val="20"/>
              </w:rPr>
            </w:pPr>
          </w:p>
        </w:tc>
      </w:tr>
      <w:tr w:rsidR="003E52E9" w:rsidRPr="003E52E9" w:rsidTr="002A79B1">
        <w:trPr>
          <w:gridAfter w:val="1"/>
          <w:wAfter w:w="18" w:type="pct"/>
          <w:trHeight w:hRule="exact" w:val="451"/>
          <w:jc w:val="center"/>
        </w:trPr>
        <w:tc>
          <w:tcPr>
            <w:tcW w:w="850" w:type="pct"/>
            <w:tcBorders>
              <w:top w:val="single" w:sz="2" w:space="0" w:color="auto"/>
              <w:left w:val="nil"/>
              <w:bottom w:val="single" w:sz="2" w:space="0" w:color="auto"/>
              <w:right w:val="single" w:sz="2" w:space="0" w:color="auto"/>
            </w:tcBorders>
            <w:noWrap/>
            <w:vAlign w:val="center"/>
            <w:hideMark/>
          </w:tcPr>
          <w:p w:rsidR="00D429FD" w:rsidRPr="003E52E9" w:rsidRDefault="00D429FD" w:rsidP="00213F64">
            <w:pPr>
              <w:ind w:leftChars="72" w:left="173"/>
              <w:rPr>
                <w:rFonts w:ascii="標楷體" w:eastAsia="標楷體" w:hAnsi="標楷體"/>
                <w:sz w:val="20"/>
                <w:szCs w:val="20"/>
              </w:rPr>
            </w:pPr>
            <w:r w:rsidRPr="003E52E9">
              <w:rPr>
                <w:rFonts w:ascii="標楷體" w:eastAsia="標楷體" w:hAnsi="標楷體" w:hint="eastAsia"/>
                <w:sz w:val="20"/>
                <w:szCs w:val="20"/>
              </w:rPr>
              <w:t>2012</w:t>
            </w:r>
          </w:p>
        </w:tc>
        <w:tc>
          <w:tcPr>
            <w:tcW w:w="885" w:type="pct"/>
            <w:tcBorders>
              <w:top w:val="single" w:sz="2" w:space="0" w:color="auto"/>
              <w:left w:val="single" w:sz="2" w:space="0" w:color="auto"/>
              <w:bottom w:val="nil"/>
              <w:right w:val="nil"/>
            </w:tcBorders>
            <w:noWrap/>
            <w:vAlign w:val="center"/>
            <w:hideMark/>
          </w:tcPr>
          <w:p w:rsidR="00D429FD" w:rsidRPr="003E52E9" w:rsidRDefault="00D429FD" w:rsidP="00D2062A">
            <w:pPr>
              <w:ind w:rightChars="235" w:right="564"/>
              <w:jc w:val="right"/>
              <w:rPr>
                <w:rFonts w:ascii="標楷體" w:eastAsia="標楷體" w:hAnsi="標楷體"/>
                <w:sz w:val="20"/>
                <w:szCs w:val="20"/>
              </w:rPr>
            </w:pPr>
            <w:r w:rsidRPr="003E52E9">
              <w:rPr>
                <w:rFonts w:ascii="標楷體" w:eastAsia="標楷體" w:hAnsi="標楷體" w:hint="eastAsia"/>
                <w:sz w:val="20"/>
                <w:szCs w:val="20"/>
              </w:rPr>
              <w:t>6</w:t>
            </w:r>
          </w:p>
        </w:tc>
        <w:tc>
          <w:tcPr>
            <w:tcW w:w="1434" w:type="pct"/>
            <w:gridSpan w:val="2"/>
            <w:tcBorders>
              <w:top w:val="single" w:sz="2" w:space="0" w:color="auto"/>
              <w:left w:val="nil"/>
              <w:bottom w:val="nil"/>
              <w:right w:val="nil"/>
            </w:tcBorders>
            <w:noWrap/>
            <w:vAlign w:val="center"/>
            <w:hideMark/>
          </w:tcPr>
          <w:p w:rsidR="00D429FD" w:rsidRPr="003E52E9" w:rsidRDefault="00D429FD" w:rsidP="00D2062A">
            <w:pPr>
              <w:ind w:rightChars="383" w:right="919"/>
              <w:jc w:val="right"/>
              <w:rPr>
                <w:rFonts w:ascii="標楷體" w:eastAsia="標楷體" w:hAnsi="標楷體"/>
                <w:sz w:val="20"/>
                <w:szCs w:val="20"/>
              </w:rPr>
            </w:pPr>
            <w:r w:rsidRPr="003E52E9">
              <w:rPr>
                <w:rFonts w:ascii="標楷體" w:eastAsia="標楷體" w:hAnsi="標楷體" w:hint="eastAsia"/>
                <w:sz w:val="20"/>
                <w:szCs w:val="20"/>
              </w:rPr>
              <w:t>19</w:t>
            </w:r>
          </w:p>
        </w:tc>
        <w:tc>
          <w:tcPr>
            <w:tcW w:w="934" w:type="pct"/>
            <w:gridSpan w:val="2"/>
            <w:tcBorders>
              <w:top w:val="single" w:sz="2" w:space="0" w:color="auto"/>
              <w:left w:val="nil"/>
              <w:bottom w:val="nil"/>
              <w:right w:val="nil"/>
            </w:tcBorders>
            <w:noWrap/>
            <w:vAlign w:val="center"/>
            <w:hideMark/>
          </w:tcPr>
          <w:p w:rsidR="00D429FD" w:rsidRPr="003E52E9" w:rsidRDefault="00D429FD" w:rsidP="001737D4">
            <w:pPr>
              <w:jc w:val="center"/>
              <w:rPr>
                <w:rFonts w:ascii="標楷體" w:eastAsia="標楷體" w:hAnsi="標楷體"/>
                <w:sz w:val="20"/>
                <w:szCs w:val="20"/>
              </w:rPr>
            </w:pPr>
            <w:r w:rsidRPr="003E52E9">
              <w:rPr>
                <w:rFonts w:ascii="標楷體" w:eastAsia="標楷體" w:hAnsi="標楷體" w:hint="eastAsia"/>
                <w:sz w:val="20"/>
                <w:szCs w:val="20"/>
              </w:rPr>
              <w:t>2</w:t>
            </w:r>
          </w:p>
        </w:tc>
        <w:tc>
          <w:tcPr>
            <w:tcW w:w="879" w:type="pct"/>
            <w:tcBorders>
              <w:top w:val="single" w:sz="2" w:space="0" w:color="auto"/>
              <w:left w:val="nil"/>
              <w:bottom w:val="nil"/>
              <w:right w:val="nil"/>
            </w:tcBorders>
            <w:noWrap/>
            <w:vAlign w:val="center"/>
            <w:hideMark/>
          </w:tcPr>
          <w:p w:rsidR="00D429FD" w:rsidRPr="003E52E9" w:rsidRDefault="00D429FD" w:rsidP="001C5042">
            <w:pPr>
              <w:ind w:rightChars="119" w:right="286"/>
              <w:jc w:val="right"/>
              <w:rPr>
                <w:rFonts w:ascii="標楷體" w:eastAsia="標楷體" w:hAnsi="標楷體"/>
                <w:sz w:val="20"/>
                <w:szCs w:val="20"/>
              </w:rPr>
            </w:pPr>
            <w:r w:rsidRPr="003E52E9">
              <w:rPr>
                <w:rFonts w:ascii="標楷體" w:eastAsia="標楷體" w:hAnsi="標楷體" w:hint="eastAsia"/>
                <w:sz w:val="20"/>
                <w:szCs w:val="20"/>
              </w:rPr>
              <w:t>7</w:t>
            </w:r>
            <w:r w:rsidR="002F042C" w:rsidRPr="003E52E9">
              <w:rPr>
                <w:rFonts w:ascii="標楷體" w:eastAsia="標楷體" w:hAnsi="標楷體" w:hint="eastAsia"/>
                <w:sz w:val="20"/>
                <w:szCs w:val="20"/>
              </w:rPr>
              <w:t>,</w:t>
            </w:r>
            <w:r w:rsidRPr="003E52E9">
              <w:rPr>
                <w:rFonts w:ascii="標楷體" w:eastAsia="標楷體" w:hAnsi="標楷體" w:hint="eastAsia"/>
                <w:sz w:val="20"/>
                <w:szCs w:val="20"/>
              </w:rPr>
              <w:t>0</w:t>
            </w:r>
            <w:r w:rsidR="002F042C" w:rsidRPr="003E52E9">
              <w:rPr>
                <w:rFonts w:ascii="標楷體" w:eastAsia="標楷體" w:hAnsi="標楷體" w:hint="eastAsia"/>
                <w:sz w:val="20"/>
                <w:szCs w:val="20"/>
              </w:rPr>
              <w:t>0</w:t>
            </w:r>
            <w:r w:rsidRPr="003E52E9">
              <w:rPr>
                <w:rFonts w:ascii="標楷體" w:eastAsia="標楷體" w:hAnsi="標楷體" w:hint="eastAsia"/>
                <w:sz w:val="20"/>
                <w:szCs w:val="20"/>
              </w:rPr>
              <w:t>0</w:t>
            </w:r>
            <w:r w:rsidR="001E2149" w:rsidRPr="003E52E9">
              <w:rPr>
                <w:rFonts w:ascii="標楷體" w:eastAsia="標楷體" w:hAnsi="標楷體"/>
                <w:sz w:val="20"/>
                <w:szCs w:val="20"/>
              </w:rPr>
              <w:t>,000</w:t>
            </w:r>
          </w:p>
        </w:tc>
      </w:tr>
      <w:tr w:rsidR="003E52E9" w:rsidRPr="003E52E9" w:rsidTr="002A79B1">
        <w:trPr>
          <w:gridAfter w:val="1"/>
          <w:wAfter w:w="18" w:type="pct"/>
          <w:trHeight w:hRule="exact" w:val="451"/>
          <w:jc w:val="center"/>
        </w:trPr>
        <w:tc>
          <w:tcPr>
            <w:tcW w:w="850" w:type="pct"/>
            <w:tcBorders>
              <w:top w:val="single" w:sz="2" w:space="0" w:color="auto"/>
              <w:left w:val="nil"/>
              <w:bottom w:val="single" w:sz="2" w:space="0" w:color="auto"/>
              <w:right w:val="single" w:sz="2" w:space="0" w:color="auto"/>
            </w:tcBorders>
            <w:noWrap/>
            <w:vAlign w:val="center"/>
            <w:hideMark/>
          </w:tcPr>
          <w:p w:rsidR="00D429FD" w:rsidRPr="003E52E9" w:rsidRDefault="00D429FD" w:rsidP="00213F64">
            <w:pPr>
              <w:ind w:leftChars="72" w:left="173"/>
              <w:rPr>
                <w:rFonts w:ascii="標楷體" w:eastAsia="標楷體" w:hAnsi="標楷體"/>
                <w:sz w:val="20"/>
                <w:szCs w:val="20"/>
              </w:rPr>
            </w:pPr>
            <w:r w:rsidRPr="003E52E9">
              <w:rPr>
                <w:rFonts w:ascii="標楷體" w:eastAsia="標楷體" w:hAnsi="標楷體" w:hint="eastAsia"/>
                <w:sz w:val="20"/>
                <w:szCs w:val="20"/>
              </w:rPr>
              <w:t>2013</w:t>
            </w:r>
          </w:p>
        </w:tc>
        <w:tc>
          <w:tcPr>
            <w:tcW w:w="885" w:type="pct"/>
            <w:tcBorders>
              <w:top w:val="nil"/>
              <w:left w:val="single" w:sz="2" w:space="0" w:color="auto"/>
              <w:bottom w:val="nil"/>
              <w:right w:val="nil"/>
            </w:tcBorders>
            <w:noWrap/>
            <w:vAlign w:val="center"/>
            <w:hideMark/>
          </w:tcPr>
          <w:p w:rsidR="00D429FD" w:rsidRPr="003E52E9" w:rsidRDefault="00D429FD" w:rsidP="00D2062A">
            <w:pPr>
              <w:ind w:rightChars="235" w:right="564"/>
              <w:jc w:val="right"/>
              <w:rPr>
                <w:rFonts w:ascii="標楷體" w:eastAsia="標楷體" w:hAnsi="標楷體"/>
                <w:sz w:val="20"/>
                <w:szCs w:val="20"/>
              </w:rPr>
            </w:pPr>
            <w:r w:rsidRPr="003E52E9">
              <w:rPr>
                <w:rFonts w:ascii="標楷體" w:eastAsia="標楷體" w:hAnsi="標楷體" w:hint="eastAsia"/>
                <w:sz w:val="20"/>
                <w:szCs w:val="20"/>
              </w:rPr>
              <w:t>5</w:t>
            </w:r>
          </w:p>
        </w:tc>
        <w:tc>
          <w:tcPr>
            <w:tcW w:w="1434" w:type="pct"/>
            <w:gridSpan w:val="2"/>
            <w:noWrap/>
            <w:vAlign w:val="center"/>
            <w:hideMark/>
          </w:tcPr>
          <w:p w:rsidR="00D429FD" w:rsidRPr="003E52E9" w:rsidRDefault="00D429FD" w:rsidP="00D2062A">
            <w:pPr>
              <w:ind w:rightChars="383" w:right="919"/>
              <w:jc w:val="right"/>
              <w:rPr>
                <w:rFonts w:ascii="標楷體" w:eastAsia="標楷體" w:hAnsi="標楷體"/>
                <w:sz w:val="20"/>
                <w:szCs w:val="20"/>
              </w:rPr>
            </w:pPr>
            <w:r w:rsidRPr="003E52E9">
              <w:rPr>
                <w:rFonts w:ascii="標楷體" w:eastAsia="標楷體" w:hAnsi="標楷體" w:hint="eastAsia"/>
                <w:sz w:val="20"/>
                <w:szCs w:val="20"/>
              </w:rPr>
              <w:t>4</w:t>
            </w:r>
          </w:p>
        </w:tc>
        <w:tc>
          <w:tcPr>
            <w:tcW w:w="934" w:type="pct"/>
            <w:gridSpan w:val="2"/>
            <w:noWrap/>
            <w:vAlign w:val="center"/>
            <w:hideMark/>
          </w:tcPr>
          <w:p w:rsidR="00D429FD" w:rsidRPr="003E52E9" w:rsidRDefault="00D429FD" w:rsidP="001737D4">
            <w:pPr>
              <w:jc w:val="center"/>
              <w:rPr>
                <w:rFonts w:ascii="標楷體" w:eastAsia="標楷體" w:hAnsi="標楷體"/>
                <w:sz w:val="20"/>
                <w:szCs w:val="20"/>
              </w:rPr>
            </w:pPr>
            <w:r w:rsidRPr="003E52E9">
              <w:rPr>
                <w:rFonts w:ascii="標楷體" w:eastAsia="標楷體" w:hAnsi="標楷體" w:hint="eastAsia"/>
                <w:sz w:val="20"/>
                <w:szCs w:val="20"/>
              </w:rPr>
              <w:t>0</w:t>
            </w:r>
          </w:p>
        </w:tc>
        <w:tc>
          <w:tcPr>
            <w:tcW w:w="879" w:type="pct"/>
            <w:noWrap/>
            <w:vAlign w:val="center"/>
            <w:hideMark/>
          </w:tcPr>
          <w:p w:rsidR="00D429FD" w:rsidRPr="003E52E9" w:rsidRDefault="00D429FD" w:rsidP="001C5042">
            <w:pPr>
              <w:ind w:rightChars="119" w:right="286"/>
              <w:jc w:val="right"/>
              <w:rPr>
                <w:rFonts w:ascii="標楷體" w:eastAsia="標楷體" w:hAnsi="標楷體"/>
                <w:sz w:val="20"/>
                <w:szCs w:val="20"/>
              </w:rPr>
            </w:pPr>
            <w:r w:rsidRPr="003E52E9">
              <w:rPr>
                <w:rFonts w:ascii="標楷體" w:eastAsia="標楷體" w:hAnsi="標楷體" w:hint="eastAsia"/>
                <w:sz w:val="20"/>
                <w:szCs w:val="20"/>
              </w:rPr>
              <w:t>1</w:t>
            </w:r>
            <w:r w:rsidR="002F042C" w:rsidRPr="003E52E9">
              <w:rPr>
                <w:rFonts w:ascii="標楷體" w:eastAsia="標楷體" w:hAnsi="標楷體" w:hint="eastAsia"/>
                <w:sz w:val="20"/>
                <w:szCs w:val="20"/>
              </w:rPr>
              <w:t>,</w:t>
            </w:r>
            <w:r w:rsidRPr="003E52E9">
              <w:rPr>
                <w:rFonts w:ascii="標楷體" w:eastAsia="標楷體" w:hAnsi="標楷體" w:hint="eastAsia"/>
                <w:sz w:val="20"/>
                <w:szCs w:val="20"/>
              </w:rPr>
              <w:t>6</w:t>
            </w:r>
            <w:r w:rsidR="002F042C" w:rsidRPr="003E52E9">
              <w:rPr>
                <w:rFonts w:ascii="標楷體" w:eastAsia="標楷體" w:hAnsi="標楷體" w:hint="eastAsia"/>
                <w:sz w:val="20"/>
                <w:szCs w:val="20"/>
              </w:rPr>
              <w:t>0</w:t>
            </w:r>
            <w:r w:rsidRPr="003E52E9">
              <w:rPr>
                <w:rFonts w:ascii="標楷體" w:eastAsia="標楷體" w:hAnsi="標楷體" w:hint="eastAsia"/>
                <w:sz w:val="20"/>
                <w:szCs w:val="20"/>
              </w:rPr>
              <w:t>0</w:t>
            </w:r>
            <w:r w:rsidR="001E2149" w:rsidRPr="003E52E9">
              <w:rPr>
                <w:rFonts w:ascii="標楷體" w:eastAsia="標楷體" w:hAnsi="標楷體"/>
                <w:sz w:val="20"/>
                <w:szCs w:val="20"/>
              </w:rPr>
              <w:t>,000</w:t>
            </w:r>
          </w:p>
        </w:tc>
      </w:tr>
      <w:tr w:rsidR="003E52E9" w:rsidRPr="003E52E9" w:rsidTr="002A79B1">
        <w:trPr>
          <w:gridAfter w:val="1"/>
          <w:wAfter w:w="18" w:type="pct"/>
          <w:trHeight w:hRule="exact" w:val="451"/>
          <w:jc w:val="center"/>
        </w:trPr>
        <w:tc>
          <w:tcPr>
            <w:tcW w:w="850" w:type="pct"/>
            <w:tcBorders>
              <w:top w:val="single" w:sz="2" w:space="0" w:color="auto"/>
              <w:left w:val="nil"/>
              <w:bottom w:val="single" w:sz="2" w:space="0" w:color="auto"/>
              <w:right w:val="single" w:sz="2" w:space="0" w:color="auto"/>
            </w:tcBorders>
            <w:noWrap/>
            <w:vAlign w:val="center"/>
            <w:hideMark/>
          </w:tcPr>
          <w:p w:rsidR="00D429FD" w:rsidRPr="003E52E9" w:rsidRDefault="00D429FD" w:rsidP="00213F64">
            <w:pPr>
              <w:ind w:leftChars="72" w:left="173"/>
              <w:rPr>
                <w:rFonts w:ascii="標楷體" w:eastAsia="標楷體" w:hAnsi="標楷體"/>
                <w:sz w:val="20"/>
                <w:szCs w:val="20"/>
              </w:rPr>
            </w:pPr>
            <w:r w:rsidRPr="003E52E9">
              <w:rPr>
                <w:rFonts w:ascii="標楷體" w:eastAsia="標楷體" w:hAnsi="標楷體" w:hint="eastAsia"/>
                <w:sz w:val="20"/>
                <w:szCs w:val="20"/>
              </w:rPr>
              <w:t>2014</w:t>
            </w:r>
          </w:p>
        </w:tc>
        <w:tc>
          <w:tcPr>
            <w:tcW w:w="885" w:type="pct"/>
            <w:tcBorders>
              <w:top w:val="nil"/>
              <w:left w:val="single" w:sz="2" w:space="0" w:color="auto"/>
              <w:bottom w:val="nil"/>
              <w:right w:val="nil"/>
            </w:tcBorders>
            <w:noWrap/>
            <w:vAlign w:val="center"/>
            <w:hideMark/>
          </w:tcPr>
          <w:p w:rsidR="00D429FD" w:rsidRPr="003E52E9" w:rsidRDefault="00D429FD" w:rsidP="00D2062A">
            <w:pPr>
              <w:ind w:rightChars="235" w:right="564"/>
              <w:jc w:val="right"/>
              <w:rPr>
                <w:rFonts w:ascii="標楷體" w:eastAsia="標楷體" w:hAnsi="標楷體"/>
                <w:sz w:val="20"/>
                <w:szCs w:val="20"/>
              </w:rPr>
            </w:pPr>
            <w:r w:rsidRPr="003E52E9">
              <w:rPr>
                <w:rFonts w:ascii="標楷體" w:eastAsia="標楷體" w:hAnsi="標楷體" w:hint="eastAsia"/>
                <w:sz w:val="20"/>
                <w:szCs w:val="20"/>
              </w:rPr>
              <w:t>17</w:t>
            </w:r>
          </w:p>
        </w:tc>
        <w:tc>
          <w:tcPr>
            <w:tcW w:w="1434" w:type="pct"/>
            <w:gridSpan w:val="2"/>
            <w:noWrap/>
            <w:vAlign w:val="center"/>
            <w:hideMark/>
          </w:tcPr>
          <w:p w:rsidR="00D429FD" w:rsidRPr="003E52E9" w:rsidRDefault="00D429FD" w:rsidP="00D2062A">
            <w:pPr>
              <w:ind w:rightChars="383" w:right="919"/>
              <w:jc w:val="right"/>
              <w:rPr>
                <w:rFonts w:ascii="標楷體" w:eastAsia="標楷體" w:hAnsi="標楷體"/>
                <w:sz w:val="20"/>
                <w:szCs w:val="20"/>
              </w:rPr>
            </w:pPr>
            <w:r w:rsidRPr="003E52E9">
              <w:rPr>
                <w:rFonts w:ascii="標楷體" w:eastAsia="標楷體" w:hAnsi="標楷體" w:hint="eastAsia"/>
                <w:sz w:val="20"/>
                <w:szCs w:val="20"/>
              </w:rPr>
              <w:t>0</w:t>
            </w:r>
          </w:p>
        </w:tc>
        <w:tc>
          <w:tcPr>
            <w:tcW w:w="934" w:type="pct"/>
            <w:gridSpan w:val="2"/>
            <w:noWrap/>
            <w:vAlign w:val="center"/>
            <w:hideMark/>
          </w:tcPr>
          <w:p w:rsidR="00D429FD" w:rsidRPr="003E52E9" w:rsidRDefault="00D429FD" w:rsidP="001737D4">
            <w:pPr>
              <w:jc w:val="center"/>
              <w:rPr>
                <w:rFonts w:ascii="標楷體" w:eastAsia="標楷體" w:hAnsi="標楷體"/>
                <w:sz w:val="20"/>
                <w:szCs w:val="20"/>
              </w:rPr>
            </w:pPr>
            <w:r w:rsidRPr="003E52E9">
              <w:rPr>
                <w:rFonts w:ascii="標楷體" w:eastAsia="標楷體" w:hAnsi="標楷體" w:hint="eastAsia"/>
                <w:sz w:val="20"/>
                <w:szCs w:val="20"/>
              </w:rPr>
              <w:t>2</w:t>
            </w:r>
          </w:p>
        </w:tc>
        <w:tc>
          <w:tcPr>
            <w:tcW w:w="879" w:type="pct"/>
            <w:noWrap/>
            <w:vAlign w:val="center"/>
            <w:hideMark/>
          </w:tcPr>
          <w:p w:rsidR="00D429FD" w:rsidRPr="003E52E9" w:rsidRDefault="00D429FD" w:rsidP="001C5042">
            <w:pPr>
              <w:ind w:rightChars="119" w:right="286"/>
              <w:jc w:val="right"/>
              <w:rPr>
                <w:rFonts w:ascii="標楷體" w:eastAsia="標楷體" w:hAnsi="標楷體"/>
                <w:sz w:val="20"/>
                <w:szCs w:val="20"/>
              </w:rPr>
            </w:pPr>
            <w:r w:rsidRPr="003E52E9">
              <w:rPr>
                <w:rFonts w:ascii="標楷體" w:eastAsia="標楷體" w:hAnsi="標楷體" w:hint="eastAsia"/>
                <w:sz w:val="20"/>
                <w:szCs w:val="20"/>
              </w:rPr>
              <w:t>1</w:t>
            </w:r>
            <w:r w:rsidR="002F042C" w:rsidRPr="003E52E9">
              <w:rPr>
                <w:rFonts w:ascii="標楷體" w:eastAsia="標楷體" w:hAnsi="標楷體" w:hint="eastAsia"/>
                <w:sz w:val="20"/>
                <w:szCs w:val="20"/>
              </w:rPr>
              <w:t>,</w:t>
            </w:r>
            <w:r w:rsidRPr="003E52E9">
              <w:rPr>
                <w:rFonts w:ascii="標楷體" w:eastAsia="標楷體" w:hAnsi="標楷體" w:hint="eastAsia"/>
                <w:sz w:val="20"/>
                <w:szCs w:val="20"/>
              </w:rPr>
              <w:t>3</w:t>
            </w:r>
            <w:r w:rsidR="002F042C" w:rsidRPr="003E52E9">
              <w:rPr>
                <w:rFonts w:ascii="標楷體" w:eastAsia="標楷體" w:hAnsi="標楷體" w:hint="eastAsia"/>
                <w:sz w:val="20"/>
                <w:szCs w:val="20"/>
              </w:rPr>
              <w:t>0</w:t>
            </w:r>
            <w:r w:rsidRPr="003E52E9">
              <w:rPr>
                <w:rFonts w:ascii="標楷體" w:eastAsia="標楷體" w:hAnsi="標楷體" w:hint="eastAsia"/>
                <w:sz w:val="20"/>
                <w:szCs w:val="20"/>
              </w:rPr>
              <w:t>0</w:t>
            </w:r>
            <w:r w:rsidR="001E2149" w:rsidRPr="003E52E9">
              <w:rPr>
                <w:rFonts w:ascii="標楷體" w:eastAsia="標楷體" w:hAnsi="標楷體"/>
                <w:sz w:val="20"/>
                <w:szCs w:val="20"/>
              </w:rPr>
              <w:t>,000</w:t>
            </w:r>
          </w:p>
        </w:tc>
      </w:tr>
      <w:tr w:rsidR="003E52E9" w:rsidRPr="003E52E9" w:rsidTr="002A79B1">
        <w:trPr>
          <w:gridAfter w:val="1"/>
          <w:wAfter w:w="18" w:type="pct"/>
          <w:trHeight w:hRule="exact" w:val="451"/>
          <w:jc w:val="center"/>
        </w:trPr>
        <w:tc>
          <w:tcPr>
            <w:tcW w:w="850" w:type="pct"/>
            <w:tcBorders>
              <w:top w:val="single" w:sz="2" w:space="0" w:color="auto"/>
              <w:left w:val="nil"/>
              <w:bottom w:val="single" w:sz="4" w:space="0" w:color="auto"/>
              <w:right w:val="single" w:sz="2" w:space="0" w:color="auto"/>
            </w:tcBorders>
            <w:noWrap/>
            <w:vAlign w:val="center"/>
            <w:hideMark/>
          </w:tcPr>
          <w:p w:rsidR="00D429FD" w:rsidRPr="003E52E9" w:rsidRDefault="00D429FD" w:rsidP="00213F64">
            <w:pPr>
              <w:ind w:leftChars="72" w:left="173"/>
              <w:rPr>
                <w:rFonts w:ascii="標楷體" w:eastAsia="標楷體" w:hAnsi="標楷體"/>
                <w:sz w:val="20"/>
                <w:szCs w:val="20"/>
              </w:rPr>
            </w:pPr>
            <w:r w:rsidRPr="003E52E9">
              <w:rPr>
                <w:rFonts w:ascii="標楷體" w:eastAsia="標楷體" w:hAnsi="標楷體" w:hint="eastAsia"/>
                <w:sz w:val="20"/>
                <w:szCs w:val="20"/>
              </w:rPr>
              <w:t>2015</w:t>
            </w:r>
            <w:r w:rsidR="000F1BD8" w:rsidRPr="003E52E9">
              <w:rPr>
                <w:rFonts w:ascii="標楷體" w:eastAsia="標楷體" w:hAnsi="標楷體" w:hint="eastAsia"/>
                <w:sz w:val="20"/>
                <w:szCs w:val="20"/>
              </w:rPr>
              <w:t>(1-10)</w:t>
            </w:r>
          </w:p>
        </w:tc>
        <w:tc>
          <w:tcPr>
            <w:tcW w:w="885" w:type="pct"/>
            <w:tcBorders>
              <w:top w:val="nil"/>
              <w:left w:val="single" w:sz="2" w:space="0" w:color="auto"/>
              <w:bottom w:val="single" w:sz="2" w:space="0" w:color="auto"/>
              <w:right w:val="nil"/>
            </w:tcBorders>
            <w:noWrap/>
            <w:vAlign w:val="center"/>
            <w:hideMark/>
          </w:tcPr>
          <w:p w:rsidR="00D429FD" w:rsidRPr="003E52E9" w:rsidRDefault="005D742C" w:rsidP="00D2062A">
            <w:pPr>
              <w:ind w:rightChars="235" w:right="564"/>
              <w:jc w:val="right"/>
              <w:rPr>
                <w:rFonts w:ascii="標楷體" w:eastAsia="標楷體" w:hAnsi="標楷體"/>
                <w:sz w:val="20"/>
                <w:szCs w:val="20"/>
              </w:rPr>
            </w:pPr>
            <w:r w:rsidRPr="003E52E9">
              <w:rPr>
                <w:rFonts w:ascii="標楷體" w:eastAsia="標楷體" w:hAnsi="標楷體" w:hint="eastAsia"/>
                <w:sz w:val="20"/>
                <w:szCs w:val="20"/>
              </w:rPr>
              <w:t>7</w:t>
            </w:r>
          </w:p>
        </w:tc>
        <w:tc>
          <w:tcPr>
            <w:tcW w:w="1434" w:type="pct"/>
            <w:gridSpan w:val="2"/>
            <w:tcBorders>
              <w:top w:val="nil"/>
              <w:left w:val="nil"/>
              <w:bottom w:val="single" w:sz="2" w:space="0" w:color="auto"/>
              <w:right w:val="nil"/>
            </w:tcBorders>
            <w:noWrap/>
            <w:vAlign w:val="center"/>
            <w:hideMark/>
          </w:tcPr>
          <w:p w:rsidR="00D429FD" w:rsidRPr="003E52E9" w:rsidRDefault="00D429FD" w:rsidP="00D2062A">
            <w:pPr>
              <w:ind w:rightChars="383" w:right="919"/>
              <w:jc w:val="right"/>
              <w:rPr>
                <w:rFonts w:ascii="標楷體" w:eastAsia="標楷體" w:hAnsi="標楷體"/>
                <w:sz w:val="20"/>
                <w:szCs w:val="20"/>
              </w:rPr>
            </w:pPr>
            <w:r w:rsidRPr="003E52E9">
              <w:rPr>
                <w:rFonts w:ascii="標楷體" w:eastAsia="標楷體" w:hAnsi="標楷體" w:hint="eastAsia"/>
                <w:sz w:val="20"/>
                <w:szCs w:val="20"/>
              </w:rPr>
              <w:t>0</w:t>
            </w:r>
          </w:p>
        </w:tc>
        <w:tc>
          <w:tcPr>
            <w:tcW w:w="934" w:type="pct"/>
            <w:gridSpan w:val="2"/>
            <w:tcBorders>
              <w:top w:val="nil"/>
              <w:left w:val="nil"/>
              <w:bottom w:val="single" w:sz="2" w:space="0" w:color="auto"/>
              <w:right w:val="nil"/>
            </w:tcBorders>
            <w:noWrap/>
            <w:vAlign w:val="center"/>
            <w:hideMark/>
          </w:tcPr>
          <w:p w:rsidR="00D429FD" w:rsidRPr="003E52E9" w:rsidRDefault="00D429FD" w:rsidP="001737D4">
            <w:pPr>
              <w:jc w:val="center"/>
              <w:rPr>
                <w:rFonts w:ascii="標楷體" w:eastAsia="標楷體" w:hAnsi="標楷體"/>
                <w:sz w:val="20"/>
                <w:szCs w:val="20"/>
              </w:rPr>
            </w:pPr>
            <w:r w:rsidRPr="003E52E9">
              <w:rPr>
                <w:rFonts w:ascii="標楷體" w:eastAsia="標楷體" w:hAnsi="標楷體" w:hint="eastAsia"/>
                <w:sz w:val="20"/>
                <w:szCs w:val="20"/>
              </w:rPr>
              <w:t>0</w:t>
            </w:r>
          </w:p>
        </w:tc>
        <w:tc>
          <w:tcPr>
            <w:tcW w:w="879" w:type="pct"/>
            <w:tcBorders>
              <w:top w:val="nil"/>
              <w:left w:val="nil"/>
              <w:bottom w:val="single" w:sz="2" w:space="0" w:color="auto"/>
              <w:right w:val="nil"/>
            </w:tcBorders>
            <w:noWrap/>
            <w:vAlign w:val="center"/>
            <w:hideMark/>
          </w:tcPr>
          <w:p w:rsidR="00D429FD" w:rsidRPr="003E52E9" w:rsidRDefault="00D429FD" w:rsidP="001C5042">
            <w:pPr>
              <w:ind w:rightChars="119" w:right="286"/>
              <w:jc w:val="right"/>
              <w:rPr>
                <w:rFonts w:ascii="標楷體" w:eastAsia="標楷體" w:hAnsi="標楷體"/>
                <w:sz w:val="20"/>
                <w:szCs w:val="20"/>
              </w:rPr>
            </w:pPr>
            <w:r w:rsidRPr="003E52E9">
              <w:rPr>
                <w:rFonts w:ascii="標楷體" w:eastAsia="標楷體" w:hAnsi="標楷體" w:hint="eastAsia"/>
                <w:sz w:val="20"/>
                <w:szCs w:val="20"/>
              </w:rPr>
              <w:t>90</w:t>
            </w:r>
            <w:r w:rsidR="002F042C" w:rsidRPr="003E52E9">
              <w:rPr>
                <w:rFonts w:ascii="標楷體" w:eastAsia="標楷體" w:hAnsi="標楷體" w:hint="eastAsia"/>
                <w:sz w:val="20"/>
                <w:szCs w:val="20"/>
              </w:rPr>
              <w:t>0,000</w:t>
            </w:r>
          </w:p>
        </w:tc>
      </w:tr>
    </w:tbl>
    <w:p w:rsidR="005D742C" w:rsidRPr="003E52E9" w:rsidRDefault="00D429FD" w:rsidP="00D2062A">
      <w:pPr>
        <w:spacing w:afterLines="40" w:after="144" w:line="360" w:lineRule="exact"/>
        <w:ind w:leftChars="245" w:left="588"/>
        <w:rPr>
          <w:rFonts w:ascii="標楷體" w:eastAsia="標楷體" w:hAnsi="標楷體"/>
          <w:szCs w:val="24"/>
        </w:rPr>
      </w:pPr>
      <w:r w:rsidRPr="003E52E9">
        <w:rPr>
          <w:rFonts w:ascii="標楷體" w:eastAsia="標楷體" w:hAnsi="標楷體" w:hint="eastAsia"/>
          <w:sz w:val="20"/>
          <w:szCs w:val="20"/>
        </w:rPr>
        <w:t>資料來源：國家通訊傳播委員會</w:t>
      </w:r>
    </w:p>
    <w:p w:rsidR="007D3117" w:rsidRPr="003E52E9" w:rsidRDefault="00DD5BBE" w:rsidP="000050DA">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於2014年4月</w:t>
      </w:r>
      <w:r w:rsidR="002D0E54" w:rsidRPr="003E52E9">
        <w:rPr>
          <w:rFonts w:ascii="標楷體" w:eastAsia="標楷體" w:hAnsi="標楷體" w:hint="eastAsia"/>
        </w:rPr>
        <w:t>有2家電視媒體之節目</w:t>
      </w:r>
      <w:r w:rsidRPr="003E52E9">
        <w:rPr>
          <w:rFonts w:ascii="標楷體" w:eastAsia="標楷體" w:hAnsi="標楷體" w:hint="eastAsia"/>
        </w:rPr>
        <w:t>，內容有刻意物化、污衊及貶低女性之意念，影響社會性別平等價值，並對女性參與公民政治活動造成歧視，已妨害公共秩序或善良風俗。國家通訊傳播委員會依</w:t>
      </w:r>
      <w:r w:rsidR="002D0E54" w:rsidRPr="003E52E9">
        <w:rPr>
          <w:rFonts w:ascii="標楷體" w:eastAsia="標楷體" w:hAnsi="標楷體" w:hint="eastAsia"/>
        </w:rPr>
        <w:t>衛星廣播電視法第17條第3款規定，各處以</w:t>
      </w:r>
      <w:r w:rsidRPr="003E52E9">
        <w:rPr>
          <w:rFonts w:ascii="標楷體" w:eastAsia="標楷體" w:hAnsi="標楷體" w:hint="eastAsia"/>
        </w:rPr>
        <w:t>50萬元</w:t>
      </w:r>
      <w:r w:rsidR="002D0E54" w:rsidRPr="003E52E9">
        <w:rPr>
          <w:rFonts w:ascii="標楷體" w:eastAsia="標楷體" w:hAnsi="標楷體" w:hint="eastAsia"/>
        </w:rPr>
        <w:t>罰鍰</w:t>
      </w:r>
      <w:r w:rsidRPr="003E52E9">
        <w:rPr>
          <w:rFonts w:ascii="標楷體" w:eastAsia="標楷體" w:hAnsi="標楷體" w:hint="eastAsia"/>
        </w:rPr>
        <w:t>。</w:t>
      </w:r>
      <w:r w:rsidR="007D3117" w:rsidRPr="003E52E9">
        <w:rPr>
          <w:rFonts w:ascii="標楷體" w:eastAsia="標楷體" w:hAnsi="標楷體" w:hint="eastAsia"/>
        </w:rPr>
        <w:t>因</w:t>
      </w:r>
      <w:r w:rsidR="002D0E54" w:rsidRPr="003E52E9">
        <w:rPr>
          <w:rFonts w:ascii="標楷體" w:eastAsia="標楷體" w:hAnsi="標楷體" w:hint="eastAsia"/>
        </w:rPr>
        <w:t>上開</w:t>
      </w:r>
      <w:r w:rsidRPr="003E52E9">
        <w:rPr>
          <w:rFonts w:ascii="標楷體" w:eastAsia="標楷體" w:hAnsi="標楷體" w:hint="eastAsia"/>
        </w:rPr>
        <w:t>事件，致</w:t>
      </w:r>
      <w:r w:rsidR="00D23CFE" w:rsidRPr="003E52E9">
        <w:rPr>
          <w:rFonts w:ascii="標楷體" w:eastAsia="標楷體" w:hAnsi="標楷體" w:hint="eastAsia"/>
        </w:rPr>
        <w:t>2014年</w:t>
      </w:r>
      <w:r w:rsidRPr="003E52E9">
        <w:rPr>
          <w:rFonts w:ascii="標楷體" w:eastAsia="標楷體" w:hAnsi="標楷體" w:hint="eastAsia"/>
        </w:rPr>
        <w:t>申訴數量陡增至4,003件。</w:t>
      </w:r>
      <w:r w:rsidR="003E73C9" w:rsidRPr="003E52E9">
        <w:rPr>
          <w:rFonts w:ascii="標楷體" w:eastAsia="標楷體" w:hAnsi="標楷體" w:hint="eastAsia"/>
          <w:bCs/>
        </w:rPr>
        <w:t>2012年至2015年9月</w:t>
      </w:r>
      <w:r w:rsidRPr="003E52E9">
        <w:rPr>
          <w:rFonts w:ascii="標楷體" w:eastAsia="標楷體" w:hAnsi="標楷體" w:hint="eastAsia"/>
          <w:bCs/>
        </w:rPr>
        <w:t>民眾申訴涉及性或性別之廣電內容如</w:t>
      </w:r>
      <w:r w:rsidR="00C00EF7" w:rsidRPr="003E52E9">
        <w:rPr>
          <w:rFonts w:ascii="標楷體" w:eastAsia="標楷體" w:hAnsi="標楷體" w:hint="eastAsia"/>
          <w:bCs/>
        </w:rPr>
        <w:t>表8</w:t>
      </w:r>
      <w:r w:rsidR="000808E2" w:rsidRPr="003E52E9">
        <w:rPr>
          <w:rFonts w:ascii="標楷體" w:eastAsia="標楷體" w:hAnsi="標楷體" w:hint="eastAsia"/>
          <w:bCs/>
        </w:rPr>
        <w:t>。</w:t>
      </w:r>
    </w:p>
    <w:p w:rsidR="007D3117" w:rsidRPr="000D1855" w:rsidRDefault="007D3117" w:rsidP="000D1855">
      <w:pPr>
        <w:pStyle w:val="ab"/>
        <w:keepNext/>
        <w:spacing w:beforeLines="40" w:before="144" w:line="480" w:lineRule="exact"/>
        <w:jc w:val="center"/>
      </w:pPr>
      <w:bookmarkStart w:id="145" w:name="_Toc440546218"/>
      <w:r w:rsidRPr="003E52E9">
        <w:rPr>
          <w:rFonts w:ascii="標楷體" w:eastAsia="標楷體" w:hAnsi="標楷體" w:hint="eastAsia"/>
          <w:b/>
          <w:sz w:val="24"/>
          <w:szCs w:val="24"/>
        </w:rPr>
        <w:t>表</w:t>
      </w:r>
      <w:r w:rsidR="000D1855" w:rsidRPr="00765819">
        <w:rPr>
          <w:rFonts w:ascii="標楷體" w:eastAsia="標楷體" w:hAnsi="標楷體"/>
          <w:b/>
          <w:sz w:val="24"/>
          <w:szCs w:val="24"/>
        </w:rPr>
        <w:fldChar w:fldCharType="begin"/>
      </w:r>
      <w:r w:rsidR="000D1855" w:rsidRPr="00765819">
        <w:rPr>
          <w:rFonts w:ascii="標楷體" w:eastAsia="標楷體" w:hAnsi="標楷體"/>
          <w:b/>
          <w:sz w:val="24"/>
          <w:szCs w:val="24"/>
        </w:rPr>
        <w:instrText xml:space="preserve"> SEQ Figure \* ARABIC </w:instrText>
      </w:r>
      <w:r w:rsidR="000D1855" w:rsidRPr="00765819">
        <w:rPr>
          <w:rFonts w:ascii="標楷體" w:eastAsia="標楷體" w:hAnsi="標楷體"/>
          <w:b/>
          <w:sz w:val="24"/>
          <w:szCs w:val="24"/>
        </w:rPr>
        <w:fldChar w:fldCharType="separate"/>
      </w:r>
      <w:r w:rsidR="0084016C">
        <w:rPr>
          <w:rFonts w:ascii="標楷體" w:eastAsia="標楷體" w:hAnsi="標楷體"/>
          <w:b/>
          <w:noProof/>
          <w:sz w:val="24"/>
          <w:szCs w:val="24"/>
        </w:rPr>
        <w:t>8</w:t>
      </w:r>
      <w:r w:rsidR="000D1855" w:rsidRPr="00765819">
        <w:rPr>
          <w:rFonts w:ascii="標楷體" w:eastAsia="標楷體" w:hAnsi="標楷體"/>
          <w:b/>
          <w:sz w:val="24"/>
          <w:szCs w:val="24"/>
        </w:rPr>
        <w:fldChar w:fldCharType="end"/>
      </w:r>
      <w:r w:rsidR="002B4869" w:rsidRPr="003E52E9">
        <w:rPr>
          <w:rFonts w:ascii="標楷體" w:eastAsia="標楷體" w:hAnsi="標楷體" w:hint="eastAsia"/>
          <w:b/>
          <w:sz w:val="24"/>
          <w:szCs w:val="24"/>
        </w:rPr>
        <w:t xml:space="preserve">　</w:t>
      </w:r>
      <w:r w:rsidRPr="003E52E9">
        <w:rPr>
          <w:rFonts w:ascii="標楷體" w:eastAsia="標楷體" w:hAnsi="標楷體" w:hint="eastAsia"/>
          <w:b/>
          <w:bCs/>
          <w:sz w:val="24"/>
          <w:szCs w:val="24"/>
        </w:rPr>
        <w:t>民眾申訴涉及性或性別之廣電內容</w:t>
      </w:r>
      <w:bookmarkEnd w:id="145"/>
    </w:p>
    <w:p w:rsidR="007D3117" w:rsidRPr="003E52E9" w:rsidRDefault="007D3117" w:rsidP="0080743F">
      <w:pPr>
        <w:ind w:right="787"/>
        <w:jc w:val="right"/>
        <w:rPr>
          <w:rFonts w:ascii="標楷體" w:eastAsia="標楷體" w:hAnsi="標楷體"/>
          <w:bCs/>
          <w:sz w:val="20"/>
          <w:szCs w:val="20"/>
        </w:rPr>
      </w:pPr>
      <w:r w:rsidRPr="003E52E9">
        <w:rPr>
          <w:rFonts w:ascii="標楷體" w:eastAsia="標楷體" w:hAnsi="標楷體" w:hint="eastAsia"/>
          <w:bCs/>
          <w:sz w:val="20"/>
          <w:szCs w:val="20"/>
        </w:rPr>
        <w:t>單位：件</w:t>
      </w:r>
    </w:p>
    <w:tbl>
      <w:tblPr>
        <w:tblW w:w="7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93"/>
        <w:gridCol w:w="1701"/>
        <w:gridCol w:w="1559"/>
        <w:gridCol w:w="1559"/>
        <w:gridCol w:w="1865"/>
      </w:tblGrid>
      <w:tr w:rsidR="003E52E9" w:rsidRPr="003E52E9" w:rsidTr="00D2062A">
        <w:trPr>
          <w:trHeight w:val="330"/>
          <w:jc w:val="center"/>
        </w:trPr>
        <w:tc>
          <w:tcPr>
            <w:tcW w:w="1293" w:type="dxa"/>
            <w:vMerge w:val="restart"/>
            <w:tcBorders>
              <w:left w:val="nil"/>
            </w:tcBorders>
            <w:shd w:val="clear" w:color="auto" w:fill="auto"/>
            <w:noWrap/>
            <w:vAlign w:val="center"/>
            <w:hideMark/>
          </w:tcPr>
          <w:p w:rsidR="007D3117" w:rsidRPr="003E52E9" w:rsidRDefault="007D3117" w:rsidP="00C159EF">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年別</w:t>
            </w:r>
          </w:p>
        </w:tc>
        <w:tc>
          <w:tcPr>
            <w:tcW w:w="4819" w:type="dxa"/>
            <w:gridSpan w:val="3"/>
            <w:shd w:val="clear" w:color="auto" w:fill="auto"/>
            <w:noWrap/>
            <w:vAlign w:val="center"/>
            <w:hideMark/>
          </w:tcPr>
          <w:p w:rsidR="007D3117" w:rsidRPr="003E52E9" w:rsidRDefault="007D3117" w:rsidP="00C159EF">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申訴類型</w:t>
            </w:r>
          </w:p>
        </w:tc>
        <w:tc>
          <w:tcPr>
            <w:tcW w:w="1865" w:type="dxa"/>
            <w:vMerge w:val="restart"/>
            <w:tcBorders>
              <w:right w:val="nil"/>
            </w:tcBorders>
            <w:shd w:val="clear" w:color="auto" w:fill="auto"/>
            <w:vAlign w:val="center"/>
            <w:hideMark/>
          </w:tcPr>
          <w:p w:rsidR="007D3117" w:rsidRPr="003E52E9" w:rsidRDefault="007D3117" w:rsidP="00C159EF">
            <w:pPr>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受理申訴總件數</w:t>
            </w:r>
          </w:p>
        </w:tc>
      </w:tr>
      <w:tr w:rsidR="003E52E9" w:rsidRPr="003E52E9" w:rsidTr="00D2062A">
        <w:trPr>
          <w:trHeight w:val="330"/>
          <w:jc w:val="center"/>
        </w:trPr>
        <w:tc>
          <w:tcPr>
            <w:tcW w:w="1293" w:type="dxa"/>
            <w:vMerge/>
            <w:tcBorders>
              <w:left w:val="nil"/>
            </w:tcBorders>
            <w:vAlign w:val="center"/>
            <w:hideMark/>
          </w:tcPr>
          <w:p w:rsidR="007D3117" w:rsidRPr="003E52E9" w:rsidRDefault="007D3117" w:rsidP="00C159EF">
            <w:pPr>
              <w:widowControl/>
              <w:rPr>
                <w:rFonts w:ascii="標楷體" w:eastAsia="標楷體" w:hAnsi="標楷體" w:cs="新細明體"/>
                <w:kern w:val="0"/>
                <w:sz w:val="20"/>
                <w:szCs w:val="20"/>
              </w:rPr>
            </w:pPr>
          </w:p>
        </w:tc>
        <w:tc>
          <w:tcPr>
            <w:tcW w:w="1701" w:type="dxa"/>
            <w:tcBorders>
              <w:bottom w:val="single" w:sz="4" w:space="0" w:color="auto"/>
            </w:tcBorders>
            <w:shd w:val="clear" w:color="auto" w:fill="auto"/>
            <w:noWrap/>
            <w:vAlign w:val="center"/>
            <w:hideMark/>
          </w:tcPr>
          <w:p w:rsidR="007D3117" w:rsidRPr="003E52E9" w:rsidRDefault="007D3117" w:rsidP="00C159EF">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妨害公序良俗</w:t>
            </w:r>
          </w:p>
        </w:tc>
        <w:tc>
          <w:tcPr>
            <w:tcW w:w="1559" w:type="dxa"/>
            <w:tcBorders>
              <w:bottom w:val="single" w:sz="4" w:space="0" w:color="auto"/>
            </w:tcBorders>
            <w:shd w:val="clear" w:color="auto" w:fill="auto"/>
            <w:noWrap/>
            <w:vAlign w:val="center"/>
            <w:hideMark/>
          </w:tcPr>
          <w:p w:rsidR="007D3117" w:rsidRPr="003E52E9" w:rsidRDefault="007D3117" w:rsidP="00C159EF">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妨害兒少身心</w:t>
            </w:r>
          </w:p>
        </w:tc>
        <w:tc>
          <w:tcPr>
            <w:tcW w:w="1559" w:type="dxa"/>
            <w:tcBorders>
              <w:bottom w:val="single" w:sz="4" w:space="0" w:color="auto"/>
            </w:tcBorders>
            <w:shd w:val="clear" w:color="auto" w:fill="auto"/>
            <w:noWrap/>
            <w:vAlign w:val="center"/>
            <w:hideMark/>
          </w:tcPr>
          <w:p w:rsidR="007D3117" w:rsidRPr="003E52E9" w:rsidRDefault="007D3117" w:rsidP="00C159EF">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節目分級不妥</w:t>
            </w:r>
          </w:p>
        </w:tc>
        <w:tc>
          <w:tcPr>
            <w:tcW w:w="1865" w:type="dxa"/>
            <w:vMerge/>
            <w:tcBorders>
              <w:bottom w:val="single" w:sz="4" w:space="0" w:color="auto"/>
              <w:right w:val="nil"/>
            </w:tcBorders>
            <w:shd w:val="clear" w:color="auto" w:fill="auto"/>
            <w:vAlign w:val="center"/>
            <w:hideMark/>
          </w:tcPr>
          <w:p w:rsidR="007D3117" w:rsidRPr="003E52E9" w:rsidRDefault="007D3117" w:rsidP="00C159EF">
            <w:pPr>
              <w:widowControl/>
              <w:jc w:val="center"/>
              <w:rPr>
                <w:rFonts w:ascii="標楷體" w:eastAsia="標楷體" w:hAnsi="標楷體" w:cs="新細明體"/>
                <w:kern w:val="0"/>
                <w:sz w:val="20"/>
                <w:szCs w:val="20"/>
              </w:rPr>
            </w:pPr>
          </w:p>
        </w:tc>
      </w:tr>
      <w:tr w:rsidR="003E52E9" w:rsidRPr="003E52E9" w:rsidTr="00D2062A">
        <w:trPr>
          <w:trHeight w:val="330"/>
          <w:jc w:val="center"/>
        </w:trPr>
        <w:tc>
          <w:tcPr>
            <w:tcW w:w="1293" w:type="dxa"/>
            <w:tcBorders>
              <w:left w:val="nil"/>
            </w:tcBorders>
            <w:shd w:val="clear" w:color="auto" w:fill="auto"/>
            <w:noWrap/>
            <w:vAlign w:val="center"/>
            <w:hideMark/>
          </w:tcPr>
          <w:p w:rsidR="007D3117" w:rsidRPr="003E52E9" w:rsidRDefault="007D3117" w:rsidP="00D2062A">
            <w:pPr>
              <w:widowControl/>
              <w:ind w:leftChars="56" w:left="134"/>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2012</w:t>
            </w:r>
          </w:p>
        </w:tc>
        <w:tc>
          <w:tcPr>
            <w:tcW w:w="1701" w:type="dxa"/>
            <w:tcBorders>
              <w:bottom w:val="nil"/>
              <w:right w:val="nil"/>
            </w:tcBorders>
            <w:shd w:val="clear" w:color="auto" w:fill="auto"/>
            <w:noWrap/>
            <w:vAlign w:val="center"/>
            <w:hideMark/>
          </w:tcPr>
          <w:p w:rsidR="007D3117" w:rsidRPr="003E52E9" w:rsidRDefault="007D3117" w:rsidP="001737D4">
            <w:pPr>
              <w:widowControl/>
              <w:ind w:rightChars="290" w:right="696"/>
              <w:jc w:val="right"/>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270</w:t>
            </w:r>
          </w:p>
        </w:tc>
        <w:tc>
          <w:tcPr>
            <w:tcW w:w="1559" w:type="dxa"/>
            <w:tcBorders>
              <w:left w:val="nil"/>
              <w:bottom w:val="nil"/>
              <w:right w:val="nil"/>
            </w:tcBorders>
            <w:shd w:val="clear" w:color="auto" w:fill="auto"/>
            <w:noWrap/>
            <w:vAlign w:val="center"/>
            <w:hideMark/>
          </w:tcPr>
          <w:p w:rsidR="007D3117" w:rsidRPr="003E52E9" w:rsidRDefault="007D3117" w:rsidP="001737D4">
            <w:pPr>
              <w:widowControl/>
              <w:ind w:rightChars="12" w:right="29"/>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306</w:t>
            </w:r>
          </w:p>
        </w:tc>
        <w:tc>
          <w:tcPr>
            <w:tcW w:w="1559" w:type="dxa"/>
            <w:tcBorders>
              <w:left w:val="nil"/>
              <w:bottom w:val="nil"/>
              <w:right w:val="nil"/>
            </w:tcBorders>
            <w:shd w:val="clear" w:color="auto" w:fill="auto"/>
            <w:noWrap/>
            <w:vAlign w:val="center"/>
            <w:hideMark/>
          </w:tcPr>
          <w:p w:rsidR="007D3117" w:rsidRPr="003E52E9" w:rsidRDefault="007D3117" w:rsidP="00D2062A">
            <w:pPr>
              <w:widowControl/>
              <w:ind w:rightChars="257" w:right="617"/>
              <w:jc w:val="right"/>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122</w:t>
            </w:r>
          </w:p>
        </w:tc>
        <w:tc>
          <w:tcPr>
            <w:tcW w:w="1865" w:type="dxa"/>
            <w:tcBorders>
              <w:left w:val="nil"/>
              <w:bottom w:val="nil"/>
              <w:right w:val="nil"/>
            </w:tcBorders>
            <w:shd w:val="clear" w:color="auto" w:fill="auto"/>
            <w:noWrap/>
            <w:vAlign w:val="center"/>
            <w:hideMark/>
          </w:tcPr>
          <w:p w:rsidR="007D3117" w:rsidRPr="003E52E9" w:rsidRDefault="007D3117" w:rsidP="001737D4">
            <w:pPr>
              <w:widowControl/>
              <w:ind w:rightChars="12" w:right="29"/>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2,674</w:t>
            </w:r>
          </w:p>
        </w:tc>
      </w:tr>
      <w:tr w:rsidR="003E52E9" w:rsidRPr="003E52E9" w:rsidTr="00D2062A">
        <w:trPr>
          <w:trHeight w:val="330"/>
          <w:jc w:val="center"/>
        </w:trPr>
        <w:tc>
          <w:tcPr>
            <w:tcW w:w="1293" w:type="dxa"/>
            <w:tcBorders>
              <w:left w:val="nil"/>
            </w:tcBorders>
            <w:shd w:val="clear" w:color="auto" w:fill="auto"/>
            <w:noWrap/>
            <w:vAlign w:val="center"/>
            <w:hideMark/>
          </w:tcPr>
          <w:p w:rsidR="007D3117" w:rsidRPr="003E52E9" w:rsidRDefault="007D3117" w:rsidP="00D2062A">
            <w:pPr>
              <w:widowControl/>
              <w:ind w:leftChars="56" w:left="134"/>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2013</w:t>
            </w:r>
          </w:p>
        </w:tc>
        <w:tc>
          <w:tcPr>
            <w:tcW w:w="1701" w:type="dxa"/>
            <w:tcBorders>
              <w:top w:val="nil"/>
              <w:bottom w:val="nil"/>
              <w:right w:val="nil"/>
            </w:tcBorders>
            <w:shd w:val="clear" w:color="auto" w:fill="auto"/>
            <w:noWrap/>
            <w:vAlign w:val="center"/>
            <w:hideMark/>
          </w:tcPr>
          <w:p w:rsidR="007D3117" w:rsidRPr="003E52E9" w:rsidRDefault="007D3117" w:rsidP="001737D4">
            <w:pPr>
              <w:widowControl/>
              <w:ind w:rightChars="290" w:right="696"/>
              <w:jc w:val="right"/>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103</w:t>
            </w:r>
          </w:p>
        </w:tc>
        <w:tc>
          <w:tcPr>
            <w:tcW w:w="1559" w:type="dxa"/>
            <w:tcBorders>
              <w:top w:val="nil"/>
              <w:left w:val="nil"/>
              <w:bottom w:val="nil"/>
              <w:right w:val="nil"/>
            </w:tcBorders>
            <w:shd w:val="clear" w:color="auto" w:fill="auto"/>
            <w:noWrap/>
            <w:vAlign w:val="center"/>
            <w:hideMark/>
          </w:tcPr>
          <w:p w:rsidR="007D3117" w:rsidRPr="003E52E9" w:rsidRDefault="007D3117" w:rsidP="001737D4">
            <w:pPr>
              <w:widowControl/>
              <w:ind w:rightChars="12" w:right="29"/>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179</w:t>
            </w:r>
          </w:p>
        </w:tc>
        <w:tc>
          <w:tcPr>
            <w:tcW w:w="1559" w:type="dxa"/>
            <w:tcBorders>
              <w:top w:val="nil"/>
              <w:left w:val="nil"/>
              <w:bottom w:val="nil"/>
              <w:right w:val="nil"/>
            </w:tcBorders>
            <w:shd w:val="clear" w:color="auto" w:fill="auto"/>
            <w:noWrap/>
            <w:vAlign w:val="center"/>
            <w:hideMark/>
          </w:tcPr>
          <w:p w:rsidR="007D3117" w:rsidRPr="003E52E9" w:rsidRDefault="007D3117" w:rsidP="00D2062A">
            <w:pPr>
              <w:widowControl/>
              <w:ind w:rightChars="257" w:right="617"/>
              <w:jc w:val="right"/>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35</w:t>
            </w:r>
          </w:p>
        </w:tc>
        <w:tc>
          <w:tcPr>
            <w:tcW w:w="1865" w:type="dxa"/>
            <w:tcBorders>
              <w:top w:val="nil"/>
              <w:left w:val="nil"/>
              <w:bottom w:val="nil"/>
              <w:right w:val="nil"/>
            </w:tcBorders>
            <w:shd w:val="clear" w:color="auto" w:fill="auto"/>
            <w:noWrap/>
            <w:vAlign w:val="center"/>
            <w:hideMark/>
          </w:tcPr>
          <w:p w:rsidR="007D3117" w:rsidRPr="003E52E9" w:rsidRDefault="007D3117" w:rsidP="001737D4">
            <w:pPr>
              <w:widowControl/>
              <w:ind w:rightChars="12" w:right="29"/>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1,787</w:t>
            </w:r>
          </w:p>
        </w:tc>
      </w:tr>
      <w:tr w:rsidR="003E52E9" w:rsidRPr="003E52E9" w:rsidTr="00D2062A">
        <w:trPr>
          <w:trHeight w:val="330"/>
          <w:jc w:val="center"/>
        </w:trPr>
        <w:tc>
          <w:tcPr>
            <w:tcW w:w="1293" w:type="dxa"/>
            <w:tcBorders>
              <w:left w:val="nil"/>
            </w:tcBorders>
            <w:shd w:val="clear" w:color="auto" w:fill="auto"/>
            <w:noWrap/>
            <w:vAlign w:val="center"/>
            <w:hideMark/>
          </w:tcPr>
          <w:p w:rsidR="007D3117" w:rsidRPr="003E52E9" w:rsidRDefault="007D3117" w:rsidP="00D2062A">
            <w:pPr>
              <w:widowControl/>
              <w:ind w:leftChars="56" w:left="134"/>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2014</w:t>
            </w:r>
          </w:p>
        </w:tc>
        <w:tc>
          <w:tcPr>
            <w:tcW w:w="1701" w:type="dxa"/>
            <w:tcBorders>
              <w:top w:val="nil"/>
              <w:bottom w:val="nil"/>
              <w:right w:val="nil"/>
            </w:tcBorders>
            <w:shd w:val="clear" w:color="auto" w:fill="auto"/>
            <w:noWrap/>
            <w:vAlign w:val="center"/>
            <w:hideMark/>
          </w:tcPr>
          <w:p w:rsidR="007D3117" w:rsidRPr="003E52E9" w:rsidRDefault="007D3117" w:rsidP="001737D4">
            <w:pPr>
              <w:widowControl/>
              <w:ind w:rightChars="290" w:right="696"/>
              <w:jc w:val="right"/>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4,003</w:t>
            </w:r>
          </w:p>
        </w:tc>
        <w:tc>
          <w:tcPr>
            <w:tcW w:w="1559" w:type="dxa"/>
            <w:tcBorders>
              <w:top w:val="nil"/>
              <w:left w:val="nil"/>
              <w:bottom w:val="nil"/>
              <w:right w:val="nil"/>
            </w:tcBorders>
            <w:shd w:val="clear" w:color="auto" w:fill="auto"/>
            <w:noWrap/>
            <w:vAlign w:val="center"/>
            <w:hideMark/>
          </w:tcPr>
          <w:p w:rsidR="007D3117" w:rsidRPr="003E52E9" w:rsidRDefault="007D3117" w:rsidP="001737D4">
            <w:pPr>
              <w:widowControl/>
              <w:ind w:rightChars="12" w:right="29"/>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266</w:t>
            </w:r>
          </w:p>
        </w:tc>
        <w:tc>
          <w:tcPr>
            <w:tcW w:w="1559" w:type="dxa"/>
            <w:tcBorders>
              <w:top w:val="nil"/>
              <w:left w:val="nil"/>
              <w:bottom w:val="nil"/>
              <w:right w:val="nil"/>
            </w:tcBorders>
            <w:shd w:val="clear" w:color="auto" w:fill="auto"/>
            <w:noWrap/>
            <w:vAlign w:val="center"/>
            <w:hideMark/>
          </w:tcPr>
          <w:p w:rsidR="007D3117" w:rsidRPr="003E52E9" w:rsidRDefault="007D3117" w:rsidP="00D2062A">
            <w:pPr>
              <w:widowControl/>
              <w:ind w:rightChars="257" w:right="617"/>
              <w:jc w:val="right"/>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29</w:t>
            </w:r>
          </w:p>
        </w:tc>
        <w:tc>
          <w:tcPr>
            <w:tcW w:w="1865" w:type="dxa"/>
            <w:tcBorders>
              <w:top w:val="nil"/>
              <w:left w:val="nil"/>
              <w:bottom w:val="nil"/>
              <w:right w:val="nil"/>
            </w:tcBorders>
            <w:shd w:val="clear" w:color="auto" w:fill="auto"/>
            <w:noWrap/>
            <w:vAlign w:val="center"/>
            <w:hideMark/>
          </w:tcPr>
          <w:p w:rsidR="007D3117" w:rsidRPr="003E52E9" w:rsidRDefault="007D3117" w:rsidP="001737D4">
            <w:pPr>
              <w:widowControl/>
              <w:ind w:rightChars="12" w:right="29"/>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9,797</w:t>
            </w:r>
          </w:p>
        </w:tc>
      </w:tr>
      <w:tr w:rsidR="003E52E9" w:rsidRPr="003E52E9" w:rsidTr="00D2062A">
        <w:trPr>
          <w:trHeight w:val="330"/>
          <w:jc w:val="center"/>
        </w:trPr>
        <w:tc>
          <w:tcPr>
            <w:tcW w:w="1293" w:type="dxa"/>
            <w:tcBorders>
              <w:left w:val="nil"/>
            </w:tcBorders>
            <w:shd w:val="clear" w:color="auto" w:fill="auto"/>
            <w:noWrap/>
            <w:vAlign w:val="center"/>
            <w:hideMark/>
          </w:tcPr>
          <w:p w:rsidR="007D3117" w:rsidRPr="003E52E9" w:rsidRDefault="007D3117" w:rsidP="00D2062A">
            <w:pPr>
              <w:widowControl/>
              <w:ind w:leftChars="56" w:left="134"/>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2015</w:t>
            </w:r>
            <w:r w:rsidR="00FA29DB" w:rsidRPr="003E52E9">
              <w:rPr>
                <w:rFonts w:ascii="標楷體" w:eastAsia="標楷體" w:hAnsi="標楷體" w:cs="新細明體" w:hint="eastAsia"/>
                <w:kern w:val="0"/>
                <w:sz w:val="20"/>
                <w:szCs w:val="20"/>
              </w:rPr>
              <w:t>(</w:t>
            </w:r>
            <w:r w:rsidRPr="003E52E9">
              <w:rPr>
                <w:rFonts w:ascii="標楷體" w:eastAsia="標楷體" w:hAnsi="標楷體" w:cs="新細明體" w:hint="eastAsia"/>
                <w:kern w:val="0"/>
                <w:sz w:val="20"/>
                <w:szCs w:val="20"/>
              </w:rPr>
              <w:t>1-</w:t>
            </w:r>
            <w:r w:rsidR="00D80873" w:rsidRPr="003E52E9">
              <w:rPr>
                <w:rFonts w:ascii="標楷體" w:eastAsia="標楷體" w:hAnsi="標楷體" w:cs="新細明體" w:hint="eastAsia"/>
                <w:kern w:val="0"/>
                <w:sz w:val="20"/>
                <w:szCs w:val="20"/>
              </w:rPr>
              <w:t>9</w:t>
            </w:r>
            <w:r w:rsidR="00FA29DB" w:rsidRPr="003E52E9">
              <w:rPr>
                <w:rFonts w:ascii="標楷體" w:eastAsia="標楷體" w:hAnsi="標楷體" w:cs="新細明體" w:hint="eastAsia"/>
                <w:kern w:val="0"/>
                <w:sz w:val="20"/>
                <w:szCs w:val="20"/>
              </w:rPr>
              <w:t>)</w:t>
            </w:r>
          </w:p>
        </w:tc>
        <w:tc>
          <w:tcPr>
            <w:tcW w:w="1701" w:type="dxa"/>
            <w:tcBorders>
              <w:top w:val="nil"/>
              <w:right w:val="nil"/>
            </w:tcBorders>
            <w:shd w:val="clear" w:color="auto" w:fill="auto"/>
            <w:noWrap/>
            <w:vAlign w:val="center"/>
            <w:hideMark/>
          </w:tcPr>
          <w:p w:rsidR="007D3117" w:rsidRPr="003E52E9" w:rsidRDefault="00D80873" w:rsidP="001737D4">
            <w:pPr>
              <w:widowControl/>
              <w:ind w:rightChars="290" w:right="696"/>
              <w:jc w:val="right"/>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92</w:t>
            </w:r>
          </w:p>
        </w:tc>
        <w:tc>
          <w:tcPr>
            <w:tcW w:w="1559" w:type="dxa"/>
            <w:tcBorders>
              <w:top w:val="nil"/>
              <w:left w:val="nil"/>
              <w:right w:val="nil"/>
            </w:tcBorders>
            <w:shd w:val="clear" w:color="auto" w:fill="auto"/>
            <w:noWrap/>
            <w:vAlign w:val="center"/>
            <w:hideMark/>
          </w:tcPr>
          <w:p w:rsidR="007D3117" w:rsidRPr="003E52E9" w:rsidRDefault="00D80873" w:rsidP="001737D4">
            <w:pPr>
              <w:widowControl/>
              <w:ind w:rightChars="12" w:right="29"/>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144</w:t>
            </w:r>
          </w:p>
        </w:tc>
        <w:tc>
          <w:tcPr>
            <w:tcW w:w="1559" w:type="dxa"/>
            <w:tcBorders>
              <w:top w:val="nil"/>
              <w:left w:val="nil"/>
              <w:right w:val="nil"/>
            </w:tcBorders>
            <w:shd w:val="clear" w:color="auto" w:fill="auto"/>
            <w:noWrap/>
            <w:vAlign w:val="center"/>
            <w:hideMark/>
          </w:tcPr>
          <w:p w:rsidR="007D3117" w:rsidRPr="003E52E9" w:rsidRDefault="00D80873" w:rsidP="00D2062A">
            <w:pPr>
              <w:widowControl/>
              <w:ind w:rightChars="257" w:right="617"/>
              <w:jc w:val="right"/>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w:t>
            </w:r>
          </w:p>
        </w:tc>
        <w:tc>
          <w:tcPr>
            <w:tcW w:w="1865" w:type="dxa"/>
            <w:tcBorders>
              <w:top w:val="nil"/>
              <w:left w:val="nil"/>
              <w:right w:val="nil"/>
            </w:tcBorders>
            <w:shd w:val="clear" w:color="auto" w:fill="auto"/>
            <w:noWrap/>
            <w:vAlign w:val="center"/>
            <w:hideMark/>
          </w:tcPr>
          <w:p w:rsidR="007D3117" w:rsidRPr="003E52E9" w:rsidRDefault="007D3117" w:rsidP="001737D4">
            <w:pPr>
              <w:widowControl/>
              <w:ind w:rightChars="12" w:right="29"/>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w:t>
            </w:r>
            <w:r w:rsidR="00D80873" w:rsidRPr="003E52E9">
              <w:rPr>
                <w:rFonts w:ascii="標楷體" w:eastAsia="標楷體" w:hAnsi="標楷體" w:cs="新細明體" w:hint="eastAsia"/>
                <w:kern w:val="0"/>
                <w:sz w:val="20"/>
                <w:szCs w:val="20"/>
              </w:rPr>
              <w:t>729</w:t>
            </w:r>
          </w:p>
        </w:tc>
      </w:tr>
    </w:tbl>
    <w:p w:rsidR="00DD5BBE" w:rsidRPr="003E52E9" w:rsidRDefault="000F1BD8" w:rsidP="00D2062A">
      <w:pPr>
        <w:pStyle w:val="00-11"/>
        <w:tabs>
          <w:tab w:val="left" w:pos="709"/>
        </w:tabs>
        <w:adjustRightInd w:val="0"/>
        <w:spacing w:afterLines="40" w:after="144" w:line="360" w:lineRule="exact"/>
        <w:ind w:left="672"/>
        <w:rPr>
          <w:rFonts w:ascii="標楷體" w:eastAsia="標楷體" w:hAnsi="標楷體"/>
        </w:rPr>
      </w:pPr>
      <w:r w:rsidRPr="003E52E9">
        <w:rPr>
          <w:rFonts w:ascii="標楷體" w:eastAsia="標楷體" w:hAnsi="標楷體" w:hint="eastAsia"/>
          <w:sz w:val="20"/>
          <w:szCs w:val="20"/>
        </w:rPr>
        <w:t>資料來源：國家通訊傳播委員會</w:t>
      </w:r>
    </w:p>
    <w:p w:rsidR="00DD5BBE" w:rsidRPr="003E52E9" w:rsidRDefault="00B670F8" w:rsidP="00714091">
      <w:pPr>
        <w:pStyle w:val="00-11"/>
        <w:numPr>
          <w:ilvl w:val="0"/>
          <w:numId w:val="27"/>
        </w:numPr>
        <w:tabs>
          <w:tab w:val="left" w:pos="482"/>
        </w:tabs>
        <w:adjustRightInd w:val="0"/>
        <w:spacing w:line="480" w:lineRule="exact"/>
        <w:rPr>
          <w:rFonts w:ascii="標楷體" w:eastAsia="標楷體" w:hAnsi="標楷體" w:cs="新細明體"/>
          <w:b/>
          <w:kern w:val="0"/>
        </w:rPr>
      </w:pPr>
      <w:r w:rsidRPr="003E52E9">
        <w:rPr>
          <w:rFonts w:ascii="標楷體" w:eastAsia="標楷體" w:hAnsi="標楷體" w:hint="eastAsia"/>
        </w:rPr>
        <w:t>中</w:t>
      </w:r>
      <w:r w:rsidR="00435420">
        <w:rPr>
          <w:rFonts w:ascii="標楷體" w:eastAsia="標楷體" w:hAnsi="標楷體" w:hint="eastAsia"/>
        </w:rPr>
        <w:t>華民國衛星廣播電視事業商業同業公會訂有新聞自律執行綱要，該自律</w:t>
      </w:r>
      <w:r w:rsidR="00435420" w:rsidRPr="008B7BE5">
        <w:rPr>
          <w:rFonts w:ascii="標楷體" w:eastAsia="標楷體" w:hAnsi="標楷體" w:hint="eastAsia"/>
        </w:rPr>
        <w:t>綱</w:t>
      </w:r>
      <w:r w:rsidRPr="003E52E9">
        <w:rPr>
          <w:rFonts w:ascii="標楷體" w:eastAsia="標楷體" w:hAnsi="標楷體" w:hint="eastAsia"/>
        </w:rPr>
        <w:t>要明文規範報導應避免歧視，包括對種族、族群、國籍、膚色、階級、宗教</w:t>
      </w:r>
      <w:r w:rsidR="00C06997">
        <w:rPr>
          <w:rFonts w:ascii="標楷體" w:eastAsia="標楷體" w:hAnsi="標楷體" w:hint="eastAsia"/>
        </w:rPr>
        <w:t>、性傾向及身心障礙弱勢者，於文字、聲音及影像，均不應有歧視表現。</w:t>
      </w:r>
      <w:r w:rsidRPr="003E52E9">
        <w:rPr>
          <w:rFonts w:ascii="標楷體" w:eastAsia="標楷體" w:hAnsi="標楷體" w:hint="eastAsia"/>
        </w:rPr>
        <w:t>該公會設有自律委員會，自律委員會設有委員11人，由各衛星電視新聞頻道新聞業務最高負責人共同</w:t>
      </w:r>
      <w:r w:rsidR="00C06997">
        <w:rPr>
          <w:rFonts w:ascii="標楷體" w:eastAsia="標楷體" w:hAnsi="標楷體" w:hint="eastAsia"/>
        </w:rPr>
        <w:t>組成，主要任務為廣納各界對衛星電視新聞頻道內容之意見並研商改進。</w:t>
      </w:r>
      <w:r w:rsidRPr="003E52E9">
        <w:rPr>
          <w:rFonts w:ascii="標楷體" w:eastAsia="標楷體" w:hAnsi="標楷體" w:hint="eastAsia"/>
        </w:rPr>
        <w:t>該自律委員會並設置諮詢委員會，委員人數為15</w:t>
      </w:r>
      <w:r w:rsidR="00C00EF7" w:rsidRPr="003E52E9">
        <w:rPr>
          <w:rFonts w:ascii="標楷體" w:eastAsia="標楷體" w:hAnsi="標楷體" w:hint="eastAsia"/>
        </w:rPr>
        <w:t>人</w:t>
      </w:r>
      <w:r w:rsidRPr="003E52E9">
        <w:rPr>
          <w:rFonts w:ascii="標楷體" w:eastAsia="標楷體" w:hAnsi="標楷體" w:hint="eastAsia"/>
        </w:rPr>
        <w:t>至25人，由學者、專家、公民及消費者團體依平均比例組成之，主要任務為針對衛星電視新聞頻道提供諮詢意見。委員會每2個月開會1</w:t>
      </w:r>
      <w:r w:rsidR="00D23CFE">
        <w:rPr>
          <w:rFonts w:ascii="標楷體" w:eastAsia="標楷體" w:hAnsi="標楷體" w:hint="eastAsia"/>
        </w:rPr>
        <w:t>次。對於涉及歧視內容亦分別予以行政指導或</w:t>
      </w:r>
      <w:r w:rsidRPr="003E52E9">
        <w:rPr>
          <w:rFonts w:ascii="標楷體" w:eastAsia="標楷體" w:hAnsi="標楷體" w:hint="eastAsia"/>
        </w:rPr>
        <w:t>核處，例如2014</w:t>
      </w:r>
      <w:r w:rsidR="0065004A" w:rsidRPr="003E52E9">
        <w:rPr>
          <w:rFonts w:ascii="標楷體" w:eastAsia="標楷體" w:hAnsi="標楷體" w:hint="eastAsia"/>
        </w:rPr>
        <w:t>年函請廣電媒體公</w:t>
      </w:r>
      <w:r w:rsidR="00D54D8E" w:rsidRPr="003E52E9">
        <w:rPr>
          <w:rFonts w:ascii="標楷體" w:eastAsia="標楷體" w:hAnsi="標楷體" w:hint="eastAsia"/>
        </w:rPr>
        <w:t>學</w:t>
      </w:r>
      <w:r w:rsidR="0065004A" w:rsidRPr="003E52E9">
        <w:rPr>
          <w:rFonts w:ascii="標楷體" w:eastAsia="標楷體" w:hAnsi="標楷體" w:hint="eastAsia"/>
        </w:rPr>
        <w:t>會</w:t>
      </w:r>
      <w:r w:rsidRPr="003E52E9">
        <w:rPr>
          <w:rFonts w:ascii="標楷體" w:eastAsia="標楷體" w:hAnsi="標楷體" w:cs="新細明體" w:hint="eastAsia"/>
          <w:kern w:val="0"/>
        </w:rPr>
        <w:t>轉知所屬會員，於製播節目廣告如提及聽障、語障民眾時，應顧及其感受，避免使用瘖啞等形容，改以聽障者及語障者稱呼。而</w:t>
      </w:r>
      <w:r w:rsidRPr="003E52E9">
        <w:rPr>
          <w:rFonts w:ascii="標楷體" w:eastAsia="標楷體" w:hAnsi="標楷體" w:hint="eastAsia"/>
        </w:rPr>
        <w:t>為去除精神病人污名形象，促進精神病人權益保障，2014年亦請廣電媒體公學會告知會員，將原精神分裂症譯文，更換為思覺失調症。</w:t>
      </w:r>
    </w:p>
    <w:p w:rsidR="001E6DDA" w:rsidRPr="003E52E9" w:rsidRDefault="00286573" w:rsidP="008A76C4">
      <w:pPr>
        <w:pStyle w:val="a7"/>
        <w:spacing w:line="480" w:lineRule="exact"/>
        <w:ind w:leftChars="0" w:left="0"/>
        <w:outlineLvl w:val="2"/>
        <w:rPr>
          <w:rFonts w:ascii="標楷體" w:eastAsia="標楷體" w:hAnsi="標楷體"/>
          <w:b/>
          <w:szCs w:val="24"/>
        </w:rPr>
      </w:pPr>
      <w:bookmarkStart w:id="146" w:name="_Toc440546793"/>
      <w:r w:rsidRPr="003E52E9">
        <w:rPr>
          <w:rFonts w:ascii="標楷體" w:eastAsia="標楷體" w:hAnsi="標楷體" w:hint="eastAsia"/>
          <w:b/>
          <w:szCs w:val="24"/>
        </w:rPr>
        <w:t>弱勢者之照顧</w:t>
      </w:r>
      <w:bookmarkEnd w:id="146"/>
    </w:p>
    <w:p w:rsidR="007A7E7B" w:rsidRDefault="007A7E7B"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參見</w:t>
      </w:r>
      <w:r w:rsidR="00392F86" w:rsidRPr="003E52E9">
        <w:rPr>
          <w:rFonts w:ascii="標楷體" w:eastAsia="標楷體" w:hAnsi="標楷體" w:hint="eastAsia"/>
        </w:rPr>
        <w:t>經社文</w:t>
      </w:r>
      <w:r w:rsidR="00CE3ED6" w:rsidRPr="003E52E9">
        <w:rPr>
          <w:rFonts w:ascii="標楷體" w:eastAsia="標楷體" w:hAnsi="標楷體" w:hint="eastAsia"/>
        </w:rPr>
        <w:t>公約</w:t>
      </w:r>
      <w:r w:rsidR="0074326B" w:rsidRPr="003E52E9">
        <w:rPr>
          <w:rFonts w:ascii="標楷體" w:eastAsia="標楷體" w:hAnsi="標楷體" w:hint="eastAsia"/>
        </w:rPr>
        <w:t>第二次國家報告</w:t>
      </w:r>
      <w:r w:rsidRPr="003E52E9">
        <w:rPr>
          <w:rFonts w:ascii="標楷體" w:eastAsia="標楷體" w:hAnsi="標楷體" w:hint="eastAsia"/>
        </w:rPr>
        <w:t>第</w:t>
      </w:r>
      <w:r w:rsidR="00F42E28">
        <w:rPr>
          <w:rFonts w:ascii="標楷體" w:eastAsia="標楷體" w:hAnsi="標楷體" w:hint="eastAsia"/>
        </w:rPr>
        <w:t>72</w:t>
      </w:r>
      <w:r w:rsidR="00600C2A" w:rsidRPr="003E52E9">
        <w:rPr>
          <w:rFonts w:ascii="標楷體" w:eastAsia="標楷體" w:hAnsi="標楷體" w:hint="eastAsia"/>
        </w:rPr>
        <w:t>點至第</w:t>
      </w:r>
      <w:r w:rsidR="00F42E28">
        <w:rPr>
          <w:rFonts w:ascii="標楷體" w:eastAsia="標楷體" w:hAnsi="標楷體" w:hint="eastAsia"/>
        </w:rPr>
        <w:t>98</w:t>
      </w:r>
      <w:r w:rsidR="00600C2A" w:rsidRPr="003E52E9">
        <w:rPr>
          <w:rFonts w:ascii="標楷體" w:eastAsia="標楷體" w:hAnsi="標楷體" w:hint="eastAsia"/>
        </w:rPr>
        <w:t>點、第</w:t>
      </w:r>
      <w:r w:rsidR="00F42E28">
        <w:rPr>
          <w:rFonts w:ascii="標楷體" w:eastAsia="標楷體" w:hAnsi="標楷體" w:hint="eastAsia"/>
        </w:rPr>
        <w:t>112</w:t>
      </w:r>
      <w:r w:rsidR="00600C2A" w:rsidRPr="003E52E9">
        <w:rPr>
          <w:rFonts w:ascii="標楷體" w:eastAsia="標楷體" w:hAnsi="標楷體" w:hint="eastAsia"/>
        </w:rPr>
        <w:t>點至第</w:t>
      </w:r>
      <w:r w:rsidR="00F42E28">
        <w:rPr>
          <w:rFonts w:ascii="標楷體" w:eastAsia="標楷體" w:hAnsi="標楷體" w:hint="eastAsia"/>
        </w:rPr>
        <w:t>120</w:t>
      </w:r>
      <w:r w:rsidR="00600C2A" w:rsidRPr="003E52E9">
        <w:rPr>
          <w:rFonts w:ascii="標楷體" w:eastAsia="標楷體" w:hAnsi="標楷體" w:hint="eastAsia"/>
        </w:rPr>
        <w:t>點</w:t>
      </w:r>
      <w:r w:rsidRPr="003E52E9">
        <w:rPr>
          <w:rFonts w:ascii="標楷體" w:eastAsia="標楷體" w:hAnsi="標楷體" w:hint="eastAsia"/>
        </w:rPr>
        <w:t>。</w:t>
      </w:r>
    </w:p>
    <w:p w:rsidR="002F79FD" w:rsidRPr="00EA489F" w:rsidRDefault="00EA489F" w:rsidP="00EA489F">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參見公政公約初次國家報告第49點、第</w:t>
      </w:r>
      <w:r w:rsidRPr="003E52E9">
        <w:rPr>
          <w:rFonts w:ascii="標楷體" w:eastAsia="標楷體" w:hAnsi="標楷體"/>
        </w:rPr>
        <w:t>50</w:t>
      </w:r>
      <w:r w:rsidRPr="003E52E9">
        <w:rPr>
          <w:rFonts w:ascii="標楷體" w:eastAsia="標楷體" w:hAnsi="標楷體" w:hint="eastAsia"/>
        </w:rPr>
        <w:t>點</w:t>
      </w:r>
      <w:r w:rsidRPr="003E52E9">
        <w:rPr>
          <w:rFonts w:ascii="標楷體" w:eastAsia="標楷體" w:hAnsi="標楷體"/>
        </w:rPr>
        <w:t>。</w:t>
      </w:r>
    </w:p>
    <w:p w:rsidR="007E5F0E" w:rsidRPr="003E52E9" w:rsidRDefault="001700D1" w:rsidP="008A76C4">
      <w:pPr>
        <w:keepNext/>
        <w:overflowPunct w:val="0"/>
        <w:spacing w:line="480" w:lineRule="exact"/>
        <w:jc w:val="both"/>
        <w:outlineLvl w:val="0"/>
        <w:rPr>
          <w:rFonts w:ascii="標楷體" w:eastAsia="標楷體" w:hAnsi="標楷體" w:cs="Times New Roman"/>
          <w:b/>
          <w:bCs/>
          <w:kern w:val="52"/>
          <w:sz w:val="28"/>
          <w:szCs w:val="28"/>
        </w:rPr>
      </w:pPr>
      <w:bookmarkStart w:id="147" w:name="_Toc440546794"/>
      <w:r w:rsidRPr="003E52E9">
        <w:rPr>
          <w:rFonts w:ascii="標楷體" w:eastAsia="標楷體" w:hAnsi="標楷體" w:cs="Times New Roman" w:hint="eastAsia"/>
          <w:b/>
          <w:bCs/>
          <w:kern w:val="52"/>
          <w:sz w:val="28"/>
          <w:szCs w:val="28"/>
        </w:rPr>
        <w:t>第4條</w:t>
      </w:r>
      <w:bookmarkEnd w:id="147"/>
    </w:p>
    <w:p w:rsidR="00D37B74" w:rsidRPr="003E52E9" w:rsidRDefault="00D37B74" w:rsidP="008A76C4">
      <w:pPr>
        <w:pStyle w:val="a7"/>
        <w:spacing w:line="480" w:lineRule="exact"/>
        <w:ind w:leftChars="0" w:left="0"/>
        <w:outlineLvl w:val="2"/>
        <w:rPr>
          <w:rFonts w:ascii="標楷體" w:eastAsia="標楷體" w:hAnsi="標楷體"/>
          <w:b/>
          <w:szCs w:val="24"/>
        </w:rPr>
      </w:pPr>
      <w:bookmarkStart w:id="148" w:name="_Toc440546795"/>
      <w:r w:rsidRPr="003E52E9">
        <w:rPr>
          <w:rFonts w:ascii="標楷體" w:eastAsia="標楷體" w:hAnsi="標楷體"/>
          <w:b/>
          <w:szCs w:val="24"/>
        </w:rPr>
        <w:t>曾經實施過的廣泛性縮減公約權利之作法</w:t>
      </w:r>
      <w:bookmarkEnd w:id="148"/>
    </w:p>
    <w:p w:rsidR="00A042DD" w:rsidRPr="00EA489F" w:rsidRDefault="00EA489F" w:rsidP="00EA489F">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參見公政公約初次國家報告第7</w:t>
      </w:r>
      <w:r>
        <w:rPr>
          <w:rFonts w:ascii="標楷體" w:eastAsia="標楷體" w:hAnsi="標楷體" w:hint="eastAsia"/>
        </w:rPr>
        <w:t>4</w:t>
      </w:r>
      <w:r w:rsidRPr="003E52E9">
        <w:rPr>
          <w:rFonts w:ascii="標楷體" w:eastAsia="標楷體" w:hAnsi="標楷體" w:hint="eastAsia"/>
        </w:rPr>
        <w:t>點。</w:t>
      </w:r>
    </w:p>
    <w:p w:rsidR="003B01C4" w:rsidRPr="003E52E9" w:rsidRDefault="003B01C4" w:rsidP="003B01C4">
      <w:pPr>
        <w:pStyle w:val="00-11"/>
        <w:tabs>
          <w:tab w:val="left" w:pos="482"/>
        </w:tabs>
        <w:adjustRightInd w:val="0"/>
        <w:spacing w:line="480" w:lineRule="exact"/>
        <w:rPr>
          <w:rFonts w:ascii="標楷體" w:eastAsia="標楷體" w:hAnsi="標楷體"/>
        </w:rPr>
      </w:pPr>
    </w:p>
    <w:p w:rsidR="003B01C4" w:rsidRPr="003E52E9" w:rsidRDefault="003B01C4" w:rsidP="003B01C4">
      <w:pPr>
        <w:keepNext/>
        <w:overflowPunct w:val="0"/>
        <w:spacing w:line="480" w:lineRule="exact"/>
        <w:jc w:val="both"/>
        <w:outlineLvl w:val="0"/>
        <w:rPr>
          <w:rFonts w:ascii="標楷體" w:eastAsia="標楷體" w:hAnsi="標楷體"/>
          <w:szCs w:val="24"/>
        </w:rPr>
      </w:pPr>
      <w:bookmarkStart w:id="149" w:name="_Toc440546796"/>
      <w:r w:rsidRPr="003E52E9">
        <w:rPr>
          <w:rFonts w:ascii="標楷體" w:eastAsia="標楷體" w:hAnsi="標楷體" w:cs="Times New Roman" w:hint="eastAsia"/>
          <w:b/>
          <w:bCs/>
          <w:kern w:val="52"/>
          <w:sz w:val="28"/>
          <w:szCs w:val="28"/>
        </w:rPr>
        <w:t>第5條</w:t>
      </w:r>
      <w:bookmarkEnd w:id="149"/>
    </w:p>
    <w:p w:rsidR="00D37B74" w:rsidRPr="003E52E9" w:rsidRDefault="00CB64D3"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參見公政公約初次國家報告</w:t>
      </w:r>
      <w:r w:rsidR="00E94104" w:rsidRPr="003E52E9">
        <w:rPr>
          <w:rFonts w:ascii="標楷體" w:eastAsia="標楷體" w:hAnsi="標楷體" w:hint="eastAsia"/>
        </w:rPr>
        <w:t>第</w:t>
      </w:r>
      <w:r w:rsidR="00D37B74" w:rsidRPr="003E52E9">
        <w:rPr>
          <w:rFonts w:ascii="標楷體" w:eastAsia="標楷體" w:hAnsi="標楷體" w:hint="eastAsia"/>
        </w:rPr>
        <w:t>7</w:t>
      </w:r>
      <w:r w:rsidR="00D37B74" w:rsidRPr="003E52E9">
        <w:rPr>
          <w:rFonts w:ascii="標楷體" w:eastAsia="標楷體" w:hAnsi="標楷體"/>
        </w:rPr>
        <w:t>6</w:t>
      </w:r>
      <w:r w:rsidR="00CE3ED6" w:rsidRPr="003E52E9">
        <w:rPr>
          <w:rFonts w:ascii="標楷體" w:eastAsia="標楷體" w:hAnsi="標楷體" w:hint="eastAsia"/>
        </w:rPr>
        <w:t>點</w:t>
      </w:r>
      <w:r w:rsidR="00D37B74" w:rsidRPr="003E52E9">
        <w:rPr>
          <w:rFonts w:ascii="標楷體" w:eastAsia="標楷體" w:hAnsi="標楷體" w:hint="eastAsia"/>
        </w:rPr>
        <w:t>。</w:t>
      </w:r>
    </w:p>
    <w:p w:rsidR="001D4785" w:rsidRPr="003E52E9" w:rsidRDefault="001D4785" w:rsidP="008A76C4">
      <w:pPr>
        <w:widowControl/>
        <w:spacing w:line="480" w:lineRule="exact"/>
        <w:rPr>
          <w:rFonts w:ascii="標楷體" w:eastAsia="標楷體" w:hAnsi="標楷體" w:cs="Courier New"/>
          <w:kern w:val="0"/>
          <w:szCs w:val="24"/>
        </w:rPr>
      </w:pPr>
    </w:p>
    <w:p w:rsidR="001D4785" w:rsidRPr="003E52E9" w:rsidRDefault="001D4785" w:rsidP="008A76C4">
      <w:pPr>
        <w:pStyle w:val="1"/>
        <w:spacing w:before="0" w:after="0" w:line="480" w:lineRule="exact"/>
        <w:rPr>
          <w:rFonts w:ascii="標楷體" w:eastAsia="標楷體" w:hAnsi="標楷體"/>
          <w:b/>
          <w:sz w:val="28"/>
          <w:szCs w:val="28"/>
        </w:rPr>
      </w:pPr>
      <w:bookmarkStart w:id="150" w:name="_Toc434346851"/>
      <w:bookmarkStart w:id="151" w:name="_Toc440546797"/>
      <w:r w:rsidRPr="003E52E9">
        <w:rPr>
          <w:rFonts w:ascii="標楷體" w:eastAsia="標楷體" w:hAnsi="標楷體" w:hint="eastAsia"/>
          <w:b/>
          <w:sz w:val="28"/>
          <w:szCs w:val="28"/>
        </w:rPr>
        <w:t>第6條</w:t>
      </w:r>
      <w:bookmarkEnd w:id="150"/>
      <w:bookmarkEnd w:id="151"/>
    </w:p>
    <w:p w:rsidR="001D4785" w:rsidRPr="003E52E9" w:rsidRDefault="001D4785" w:rsidP="00924C0D">
      <w:pPr>
        <w:pStyle w:val="a7"/>
        <w:spacing w:line="480" w:lineRule="exact"/>
        <w:ind w:leftChars="0" w:left="0"/>
        <w:outlineLvl w:val="2"/>
        <w:rPr>
          <w:rFonts w:ascii="標楷體" w:eastAsia="標楷體" w:hAnsi="標楷體"/>
          <w:b/>
          <w:szCs w:val="24"/>
        </w:rPr>
      </w:pPr>
      <w:bookmarkStart w:id="152" w:name="_Toc434346852"/>
      <w:bookmarkStart w:id="153" w:name="_Toc440546798"/>
      <w:r w:rsidRPr="003E52E9">
        <w:rPr>
          <w:rFonts w:ascii="標楷體" w:eastAsia="標楷體" w:hAnsi="標楷體" w:hint="eastAsia"/>
          <w:b/>
          <w:szCs w:val="24"/>
        </w:rPr>
        <w:t>生命權之保障</w:t>
      </w:r>
      <w:bookmarkEnd w:id="152"/>
      <w:bookmarkEnd w:id="153"/>
    </w:p>
    <w:p w:rsidR="001D4785" w:rsidRPr="003E52E9" w:rsidRDefault="001D4785" w:rsidP="00924C0D">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生命權應受尊重及保障。非依優生保健法之規定不得</w:t>
      </w:r>
      <w:r w:rsidR="001411B3" w:rsidRPr="003E52E9">
        <w:rPr>
          <w:rFonts w:ascii="標楷體" w:eastAsia="標楷體" w:hAnsi="標楷體" w:hint="eastAsia"/>
        </w:rPr>
        <w:t>施行</w:t>
      </w:r>
      <w:r w:rsidR="00622774" w:rsidRPr="003E52E9">
        <w:rPr>
          <w:rFonts w:ascii="標楷體" w:eastAsia="標楷體" w:hAnsi="標楷體" w:hint="eastAsia"/>
        </w:rPr>
        <w:t>人工流產</w:t>
      </w:r>
      <w:r w:rsidRPr="003E52E9">
        <w:rPr>
          <w:rFonts w:ascii="標楷體" w:eastAsia="標楷體" w:hAnsi="標楷體" w:hint="eastAsia"/>
        </w:rPr>
        <w:t>；非依人體器官移植條例之規定，不得判定腦死。人民若有非病死或可疑為非病死者，檢察官應速相驗，如發現有犯罪嫌疑時，應繼續為必要之勘驗及調</w:t>
      </w:r>
      <w:r w:rsidR="00B24314" w:rsidRPr="003E52E9">
        <w:rPr>
          <w:rFonts w:ascii="標楷體" w:eastAsia="標楷體" w:hAnsi="標楷體" w:hint="eastAsia"/>
        </w:rPr>
        <w:t>查</w:t>
      </w:r>
      <w:r w:rsidRPr="003E52E9">
        <w:rPr>
          <w:rFonts w:ascii="標楷體" w:eastAsia="標楷體" w:hAnsi="標楷體" w:hint="eastAsia"/>
        </w:rPr>
        <w:t>。若屬於恣意剝奪生命權之案件，檢察官及司法警察係依刑法、刑事訴訟法等相關法律進行屍體之相驗及犯罪行為之調</w:t>
      </w:r>
      <w:r w:rsidR="00B24314" w:rsidRPr="003E52E9">
        <w:rPr>
          <w:rFonts w:ascii="標楷體" w:eastAsia="標楷體" w:hAnsi="標楷體" w:hint="eastAsia"/>
        </w:rPr>
        <w:t>查</w:t>
      </w:r>
      <w:r w:rsidRPr="003E52E9">
        <w:rPr>
          <w:rFonts w:ascii="標楷體" w:eastAsia="標楷體" w:hAnsi="標楷體" w:hint="eastAsia"/>
        </w:rPr>
        <w:t>與訴追。</w:t>
      </w:r>
    </w:p>
    <w:p w:rsidR="001D4785" w:rsidRPr="003E52E9" w:rsidRDefault="00905FD9" w:rsidP="00924C0D">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2012年至2015年</w:t>
      </w:r>
      <w:r w:rsidR="00291937" w:rsidRPr="00291937">
        <w:rPr>
          <w:rFonts w:ascii="標楷體" w:eastAsia="標楷體" w:hAnsi="標楷體" w:hint="eastAsia"/>
        </w:rPr>
        <w:t>（1月至10月）</w:t>
      </w:r>
      <w:r w:rsidRPr="003E52E9">
        <w:rPr>
          <w:rFonts w:ascii="標楷體" w:eastAsia="標楷體" w:hAnsi="標楷體" w:hint="eastAsia"/>
        </w:rPr>
        <w:t>警察機關受(處)理殺人案件數分別為624件、469件、474件及356件</w:t>
      </w:r>
      <w:r w:rsidR="001D4785" w:rsidRPr="003E52E9">
        <w:rPr>
          <w:rFonts w:ascii="標楷體" w:eastAsia="標楷體" w:hAnsi="標楷體" w:hint="eastAsia"/>
        </w:rPr>
        <w:t>。</w:t>
      </w:r>
    </w:p>
    <w:p w:rsidR="001D4785" w:rsidRPr="003E52E9" w:rsidRDefault="001D4785" w:rsidP="00924C0D">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生命權被剝奪時之賠償管道如下：</w:t>
      </w:r>
    </w:p>
    <w:p w:rsidR="00944F04" w:rsidRPr="003E52E9" w:rsidRDefault="001D4785" w:rsidP="003B01C4">
      <w:pPr>
        <w:pStyle w:val="a7"/>
        <w:numPr>
          <w:ilvl w:val="0"/>
          <w:numId w:val="29"/>
        </w:numPr>
        <w:spacing w:line="480" w:lineRule="exact"/>
        <w:ind w:leftChars="0" w:left="1134" w:hanging="709"/>
        <w:jc w:val="both"/>
        <w:rPr>
          <w:rFonts w:ascii="標楷體" w:eastAsia="標楷體" w:hAnsi="標楷體"/>
          <w:szCs w:val="24"/>
        </w:rPr>
      </w:pPr>
      <w:r w:rsidRPr="003E52E9">
        <w:rPr>
          <w:rFonts w:ascii="標楷體" w:eastAsia="標楷體" w:hAnsi="標楷體" w:hint="eastAsia"/>
          <w:szCs w:val="24"/>
        </w:rPr>
        <w:t>依民法、犯罪被害人保護法及國家賠償法請求賠償。</w:t>
      </w:r>
    </w:p>
    <w:p w:rsidR="001D4785" w:rsidRPr="003E52E9" w:rsidRDefault="001D4785" w:rsidP="003B01C4">
      <w:pPr>
        <w:pStyle w:val="a7"/>
        <w:numPr>
          <w:ilvl w:val="0"/>
          <w:numId w:val="29"/>
        </w:numPr>
        <w:spacing w:line="480" w:lineRule="exact"/>
        <w:ind w:leftChars="0" w:left="1134" w:hanging="709"/>
        <w:jc w:val="both"/>
        <w:rPr>
          <w:rFonts w:ascii="標楷體" w:eastAsia="標楷體" w:hAnsi="標楷體"/>
          <w:szCs w:val="24"/>
        </w:rPr>
      </w:pPr>
      <w:r w:rsidRPr="003E52E9">
        <w:rPr>
          <w:rFonts w:ascii="標楷體" w:eastAsia="標楷體" w:hAnsi="標楷體" w:hint="eastAsia"/>
          <w:szCs w:val="24"/>
        </w:rPr>
        <w:t>依刑事補償法</w:t>
      </w:r>
      <w:r w:rsidR="00B135D5" w:rsidRPr="003E52E9">
        <w:rPr>
          <w:rFonts w:ascii="標楷體" w:eastAsia="標楷體" w:hAnsi="標楷體" w:hint="eastAsia"/>
          <w:szCs w:val="24"/>
        </w:rPr>
        <w:t>(</w:t>
      </w:r>
      <w:r w:rsidR="00F67E75" w:rsidRPr="003E52E9">
        <w:rPr>
          <w:rFonts w:ascii="標楷體" w:eastAsia="標楷體" w:hAnsi="標楷體" w:hint="eastAsia"/>
          <w:szCs w:val="24"/>
        </w:rPr>
        <w:t>原</w:t>
      </w:r>
      <w:r w:rsidR="00944F04" w:rsidRPr="003E52E9">
        <w:rPr>
          <w:rFonts w:ascii="標楷體" w:eastAsia="標楷體" w:hAnsi="標楷體" w:hint="eastAsia"/>
          <w:szCs w:val="24"/>
        </w:rPr>
        <w:t>名</w:t>
      </w:r>
      <w:r w:rsidR="008C327F" w:rsidRPr="003E52E9">
        <w:rPr>
          <w:rFonts w:ascii="標楷體" w:eastAsia="標楷體" w:hAnsi="標楷體" w:hint="eastAsia"/>
          <w:szCs w:val="24"/>
        </w:rPr>
        <w:t>稱冤獄賠償法</w:t>
      </w:r>
      <w:r w:rsidR="009F3A6D" w:rsidRPr="003E52E9">
        <w:rPr>
          <w:rFonts w:ascii="標楷體" w:eastAsia="標楷體" w:hAnsi="標楷體" w:hint="eastAsia"/>
          <w:szCs w:val="24"/>
        </w:rPr>
        <w:t>)</w:t>
      </w:r>
      <w:r w:rsidRPr="003E52E9">
        <w:rPr>
          <w:rFonts w:ascii="標楷體" w:eastAsia="標楷體" w:hAnsi="標楷體" w:hint="eastAsia"/>
          <w:szCs w:val="24"/>
        </w:rPr>
        <w:t>提出請求：2011年7月6</w:t>
      </w:r>
      <w:r w:rsidR="00F67E75" w:rsidRPr="003E52E9">
        <w:rPr>
          <w:rFonts w:ascii="標楷體" w:eastAsia="標楷體" w:hAnsi="標楷體" w:hint="eastAsia"/>
          <w:szCs w:val="24"/>
        </w:rPr>
        <w:t>日修正公布之刑事補償法規定，死刑執行之補償</w:t>
      </w:r>
      <w:r w:rsidRPr="003E52E9">
        <w:rPr>
          <w:rFonts w:ascii="標楷體" w:eastAsia="標楷體" w:hAnsi="標楷體" w:hint="eastAsia"/>
          <w:szCs w:val="24"/>
        </w:rPr>
        <w:t>，</w:t>
      </w:r>
      <w:r w:rsidR="00F67E75" w:rsidRPr="003E52E9">
        <w:rPr>
          <w:rFonts w:ascii="標楷體" w:eastAsia="標楷體" w:hAnsi="標楷體" w:hint="eastAsia"/>
          <w:szCs w:val="24"/>
        </w:rPr>
        <w:t>除</w:t>
      </w:r>
      <w:r w:rsidR="00D23CFE">
        <w:rPr>
          <w:rFonts w:ascii="標楷體" w:eastAsia="標楷體" w:hAnsi="標楷體" w:hint="eastAsia"/>
          <w:szCs w:val="24"/>
        </w:rPr>
        <w:t>其</w:t>
      </w:r>
      <w:r w:rsidR="00F67E75" w:rsidRPr="003E52E9">
        <w:rPr>
          <w:rFonts w:ascii="標楷體" w:eastAsia="標楷體" w:hAnsi="標楷體" w:hint="eastAsia"/>
          <w:szCs w:val="24"/>
        </w:rPr>
        <w:t>羈押係按日數以3,000元以上5,000元以下折算</w:t>
      </w:r>
      <w:r w:rsidR="00D23CFE">
        <w:rPr>
          <w:rFonts w:ascii="標楷體" w:eastAsia="標楷體" w:hAnsi="標楷體" w:hint="eastAsia"/>
          <w:szCs w:val="24"/>
        </w:rPr>
        <w:t>一日</w:t>
      </w:r>
      <w:r w:rsidR="00F67E75" w:rsidRPr="003E52E9">
        <w:rPr>
          <w:rFonts w:ascii="標楷體" w:eastAsia="標楷體" w:hAnsi="標楷體" w:hint="eastAsia"/>
          <w:szCs w:val="24"/>
        </w:rPr>
        <w:t>支付外</w:t>
      </w:r>
      <w:r w:rsidRPr="003E52E9">
        <w:rPr>
          <w:rFonts w:ascii="標楷體" w:eastAsia="標楷體" w:hAnsi="標楷體" w:hint="eastAsia"/>
          <w:szCs w:val="24"/>
        </w:rPr>
        <w:t>，</w:t>
      </w:r>
      <w:r w:rsidR="00D23CFE" w:rsidRPr="00D23CFE">
        <w:rPr>
          <w:rFonts w:ascii="標楷體" w:eastAsia="標楷體" w:hAnsi="標楷體" w:hint="eastAsia"/>
          <w:szCs w:val="24"/>
        </w:rPr>
        <w:t>已提高死刑之每日補償金額</w:t>
      </w:r>
      <w:r w:rsidR="00D23CFE">
        <w:rPr>
          <w:rFonts w:ascii="標楷體" w:eastAsia="標楷體" w:hAnsi="標楷體" w:hint="eastAsia"/>
          <w:szCs w:val="24"/>
        </w:rPr>
        <w:t>及最低補償金額</w:t>
      </w:r>
      <w:r w:rsidRPr="003E52E9">
        <w:rPr>
          <w:rFonts w:ascii="標楷體" w:eastAsia="標楷體" w:hAnsi="標楷體" w:hint="eastAsia"/>
          <w:szCs w:val="24"/>
        </w:rPr>
        <w:t>且刪除原總額不得逾3,000萬元之規定。</w:t>
      </w:r>
    </w:p>
    <w:p w:rsidR="006D78C0" w:rsidRPr="003E52E9" w:rsidRDefault="006D78C0" w:rsidP="00924C0D">
      <w:pPr>
        <w:pStyle w:val="a7"/>
        <w:spacing w:line="480" w:lineRule="exact"/>
        <w:ind w:leftChars="0" w:left="0"/>
        <w:outlineLvl w:val="2"/>
        <w:rPr>
          <w:rFonts w:ascii="標楷體" w:eastAsia="標楷體" w:hAnsi="標楷體"/>
          <w:b/>
          <w:szCs w:val="24"/>
        </w:rPr>
      </w:pPr>
      <w:bookmarkStart w:id="154" w:name="_Toc440546799"/>
      <w:r w:rsidRPr="003E52E9">
        <w:rPr>
          <w:rFonts w:ascii="標楷體" w:eastAsia="標楷體" w:hAnsi="標楷體" w:hint="eastAsia"/>
          <w:b/>
          <w:szCs w:val="24"/>
        </w:rPr>
        <w:t>赦免法請求程序及審議機制</w:t>
      </w:r>
      <w:bookmarkEnd w:id="154"/>
    </w:p>
    <w:p w:rsidR="001D4785" w:rsidRPr="003E52E9" w:rsidRDefault="001306E9" w:rsidP="00331402">
      <w:pPr>
        <w:pStyle w:val="00-11"/>
        <w:numPr>
          <w:ilvl w:val="0"/>
          <w:numId w:val="27"/>
        </w:numPr>
        <w:tabs>
          <w:tab w:val="left" w:pos="482"/>
        </w:tabs>
        <w:adjustRightInd w:val="0"/>
        <w:spacing w:line="480" w:lineRule="exact"/>
        <w:rPr>
          <w:rFonts w:ascii="標楷體" w:eastAsia="標楷體" w:hAnsi="標楷體"/>
        </w:rPr>
      </w:pPr>
      <w:r>
        <w:rPr>
          <w:rFonts w:ascii="標楷體" w:eastAsia="標楷體" w:hAnsi="標楷體" w:hint="eastAsia"/>
        </w:rPr>
        <w:t>公</w:t>
      </w:r>
      <w:r w:rsidR="00331402" w:rsidRPr="003E52E9">
        <w:rPr>
          <w:rFonts w:ascii="標楷體" w:eastAsia="標楷體" w:hAnsi="標楷體" w:hint="eastAsia"/>
        </w:rPr>
        <w:t>政公約</w:t>
      </w:r>
      <w:r w:rsidR="001D4785" w:rsidRPr="003E52E9">
        <w:rPr>
          <w:rFonts w:ascii="標楷體" w:eastAsia="標楷體" w:hAnsi="標楷體" w:hint="eastAsia"/>
        </w:rPr>
        <w:t>第6條第4</w:t>
      </w:r>
      <w:r w:rsidR="001411B3" w:rsidRPr="003E52E9">
        <w:rPr>
          <w:rFonts w:ascii="標楷體" w:eastAsia="標楷體" w:hAnsi="標楷體" w:hint="eastAsia"/>
        </w:rPr>
        <w:t>項</w:t>
      </w:r>
      <w:r w:rsidR="001D4785" w:rsidRPr="003E52E9">
        <w:rPr>
          <w:rFonts w:ascii="標楷體" w:eastAsia="標楷體" w:hAnsi="標楷體" w:hint="eastAsia"/>
        </w:rPr>
        <w:t>僅係要求受死刑宣告者得請求赦免，締約國不得以立法方式限制之，以排除某些人或某些可判處死刑之罪行獲得赦免之可能性，俾保障受死刑宣告者有請求赦免之機會及途徑。我國赦免法並未對於請求赦免者設有資格限制，任何人皆可請</w:t>
      </w:r>
      <w:r w:rsidR="00EA489F">
        <w:rPr>
          <w:rFonts w:ascii="標楷體" w:eastAsia="標楷體" w:hAnsi="標楷體" w:hint="eastAsia"/>
        </w:rPr>
        <w:t>求赦免，包括受死刑宣告之人。自行憲以來，亦有多次實施赦免之情形</w:t>
      </w:r>
      <w:r w:rsidR="001D4785" w:rsidRPr="003E52E9">
        <w:rPr>
          <w:rFonts w:ascii="標楷體" w:eastAsia="標楷體" w:hAnsi="標楷體" w:hint="eastAsia"/>
        </w:rPr>
        <w:t>，</w:t>
      </w:r>
      <w:r w:rsidR="00EA489F">
        <w:rPr>
          <w:rFonts w:ascii="標楷體" w:eastAsia="標楷體" w:hAnsi="標楷體" w:hint="eastAsia"/>
        </w:rPr>
        <w:t>如</w:t>
      </w:r>
      <w:r w:rsidR="001D4785" w:rsidRPr="003E52E9">
        <w:rPr>
          <w:rFonts w:ascii="標楷體" w:eastAsia="標楷體" w:hAnsi="標楷體" w:hint="eastAsia"/>
        </w:rPr>
        <w:t>黃效先即為受死刑宣告</w:t>
      </w:r>
      <w:r w:rsidR="0016420B">
        <w:rPr>
          <w:rFonts w:ascii="標楷體" w:eastAsia="標楷體" w:hAnsi="標楷體" w:hint="eastAsia"/>
        </w:rPr>
        <w:t>而實施減刑</w:t>
      </w:r>
      <w:r w:rsidR="001D4785" w:rsidRPr="003E52E9">
        <w:rPr>
          <w:rFonts w:ascii="標楷體" w:eastAsia="標楷體" w:hAnsi="標楷體" w:hint="eastAsia"/>
        </w:rPr>
        <w:t>之受刑人。</w:t>
      </w:r>
    </w:p>
    <w:p w:rsidR="00EA489F" w:rsidRDefault="001D4785" w:rsidP="00714091">
      <w:pPr>
        <w:pStyle w:val="00-11"/>
        <w:numPr>
          <w:ilvl w:val="0"/>
          <w:numId w:val="27"/>
        </w:numPr>
        <w:tabs>
          <w:tab w:val="left" w:pos="482"/>
        </w:tabs>
        <w:adjustRightInd w:val="0"/>
        <w:spacing w:line="480" w:lineRule="exact"/>
        <w:rPr>
          <w:rFonts w:ascii="標楷體" w:eastAsia="標楷體" w:hAnsi="標楷體"/>
        </w:rPr>
      </w:pPr>
      <w:r w:rsidRPr="00EA489F">
        <w:rPr>
          <w:rFonts w:ascii="標楷體" w:eastAsia="標楷體" w:hAnsi="標楷體" w:hint="eastAsia"/>
        </w:rPr>
        <w:t>依赦免法第6條第1項規定：「總統得命令行政院轉令主管部為大赦、特赦、減刑、復權之研議。」法務部組織法第11條第3項亦規定「檢察司掌理左列事項：</w:t>
      </w:r>
      <w:r w:rsidR="00BE7DE0" w:rsidRPr="00EA489F">
        <w:rPr>
          <w:rFonts w:ascii="標楷體" w:eastAsia="標楷體" w:hAnsi="標楷體" w:hint="eastAsia"/>
        </w:rPr>
        <w:t>…</w:t>
      </w:r>
      <w:r w:rsidR="00924C0D" w:rsidRPr="00EA489F">
        <w:rPr>
          <w:rFonts w:ascii="標楷體" w:eastAsia="標楷體" w:hAnsi="標楷體" w:hint="eastAsia"/>
        </w:rPr>
        <w:t>3</w:t>
      </w:r>
      <w:r w:rsidRPr="00EA489F">
        <w:rPr>
          <w:rFonts w:ascii="標楷體" w:eastAsia="標楷體" w:hAnsi="標楷體" w:hint="eastAsia"/>
        </w:rPr>
        <w:t>、</w:t>
      </w:r>
      <w:r w:rsidR="00B24314" w:rsidRPr="00EA489F">
        <w:rPr>
          <w:rFonts w:ascii="標楷體" w:eastAsia="標楷體" w:hAnsi="標楷體" w:hint="eastAsia"/>
        </w:rPr>
        <w:t>關於</w:t>
      </w:r>
      <w:r w:rsidRPr="00EA489F">
        <w:rPr>
          <w:rFonts w:ascii="標楷體" w:eastAsia="標楷體" w:hAnsi="標楷體" w:hint="eastAsia"/>
        </w:rPr>
        <w:t>大赦、特赦、減刑、復權之法律研擬、審議及發給證明事項。」</w:t>
      </w:r>
    </w:p>
    <w:p w:rsidR="001D4785" w:rsidRPr="00EA489F" w:rsidRDefault="001D4785" w:rsidP="00714091">
      <w:pPr>
        <w:pStyle w:val="00-11"/>
        <w:numPr>
          <w:ilvl w:val="0"/>
          <w:numId w:val="27"/>
        </w:numPr>
        <w:tabs>
          <w:tab w:val="left" w:pos="482"/>
        </w:tabs>
        <w:adjustRightInd w:val="0"/>
        <w:spacing w:line="480" w:lineRule="exact"/>
        <w:rPr>
          <w:rFonts w:ascii="標楷體" w:eastAsia="標楷體" w:hAnsi="標楷體"/>
        </w:rPr>
      </w:pPr>
      <w:r w:rsidRPr="00EA489F">
        <w:rPr>
          <w:rFonts w:ascii="標楷體" w:eastAsia="標楷體" w:hAnsi="標楷體" w:hint="eastAsia"/>
        </w:rPr>
        <w:t>聯合國人權事務委員會對</w:t>
      </w:r>
      <w:r w:rsidR="0016420B">
        <w:rPr>
          <w:rFonts w:ascii="標楷體" w:eastAsia="標楷體" w:hAnsi="標楷體" w:hint="eastAsia"/>
        </w:rPr>
        <w:t>於赦免程序賦予締約國寬泛之裁量權，並未規定特定程序</w:t>
      </w:r>
      <w:r w:rsidR="006D78C0" w:rsidRPr="00EA489F">
        <w:rPr>
          <w:rFonts w:ascii="標楷體" w:eastAsia="標楷體" w:hAnsi="標楷體" w:hint="eastAsia"/>
        </w:rPr>
        <w:t>。</w:t>
      </w:r>
    </w:p>
    <w:p w:rsidR="00EF6ADC" w:rsidRPr="0016420B" w:rsidRDefault="001D4785" w:rsidP="00EF6ADC">
      <w:pPr>
        <w:pStyle w:val="00-11"/>
        <w:numPr>
          <w:ilvl w:val="0"/>
          <w:numId w:val="27"/>
        </w:numPr>
        <w:tabs>
          <w:tab w:val="left" w:pos="482"/>
        </w:tabs>
        <w:adjustRightInd w:val="0"/>
        <w:spacing w:line="480" w:lineRule="exact"/>
        <w:rPr>
          <w:rFonts w:ascii="標楷體" w:eastAsia="標楷體" w:hAnsi="標楷體"/>
        </w:rPr>
      </w:pPr>
      <w:r w:rsidRPr="0016420B">
        <w:rPr>
          <w:rFonts w:ascii="標楷體" w:eastAsia="標楷體" w:hAnsi="標楷體" w:hint="eastAsia"/>
        </w:rPr>
        <w:t>聯合國人權事務委員會並未以任何解釋要求締約國須設立赦免審議委員會以審議是否准許受死刑宣告者之赦免請求。在Rawle Kennedy案例中</w:t>
      </w:r>
      <w:r w:rsidR="00F70BEC" w:rsidRPr="0016420B">
        <w:rPr>
          <w:rFonts w:ascii="標楷體" w:eastAsia="標楷體" w:hAnsi="標楷體" w:hint="eastAsia"/>
        </w:rPr>
        <w:t>，</w:t>
      </w:r>
      <w:r w:rsidRPr="0016420B">
        <w:rPr>
          <w:rFonts w:ascii="標楷體" w:eastAsia="標楷體" w:hAnsi="標楷體" w:hint="eastAsia"/>
        </w:rPr>
        <w:t>聯合國人權事務委員會指出，</w:t>
      </w:r>
      <w:r w:rsidR="00F70BEC" w:rsidRPr="0016420B">
        <w:rPr>
          <w:rFonts w:ascii="標楷體" w:eastAsia="標楷體" w:hAnsi="標楷體" w:hint="eastAsia"/>
        </w:rPr>
        <w:t>公政公約</w:t>
      </w:r>
      <w:r w:rsidR="001411B3" w:rsidRPr="0016420B">
        <w:rPr>
          <w:rFonts w:ascii="標楷體" w:eastAsia="標楷體" w:hAnsi="標楷體" w:hint="eastAsia"/>
        </w:rPr>
        <w:t>第6條第4項</w:t>
      </w:r>
      <w:r w:rsidRPr="0016420B">
        <w:rPr>
          <w:rFonts w:ascii="標楷體" w:eastAsia="標楷體" w:hAnsi="標楷體" w:hint="eastAsia"/>
        </w:rPr>
        <w:t>的文義並沒有規定行使赦免特權的程序，因此締約國就赦免權行使程序，仍有自由裁量權。</w:t>
      </w:r>
    </w:p>
    <w:p w:rsidR="006D78C0" w:rsidRPr="003E52E9" w:rsidRDefault="006D78C0" w:rsidP="004264FD">
      <w:pPr>
        <w:pStyle w:val="a7"/>
        <w:spacing w:line="480" w:lineRule="exact"/>
        <w:ind w:leftChars="0" w:left="0"/>
        <w:outlineLvl w:val="2"/>
        <w:rPr>
          <w:rFonts w:ascii="標楷體" w:eastAsia="標楷體" w:hAnsi="標楷體"/>
          <w:b/>
          <w:szCs w:val="24"/>
        </w:rPr>
      </w:pPr>
      <w:bookmarkStart w:id="155" w:name="_Toc434346854"/>
      <w:bookmarkStart w:id="156" w:name="_Toc440546800"/>
      <w:r w:rsidRPr="003E52E9">
        <w:rPr>
          <w:rFonts w:ascii="標楷體" w:eastAsia="標楷體" w:hAnsi="標楷體" w:hint="eastAsia"/>
          <w:b/>
          <w:szCs w:val="24"/>
        </w:rPr>
        <w:t>死刑</w:t>
      </w:r>
      <w:bookmarkEnd w:id="155"/>
      <w:bookmarkEnd w:id="156"/>
    </w:p>
    <w:p w:rsidR="004B4A12" w:rsidRPr="003E52E9" w:rsidRDefault="004B4A12" w:rsidP="00A4705A">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參見</w:t>
      </w:r>
      <w:r w:rsidR="00595A01" w:rsidRPr="003E52E9">
        <w:rPr>
          <w:rFonts w:ascii="標楷體" w:eastAsia="標楷體" w:hAnsi="標楷體" w:hint="eastAsia"/>
        </w:rPr>
        <w:t>本報告</w:t>
      </w:r>
      <w:r w:rsidR="0049233D" w:rsidRPr="003E52E9">
        <w:rPr>
          <w:rFonts w:ascii="標楷體" w:eastAsia="標楷體" w:hAnsi="標楷體" w:hint="eastAsia"/>
        </w:rPr>
        <w:t>第</w:t>
      </w:r>
      <w:r w:rsidR="009A5C52">
        <w:rPr>
          <w:rFonts w:ascii="標楷體" w:eastAsia="標楷體" w:hAnsi="標楷體" w:hint="eastAsia"/>
        </w:rPr>
        <w:t>200</w:t>
      </w:r>
      <w:r w:rsidR="0049233D" w:rsidRPr="003E52E9">
        <w:rPr>
          <w:rFonts w:ascii="標楷體" w:eastAsia="標楷體" w:hAnsi="標楷體" w:hint="eastAsia"/>
        </w:rPr>
        <w:t>點至2</w:t>
      </w:r>
      <w:r w:rsidR="0049233D" w:rsidRPr="003E52E9">
        <w:rPr>
          <w:rFonts w:ascii="標楷體" w:eastAsia="標楷體" w:hAnsi="標楷體"/>
        </w:rPr>
        <w:t>0</w:t>
      </w:r>
      <w:r w:rsidR="009A5C52">
        <w:rPr>
          <w:rFonts w:ascii="標楷體" w:eastAsia="標楷體" w:hAnsi="標楷體" w:hint="eastAsia"/>
        </w:rPr>
        <w:t>3</w:t>
      </w:r>
      <w:r w:rsidR="0049233D" w:rsidRPr="003E52E9">
        <w:rPr>
          <w:rFonts w:ascii="標楷體" w:eastAsia="標楷體" w:hAnsi="標楷體" w:hint="eastAsia"/>
        </w:rPr>
        <w:t>點。</w:t>
      </w:r>
    </w:p>
    <w:p w:rsidR="006D78C0" w:rsidRPr="003E52E9" w:rsidRDefault="006D78C0" w:rsidP="00055A74">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至2015年</w:t>
      </w:r>
      <w:r w:rsidR="00994F2F" w:rsidRPr="003E52E9">
        <w:rPr>
          <w:rFonts w:ascii="標楷體" w:eastAsia="標楷體" w:hAnsi="標楷體"/>
        </w:rPr>
        <w:t>10</w:t>
      </w:r>
      <w:r w:rsidR="00B9690F" w:rsidRPr="003E52E9">
        <w:rPr>
          <w:rFonts w:ascii="標楷體" w:eastAsia="標楷體" w:hAnsi="標楷體" w:hint="eastAsia"/>
        </w:rPr>
        <w:t>月</w:t>
      </w:r>
      <w:r w:rsidRPr="003E52E9">
        <w:rPr>
          <w:rFonts w:ascii="標楷體" w:eastAsia="標楷體" w:hAnsi="標楷體" w:hint="eastAsia"/>
        </w:rPr>
        <w:t>死刑判決確定尚未執行者有42人，25歲以上至40歲未滿者有15人，40歲以上至55歲未滿者有23人，55歲以上至65歲未滿者有3人，65歲以上者有1人，男性41人，女性1人。</w:t>
      </w:r>
      <w:r w:rsidRPr="003E52E9">
        <w:rPr>
          <w:rFonts w:ascii="標楷體" w:eastAsia="標楷體" w:hAnsi="標楷體" w:hint="eastAsia"/>
          <w:bCs/>
        </w:rPr>
        <w:t>其中殺人案有</w:t>
      </w:r>
      <w:r w:rsidRPr="003E52E9">
        <w:rPr>
          <w:rFonts w:ascii="標楷體" w:eastAsia="標楷體" w:hAnsi="標楷體"/>
          <w:bCs/>
        </w:rPr>
        <w:t>32</w:t>
      </w:r>
      <w:r w:rsidRPr="003E52E9">
        <w:rPr>
          <w:rFonts w:ascii="標楷體" w:eastAsia="標楷體" w:hAnsi="標楷體" w:hint="eastAsia"/>
          <w:bCs/>
        </w:rPr>
        <w:t>件、殺尊親屬有1件</w:t>
      </w:r>
      <w:r w:rsidRPr="003E52E9">
        <w:rPr>
          <w:rFonts w:ascii="標楷體" w:eastAsia="標楷體" w:hAnsi="標楷體"/>
          <w:bCs/>
        </w:rPr>
        <w:t>、</w:t>
      </w:r>
      <w:r w:rsidRPr="003E52E9">
        <w:rPr>
          <w:rFonts w:ascii="標楷體" w:eastAsia="標楷體" w:hAnsi="標楷體" w:hint="eastAsia"/>
          <w:bCs/>
        </w:rPr>
        <w:t>強盜殺人有5件、擄人勒贖有4</w:t>
      </w:r>
      <w:r w:rsidR="00806C6C" w:rsidRPr="003E52E9">
        <w:rPr>
          <w:rFonts w:ascii="標楷體" w:eastAsia="標楷體" w:hAnsi="標楷體" w:hint="eastAsia"/>
          <w:bCs/>
        </w:rPr>
        <w:t>件</w:t>
      </w:r>
      <w:r w:rsidRPr="003E52E9">
        <w:rPr>
          <w:rFonts w:ascii="標楷體" w:eastAsia="標楷體" w:hAnsi="標楷體" w:hint="eastAsia"/>
          <w:bCs/>
        </w:rPr>
        <w:t>。</w:t>
      </w:r>
    </w:p>
    <w:p w:rsidR="000001D8" w:rsidRPr="003E52E9" w:rsidRDefault="006D78C0" w:rsidP="000001D8">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2</w:t>
      </w:r>
      <w:r w:rsidRPr="003E52E9">
        <w:rPr>
          <w:rFonts w:ascii="標楷體" w:eastAsia="標楷體" w:hAnsi="標楷體"/>
        </w:rPr>
        <w:t>012年至2015年</w:t>
      </w:r>
      <w:r w:rsidRPr="003E52E9">
        <w:rPr>
          <w:rFonts w:ascii="標楷體" w:eastAsia="標楷體" w:hAnsi="標楷體" w:hint="eastAsia"/>
        </w:rPr>
        <w:t>執行死刑人數</w:t>
      </w:r>
      <w:r w:rsidR="00F70BEC">
        <w:rPr>
          <w:rFonts w:ascii="標楷體" w:eastAsia="標楷體" w:hAnsi="標楷體" w:hint="eastAsia"/>
        </w:rPr>
        <w:t>分別為6人、6人</w:t>
      </w:r>
      <w:r w:rsidR="0016420B">
        <w:rPr>
          <w:rFonts w:ascii="標楷體" w:eastAsia="標楷體" w:hAnsi="標楷體" w:hint="eastAsia"/>
        </w:rPr>
        <w:t>、</w:t>
      </w:r>
      <w:r w:rsidR="00F70BEC">
        <w:rPr>
          <w:rFonts w:ascii="標楷體" w:eastAsia="標楷體" w:hAnsi="標楷體" w:hint="eastAsia"/>
        </w:rPr>
        <w:t>5人、6人，共計23人</w:t>
      </w:r>
      <w:r w:rsidR="00C00EF7" w:rsidRPr="003E52E9">
        <w:rPr>
          <w:rFonts w:ascii="標楷體" w:eastAsia="標楷體" w:hAnsi="標楷體" w:hint="eastAsia"/>
        </w:rPr>
        <w:t>。</w:t>
      </w:r>
    </w:p>
    <w:p w:rsidR="006D78C0" w:rsidRPr="003E52E9" w:rsidRDefault="00A45D90" w:rsidP="00331402">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司法院</w:t>
      </w:r>
      <w:r w:rsidR="00583F9F" w:rsidRPr="003E52E9">
        <w:rPr>
          <w:rFonts w:ascii="標楷體" w:eastAsia="標楷體" w:hAnsi="標楷體" w:hint="eastAsia"/>
        </w:rPr>
        <w:t>建置殺人罪等相關犯罪之量刑資訊系統，提供</w:t>
      </w:r>
      <w:r w:rsidR="00E238B3" w:rsidRPr="003E52E9">
        <w:rPr>
          <w:rFonts w:ascii="標楷體" w:eastAsia="標楷體" w:hAnsi="標楷體" w:hint="eastAsia"/>
        </w:rPr>
        <w:t>量刑分布概況；</w:t>
      </w:r>
      <w:r w:rsidR="006D78C0" w:rsidRPr="003E52E9">
        <w:rPr>
          <w:rFonts w:ascii="標楷體" w:eastAsia="標楷體" w:hAnsi="標楷體" w:hint="eastAsia"/>
        </w:rPr>
        <w:t>召開審、檢、辯、學及相關民間團體等組成之焦點團體會議，</w:t>
      </w:r>
      <w:r w:rsidR="001411B3" w:rsidRPr="003E52E9">
        <w:rPr>
          <w:rFonts w:ascii="標楷體" w:eastAsia="標楷體" w:hAnsi="標楷體" w:hint="eastAsia"/>
        </w:rPr>
        <w:t>訂定</w:t>
      </w:r>
      <w:r w:rsidR="00DE63C2">
        <w:rPr>
          <w:rFonts w:ascii="標楷體" w:eastAsia="標楷體" w:hAnsi="標楷體" w:hint="eastAsia"/>
        </w:rPr>
        <w:t>殺人罪等相關犯罪之量刑審酌事項參考表及</w:t>
      </w:r>
      <w:r w:rsidR="006D78C0" w:rsidRPr="003E52E9">
        <w:rPr>
          <w:rFonts w:ascii="標楷體" w:eastAsia="標楷體" w:hAnsi="標楷體" w:hint="eastAsia"/>
        </w:rPr>
        <w:t>準據。</w:t>
      </w:r>
    </w:p>
    <w:p w:rsidR="0050678A" w:rsidRPr="003E52E9" w:rsidRDefault="0050678A" w:rsidP="004264FD">
      <w:pPr>
        <w:pStyle w:val="a7"/>
        <w:spacing w:line="480" w:lineRule="exact"/>
        <w:ind w:leftChars="0" w:left="0"/>
        <w:outlineLvl w:val="2"/>
        <w:rPr>
          <w:rFonts w:ascii="標楷體" w:eastAsia="標楷體" w:hAnsi="標楷體"/>
          <w:b/>
          <w:szCs w:val="24"/>
        </w:rPr>
      </w:pPr>
      <w:bookmarkStart w:id="157" w:name="_Toc440546801"/>
      <w:bookmarkStart w:id="158" w:name="_Toc434346853"/>
      <w:bookmarkStart w:id="159" w:name="_Toc434346859"/>
      <w:r w:rsidRPr="003E52E9">
        <w:rPr>
          <w:rFonts w:ascii="標楷體" w:eastAsia="標楷體" w:hAnsi="標楷體" w:hint="eastAsia"/>
          <w:b/>
          <w:szCs w:val="24"/>
        </w:rPr>
        <w:t>蘇建和案</w:t>
      </w:r>
      <w:bookmarkEnd w:id="157"/>
    </w:p>
    <w:p w:rsidR="005D4F10" w:rsidRPr="003E52E9" w:rsidRDefault="00CB64D3"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參見公政公約初次國家報告</w:t>
      </w:r>
      <w:r w:rsidR="005D4F10" w:rsidRPr="003E52E9">
        <w:rPr>
          <w:rFonts w:ascii="標楷體" w:eastAsia="標楷體" w:hAnsi="標楷體" w:hint="eastAsia"/>
        </w:rPr>
        <w:t>第</w:t>
      </w:r>
      <w:r w:rsidR="005D4F10" w:rsidRPr="003E52E9">
        <w:rPr>
          <w:rFonts w:ascii="標楷體" w:eastAsia="標楷體" w:hAnsi="標楷體"/>
        </w:rPr>
        <w:t>89</w:t>
      </w:r>
      <w:r w:rsidR="005D4F10" w:rsidRPr="003E52E9">
        <w:rPr>
          <w:rFonts w:ascii="標楷體" w:eastAsia="標楷體" w:hAnsi="標楷體" w:hint="eastAsia"/>
        </w:rPr>
        <w:t>點。</w:t>
      </w:r>
    </w:p>
    <w:p w:rsidR="007E0AE7" w:rsidRPr="003E52E9" w:rsidRDefault="002D0E54" w:rsidP="008A76C4">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本</w:t>
      </w:r>
      <w:r w:rsidR="0050678A" w:rsidRPr="003E52E9">
        <w:rPr>
          <w:rFonts w:ascii="標楷體" w:eastAsia="標楷體" w:hAnsi="標楷體" w:hint="eastAsia"/>
        </w:rPr>
        <w:t>案經臺灣高等法院</w:t>
      </w:r>
      <w:r w:rsidR="0050678A" w:rsidRPr="003E52E9">
        <w:rPr>
          <w:rFonts w:ascii="標楷體" w:eastAsia="標楷體" w:hAnsi="標楷體"/>
        </w:rPr>
        <w:t>2011</w:t>
      </w:r>
      <w:r w:rsidR="0050678A" w:rsidRPr="003E52E9">
        <w:rPr>
          <w:rFonts w:ascii="標楷體" w:eastAsia="標楷體" w:hAnsi="標楷體" w:hint="eastAsia"/>
        </w:rPr>
        <w:t>年矚再更字</w:t>
      </w:r>
      <w:r w:rsidR="001411B3" w:rsidRPr="003E52E9">
        <w:rPr>
          <w:rFonts w:ascii="標楷體" w:eastAsia="標楷體" w:hAnsi="標楷體" w:hint="eastAsia"/>
        </w:rPr>
        <w:t>第</w:t>
      </w:r>
      <w:r w:rsidR="0050678A" w:rsidRPr="003E52E9">
        <w:rPr>
          <w:rFonts w:ascii="標楷體" w:eastAsia="標楷體" w:hAnsi="標楷體" w:hint="eastAsia"/>
        </w:rPr>
        <w:t>1號刑事案件判決無罪確定，劉秉郎、莊林勳及蘇建和據以聲請刑事補償，經臺灣高等法院</w:t>
      </w:r>
      <w:r w:rsidR="007D0F63" w:rsidRPr="003E52E9">
        <w:rPr>
          <w:rFonts w:ascii="標楷體" w:eastAsia="標楷體" w:hAnsi="標楷體" w:hint="eastAsia"/>
        </w:rPr>
        <w:t>於</w:t>
      </w:r>
      <w:r w:rsidR="00BE7DE0" w:rsidRPr="003E52E9">
        <w:rPr>
          <w:rFonts w:ascii="標楷體" w:eastAsia="標楷體" w:hAnsi="標楷體"/>
        </w:rPr>
        <w:t>2013</w:t>
      </w:r>
      <w:r w:rsidR="007D0F63" w:rsidRPr="003E52E9">
        <w:rPr>
          <w:rFonts w:ascii="標楷體" w:eastAsia="標楷體" w:hAnsi="標楷體" w:hint="eastAsia"/>
        </w:rPr>
        <w:t>年4月10日</w:t>
      </w:r>
      <w:r w:rsidR="0050678A" w:rsidRPr="003E52E9">
        <w:rPr>
          <w:rFonts w:ascii="標楷體" w:eastAsia="標楷體" w:hAnsi="標楷體" w:hint="eastAsia"/>
        </w:rPr>
        <w:t>各准予補償542</w:t>
      </w:r>
      <w:r w:rsidR="00055A74" w:rsidRPr="003E52E9">
        <w:rPr>
          <w:rFonts w:ascii="標楷體" w:eastAsia="標楷體" w:hAnsi="標楷體" w:hint="eastAsia"/>
        </w:rPr>
        <w:t>萬</w:t>
      </w:r>
      <w:r w:rsidR="0050678A" w:rsidRPr="003E52E9">
        <w:rPr>
          <w:rFonts w:ascii="標楷體" w:eastAsia="標楷體" w:hAnsi="標楷體" w:hint="eastAsia"/>
        </w:rPr>
        <w:t>1,000元、500</w:t>
      </w:r>
      <w:r w:rsidR="00055A74" w:rsidRPr="003E52E9">
        <w:rPr>
          <w:rFonts w:ascii="標楷體" w:eastAsia="標楷體" w:hAnsi="標楷體" w:hint="eastAsia"/>
        </w:rPr>
        <w:t>萬</w:t>
      </w:r>
      <w:r w:rsidR="0050678A" w:rsidRPr="003E52E9">
        <w:rPr>
          <w:rFonts w:ascii="標楷體" w:eastAsia="標楷體" w:hAnsi="標楷體" w:hint="eastAsia"/>
        </w:rPr>
        <w:t>4,000元、542</w:t>
      </w:r>
      <w:r w:rsidR="00055A74" w:rsidRPr="003E52E9">
        <w:rPr>
          <w:rFonts w:ascii="標楷體" w:eastAsia="標楷體" w:hAnsi="標楷體" w:hint="eastAsia"/>
        </w:rPr>
        <w:t>萬</w:t>
      </w:r>
      <w:r w:rsidR="0050678A" w:rsidRPr="003E52E9">
        <w:rPr>
          <w:rFonts w:ascii="標楷體" w:eastAsia="標楷體" w:hAnsi="標楷體" w:hint="eastAsia"/>
        </w:rPr>
        <w:t>1,000元。</w:t>
      </w:r>
      <w:bookmarkStart w:id="160" w:name="_Toc434346857"/>
    </w:p>
    <w:p w:rsidR="0050678A" w:rsidRPr="003E52E9" w:rsidRDefault="0050678A" w:rsidP="004264FD">
      <w:pPr>
        <w:pStyle w:val="a7"/>
        <w:spacing w:line="480" w:lineRule="exact"/>
        <w:ind w:leftChars="0" w:left="0"/>
        <w:outlineLvl w:val="2"/>
        <w:rPr>
          <w:rFonts w:ascii="標楷體" w:eastAsia="標楷體" w:hAnsi="標楷體"/>
          <w:b/>
          <w:szCs w:val="24"/>
        </w:rPr>
      </w:pPr>
      <w:bookmarkStart w:id="161" w:name="_Toc440546802"/>
      <w:r w:rsidRPr="003E52E9">
        <w:rPr>
          <w:rFonts w:ascii="標楷體" w:eastAsia="標楷體" w:hAnsi="標楷體" w:hint="eastAsia"/>
          <w:b/>
          <w:szCs w:val="24"/>
        </w:rPr>
        <w:t>鄭性澤案</w:t>
      </w:r>
      <w:bookmarkEnd w:id="160"/>
      <w:bookmarkEnd w:id="161"/>
    </w:p>
    <w:p w:rsidR="00FB4CEB" w:rsidRDefault="0050678A" w:rsidP="00C51990">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2002年間，前臺中縣豐原地區某家KTV包廂發生警匪槍戰，混亂中員警蘇憲丕中槍殉職，歹徒羅武雄中槍身亡，位於包廂中的嫌犯鄭性澤</w:t>
      </w:r>
      <w:r w:rsidR="00DE63C2">
        <w:rPr>
          <w:rFonts w:ascii="標楷體" w:eastAsia="標楷體" w:hAnsi="標楷體" w:hint="eastAsia"/>
        </w:rPr>
        <w:t>於檢警偵訊過程中承認開槍，因而被認定為朝蘇姓員警開槍的凶手，</w:t>
      </w:r>
      <w:r w:rsidRPr="003E52E9">
        <w:rPr>
          <w:rFonts w:ascii="標楷體" w:eastAsia="標楷體" w:hAnsi="標楷體" w:hint="eastAsia"/>
        </w:rPr>
        <w:t>法院於2006年判處死刑定讞。監察院</w:t>
      </w:r>
      <w:r w:rsidR="00C413A5" w:rsidRPr="003E52E9">
        <w:rPr>
          <w:rFonts w:ascii="標楷體" w:eastAsia="標楷體" w:hAnsi="標楷體" w:hint="eastAsia"/>
        </w:rPr>
        <w:t>依</w:t>
      </w:r>
      <w:r w:rsidRPr="003E52E9">
        <w:rPr>
          <w:rFonts w:ascii="標楷體" w:eastAsia="標楷體" w:hAnsi="標楷體" w:hint="eastAsia"/>
        </w:rPr>
        <w:t>鄭性澤律師代理其陳訴，於調查後發現</w:t>
      </w:r>
      <w:r w:rsidR="002D0E54" w:rsidRPr="003E52E9">
        <w:rPr>
          <w:rFonts w:ascii="標楷體" w:eastAsia="標楷體" w:hAnsi="標楷體" w:hint="eastAsia"/>
        </w:rPr>
        <w:t>有</w:t>
      </w:r>
      <w:r w:rsidR="00977BE7" w:rsidRPr="003E52E9">
        <w:rPr>
          <w:rFonts w:ascii="標楷體" w:eastAsia="標楷體" w:hAnsi="標楷體" w:hint="eastAsia"/>
        </w:rPr>
        <w:t>原確定判決</w:t>
      </w:r>
      <w:r w:rsidR="00FB1125">
        <w:rPr>
          <w:rFonts w:ascii="標楷體" w:eastAsia="標楷體" w:hAnsi="標楷體" w:hint="eastAsia"/>
        </w:rPr>
        <w:t>所依據之被告自白</w:t>
      </w:r>
      <w:r w:rsidR="00977BE7" w:rsidRPr="003E52E9">
        <w:rPr>
          <w:rFonts w:ascii="標楷體" w:eastAsia="標楷體" w:hAnsi="標楷體" w:hint="eastAsia"/>
        </w:rPr>
        <w:t>欠缺任意性與真實性</w:t>
      </w:r>
    </w:p>
    <w:p w:rsidR="00EB2A94" w:rsidRPr="003E52E9" w:rsidRDefault="00FB1125" w:rsidP="00FB4CEB">
      <w:pPr>
        <w:pStyle w:val="00-11"/>
        <w:tabs>
          <w:tab w:val="left" w:pos="482"/>
        </w:tabs>
        <w:adjustRightInd w:val="0"/>
        <w:spacing w:line="480" w:lineRule="exact"/>
        <w:ind w:left="480"/>
        <w:rPr>
          <w:rFonts w:ascii="標楷體" w:eastAsia="標楷體" w:hAnsi="標楷體"/>
        </w:rPr>
      </w:pPr>
      <w:r>
        <w:rPr>
          <w:rFonts w:ascii="標楷體" w:eastAsia="標楷體" w:hAnsi="標楷體" w:hint="eastAsia"/>
        </w:rPr>
        <w:t>、</w:t>
      </w:r>
      <w:r w:rsidR="00F70BEC">
        <w:rPr>
          <w:rFonts w:ascii="標楷體" w:eastAsia="標楷體" w:hAnsi="標楷體" w:hint="eastAsia"/>
        </w:rPr>
        <w:t>理由與事證不符、鑑驗通知未存卷</w:t>
      </w:r>
      <w:r w:rsidR="00977BE7" w:rsidRPr="003E52E9">
        <w:rPr>
          <w:rFonts w:ascii="標楷體" w:eastAsia="標楷體" w:hAnsi="標楷體" w:hint="eastAsia"/>
        </w:rPr>
        <w:t>、對於被告利益有重大關係的事項未依職權調查、現場在場人有遭刑求嫌疑等疑點，</w:t>
      </w:r>
      <w:r w:rsidR="0050678A" w:rsidRPr="003E52E9">
        <w:rPr>
          <w:rFonts w:ascii="標楷體" w:eastAsia="標楷體" w:hAnsi="標楷體" w:hint="eastAsia"/>
        </w:rPr>
        <w:t>於2014年3月函請法務部轉請最高法院檢察署研提非常上訴及再審後，再審部分已由被告委任代理人聲請在案，最高法院檢察署檢察總長亦於2014年8月19日提起非常上訴</w:t>
      </w:r>
      <w:r w:rsidR="00C51990" w:rsidRPr="003E52E9">
        <w:rPr>
          <w:rFonts w:ascii="標楷體" w:eastAsia="標楷體" w:hAnsi="標楷體" w:hint="eastAsia"/>
        </w:rPr>
        <w:t>，經最高法院於2015年8月28日駁回非常上訴</w:t>
      </w:r>
      <w:r w:rsidR="0050678A" w:rsidRPr="003E52E9">
        <w:rPr>
          <w:rFonts w:ascii="標楷體" w:eastAsia="標楷體" w:hAnsi="標楷體" w:hint="eastAsia"/>
        </w:rPr>
        <w:t>。</w:t>
      </w:r>
    </w:p>
    <w:p w:rsidR="0050678A" w:rsidRPr="003E52E9" w:rsidRDefault="0050678A" w:rsidP="004264FD">
      <w:pPr>
        <w:pStyle w:val="a7"/>
        <w:spacing w:line="480" w:lineRule="exact"/>
        <w:ind w:leftChars="0" w:left="0"/>
        <w:outlineLvl w:val="2"/>
        <w:rPr>
          <w:rFonts w:ascii="標楷體" w:eastAsia="標楷體" w:hAnsi="標楷體"/>
          <w:b/>
          <w:szCs w:val="24"/>
        </w:rPr>
      </w:pPr>
      <w:bookmarkStart w:id="162" w:name="_Toc434346858"/>
      <w:bookmarkStart w:id="163" w:name="_Toc440546803"/>
      <w:r w:rsidRPr="003E52E9">
        <w:rPr>
          <w:rFonts w:ascii="標楷體" w:eastAsia="標楷體" w:hAnsi="標楷體" w:hint="eastAsia"/>
          <w:b/>
          <w:szCs w:val="24"/>
        </w:rPr>
        <w:t>江國慶案</w:t>
      </w:r>
      <w:bookmarkEnd w:id="162"/>
      <w:bookmarkEnd w:id="163"/>
    </w:p>
    <w:p w:rsidR="00672CF0" w:rsidRPr="003E52E9" w:rsidRDefault="00CB64D3"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參見公政公約初次國家報告</w:t>
      </w:r>
      <w:r w:rsidR="00672CF0" w:rsidRPr="003E52E9">
        <w:rPr>
          <w:rFonts w:ascii="標楷體" w:eastAsia="標楷體" w:hAnsi="標楷體" w:hint="eastAsia"/>
        </w:rPr>
        <w:t>第</w:t>
      </w:r>
      <w:r w:rsidR="00672CF0" w:rsidRPr="003E52E9">
        <w:rPr>
          <w:rFonts w:ascii="標楷體" w:eastAsia="標楷體" w:hAnsi="標楷體"/>
        </w:rPr>
        <w:t>90點</w:t>
      </w:r>
      <w:r w:rsidR="00672CF0" w:rsidRPr="003E52E9">
        <w:rPr>
          <w:rFonts w:ascii="標楷體" w:eastAsia="標楷體" w:hAnsi="標楷體" w:hint="eastAsia"/>
        </w:rPr>
        <w:t>、第91點。</w:t>
      </w:r>
    </w:p>
    <w:p w:rsidR="0050678A" w:rsidRPr="00AE0CA8" w:rsidRDefault="00FB1125" w:rsidP="00F8586F">
      <w:pPr>
        <w:pStyle w:val="00-11"/>
        <w:numPr>
          <w:ilvl w:val="0"/>
          <w:numId w:val="27"/>
        </w:numPr>
        <w:tabs>
          <w:tab w:val="left" w:pos="482"/>
        </w:tabs>
        <w:adjustRightInd w:val="0"/>
        <w:spacing w:line="480" w:lineRule="exact"/>
        <w:rPr>
          <w:rFonts w:ascii="標楷體" w:eastAsia="標楷體" w:hAnsi="標楷體"/>
          <w:b/>
        </w:rPr>
      </w:pPr>
      <w:r>
        <w:rPr>
          <w:rFonts w:ascii="標楷體" w:eastAsia="標楷體" w:hAnsi="標楷體" w:hint="eastAsia"/>
        </w:rPr>
        <w:t>本</w:t>
      </w:r>
      <w:r w:rsidR="00672CF0" w:rsidRPr="003E52E9">
        <w:rPr>
          <w:rFonts w:ascii="標楷體" w:eastAsia="標楷體" w:hAnsi="標楷體" w:hint="eastAsia"/>
        </w:rPr>
        <w:t>案</w:t>
      </w:r>
      <w:r w:rsidR="0050678A" w:rsidRPr="003E52E9">
        <w:rPr>
          <w:rFonts w:ascii="標楷體" w:eastAsia="標楷體" w:hAnsi="標楷體" w:hint="eastAsia"/>
        </w:rPr>
        <w:t>經臺灣高等法院於2013年4月2日判決無罪，並經最高法院於2014年3月19日駁回上訴確定。</w:t>
      </w:r>
      <w:r w:rsidR="00F8586F" w:rsidRPr="003E52E9">
        <w:rPr>
          <w:rFonts w:ascii="標楷體" w:eastAsia="標楷體" w:hAnsi="標楷體" w:hint="eastAsia"/>
        </w:rPr>
        <w:t>國防部北部地方軍事法院</w:t>
      </w:r>
      <w:r w:rsidR="0050678A" w:rsidRPr="003E52E9">
        <w:rPr>
          <w:rFonts w:ascii="標楷體" w:eastAsia="標楷體" w:hAnsi="標楷體" w:hint="eastAsia"/>
        </w:rPr>
        <w:t>前受理江國慶無罪後之刑事補償案件，於2011年11月29</w:t>
      </w:r>
      <w:r w:rsidR="00296623" w:rsidRPr="003E52E9">
        <w:rPr>
          <w:rFonts w:ascii="標楷體" w:eastAsia="標楷體" w:hAnsi="標楷體" w:hint="eastAsia"/>
        </w:rPr>
        <w:t>日支付刑事補償金</w:t>
      </w:r>
      <w:r w:rsidR="0050678A" w:rsidRPr="003E52E9">
        <w:rPr>
          <w:rFonts w:ascii="標楷體" w:eastAsia="標楷體" w:hAnsi="標楷體" w:hint="eastAsia"/>
        </w:rPr>
        <w:t>1億318萬5,000元，並由該院求償審查會全體委員決議認陳肇敏、曹嘉生、黃瑞鵬、柯仲慶、何祖耀、鄧震寰、李植仁</w:t>
      </w:r>
      <w:r w:rsidR="00B135D5" w:rsidRPr="003E52E9">
        <w:rPr>
          <w:rFonts w:ascii="標楷體" w:eastAsia="標楷體" w:hAnsi="標楷體" w:hint="eastAsia"/>
        </w:rPr>
        <w:t>(</w:t>
      </w:r>
      <w:r w:rsidR="0050678A" w:rsidRPr="003E52E9">
        <w:rPr>
          <w:rFonts w:ascii="標楷體" w:eastAsia="標楷體" w:hAnsi="標楷體" w:hint="eastAsia"/>
        </w:rPr>
        <w:t>已歿</w:t>
      </w:r>
      <w:r w:rsidR="009F3A6D" w:rsidRPr="003E52E9">
        <w:rPr>
          <w:rFonts w:ascii="標楷體" w:eastAsia="標楷體" w:hAnsi="標楷體" w:hint="eastAsia"/>
        </w:rPr>
        <w:t>)</w:t>
      </w:r>
      <w:r w:rsidR="0050678A" w:rsidRPr="003E52E9">
        <w:rPr>
          <w:rFonts w:ascii="標楷體" w:eastAsia="標楷體" w:hAnsi="標楷體" w:hint="eastAsia"/>
        </w:rPr>
        <w:t>等7人具有重大過失，應依刑事補償法予以全額求償，除鄧震環前於2012年4月以280</w:t>
      </w:r>
      <w:r w:rsidR="0074326B" w:rsidRPr="003E52E9">
        <w:rPr>
          <w:rFonts w:ascii="標楷體" w:eastAsia="標楷體" w:hAnsi="標楷體" w:hint="eastAsia"/>
        </w:rPr>
        <w:t>萬元成立協商並全額繳納完畢外，餘</w:t>
      </w:r>
      <w:r w:rsidR="0050678A" w:rsidRPr="003E52E9">
        <w:rPr>
          <w:rFonts w:ascii="標楷體" w:eastAsia="標楷體" w:hAnsi="標楷體" w:hint="eastAsia"/>
        </w:rPr>
        <w:t>於2012年4月12日向臺灣臺北地方法院提起民事訴訟求償，並於2014年5月29日判決，各被求償人應給付金額合計5,957萬7,053元。</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164" w:name="_Toc440546804"/>
      <w:r w:rsidRPr="003E52E9">
        <w:rPr>
          <w:rFonts w:ascii="標楷體" w:eastAsia="標楷體" w:hAnsi="標楷體" w:hint="eastAsia"/>
          <w:b/>
          <w:szCs w:val="24"/>
        </w:rPr>
        <w:t>逐步減少使用死刑</w:t>
      </w:r>
      <w:bookmarkEnd w:id="158"/>
      <w:bookmarkEnd w:id="164"/>
    </w:p>
    <w:p w:rsidR="001D4785" w:rsidRPr="003E52E9" w:rsidRDefault="00EC5C4D"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參見回應兩公約初次國家報告結論性意見與建議</w:t>
      </w:r>
      <w:r w:rsidR="001D4785" w:rsidRPr="003E52E9">
        <w:rPr>
          <w:rFonts w:ascii="標楷體" w:eastAsia="標楷體" w:hAnsi="標楷體" w:hint="eastAsia"/>
        </w:rPr>
        <w:t>第</w:t>
      </w:r>
      <w:r w:rsidR="00583F6B">
        <w:rPr>
          <w:rFonts w:ascii="標楷體" w:eastAsia="標楷體" w:hAnsi="標楷體" w:hint="eastAsia"/>
        </w:rPr>
        <w:t>177</w:t>
      </w:r>
      <w:r w:rsidR="001737D4" w:rsidRPr="003E52E9">
        <w:rPr>
          <w:rFonts w:ascii="標楷體" w:eastAsia="標楷體" w:hAnsi="標楷體" w:hint="eastAsia"/>
        </w:rPr>
        <w:t>點</w:t>
      </w:r>
      <w:r w:rsidR="00600C2A" w:rsidRPr="003E52E9">
        <w:rPr>
          <w:rFonts w:ascii="標楷體" w:eastAsia="標楷體" w:hAnsi="標楷體" w:hint="eastAsia"/>
        </w:rPr>
        <w:t>、第</w:t>
      </w:r>
      <w:r w:rsidR="00583F6B">
        <w:rPr>
          <w:rFonts w:ascii="標楷體" w:eastAsia="標楷體" w:hAnsi="標楷體" w:hint="eastAsia"/>
        </w:rPr>
        <w:t>182</w:t>
      </w:r>
      <w:r w:rsidR="00600C2A" w:rsidRPr="003E52E9">
        <w:rPr>
          <w:rFonts w:ascii="標楷體" w:eastAsia="標楷體" w:hAnsi="標楷體" w:hint="eastAsia"/>
        </w:rPr>
        <w:t>點至第</w:t>
      </w:r>
      <w:r w:rsidR="00583F6B">
        <w:rPr>
          <w:rFonts w:ascii="標楷體" w:eastAsia="標楷體" w:hAnsi="標楷體" w:hint="eastAsia"/>
        </w:rPr>
        <w:t>186</w:t>
      </w:r>
      <w:r w:rsidR="00600C2A" w:rsidRPr="003E52E9">
        <w:rPr>
          <w:rFonts w:ascii="標楷體" w:eastAsia="標楷體" w:hAnsi="標楷體" w:hint="eastAsia"/>
        </w:rPr>
        <w:t>點</w:t>
      </w:r>
      <w:r w:rsidR="001D4785" w:rsidRPr="003E52E9">
        <w:rPr>
          <w:rFonts w:ascii="標楷體" w:eastAsia="標楷體" w:hAnsi="標楷體" w:hint="eastAsia"/>
        </w:rPr>
        <w:t>。</w:t>
      </w:r>
    </w:p>
    <w:p w:rsidR="003641E6" w:rsidRPr="003E52E9" w:rsidRDefault="001D4785" w:rsidP="00844F4A">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死刑之廢除牽涉層面甚廣，依外國之經驗，如英國推動廢除死刑之歷程，即費時逾30</w:t>
      </w:r>
      <w:r w:rsidR="00513B15" w:rsidRPr="003E52E9">
        <w:rPr>
          <w:rFonts w:ascii="標楷體" w:eastAsia="標楷體" w:hAnsi="標楷體" w:hint="eastAsia"/>
        </w:rPr>
        <w:t>年，法國、德國則費時逾百年。雖然國內人權團體近年</w:t>
      </w:r>
      <w:r w:rsidRPr="003E52E9">
        <w:rPr>
          <w:rFonts w:ascii="標楷體" w:eastAsia="標楷體" w:hAnsi="標楷體" w:hint="eastAsia"/>
        </w:rPr>
        <w:t>大力推動廢除死刑，惟多數民意仍反對廢除死刑，歷年民調，反對廢除死刑者始終約有70</w:t>
      </w:r>
      <w:r w:rsidR="00B135D5" w:rsidRPr="003E52E9">
        <w:rPr>
          <w:rFonts w:ascii="標楷體" w:eastAsia="標楷體" w:hAnsi="標楷體" w:hint="eastAsia"/>
        </w:rPr>
        <w:t>％</w:t>
      </w:r>
      <w:r w:rsidRPr="003E52E9">
        <w:rPr>
          <w:rFonts w:ascii="標楷體" w:eastAsia="標楷體" w:hAnsi="標楷體" w:hint="eastAsia"/>
        </w:rPr>
        <w:t>至80</w:t>
      </w:r>
      <w:r w:rsidR="00B135D5" w:rsidRPr="003E52E9">
        <w:rPr>
          <w:rFonts w:ascii="標楷體" w:eastAsia="標楷體" w:hAnsi="標楷體" w:hint="eastAsia"/>
        </w:rPr>
        <w:t>％</w:t>
      </w:r>
      <w:r w:rsidRPr="003E52E9">
        <w:rPr>
          <w:rFonts w:ascii="標楷體" w:eastAsia="標楷體" w:hAnsi="標楷體" w:hint="eastAsia"/>
        </w:rPr>
        <w:t>之多。</w:t>
      </w:r>
      <w:r w:rsidR="00844F4A" w:rsidRPr="003E52E9">
        <w:rPr>
          <w:rFonts w:ascii="標楷體" w:eastAsia="標楷體" w:hAnsi="標楷體" w:hint="eastAsia"/>
        </w:rPr>
        <w:t>2012年7月民意調查顯示，仍有高達76.7％受訪者不贊成廢除死刑，且有高達81.6％民眾贊成逐漸減少死刑使用，</w:t>
      </w:r>
      <w:r w:rsidRPr="003E52E9">
        <w:rPr>
          <w:rFonts w:ascii="標楷體" w:eastAsia="標楷體" w:hAnsi="標楷體" w:hint="eastAsia"/>
        </w:rPr>
        <w:t>法務部為瞭解當有死刑替代方案</w:t>
      </w:r>
      <w:r w:rsidR="002D7A25">
        <w:rPr>
          <w:rFonts w:ascii="標楷體" w:eastAsia="標楷體" w:hAnsi="標楷體" w:hint="eastAsia"/>
        </w:rPr>
        <w:t>存在時，是否影響我國民意支持死刑之傾向，</w:t>
      </w:r>
      <w:r w:rsidRPr="003E52E9">
        <w:rPr>
          <w:rFonts w:ascii="標楷體" w:eastAsia="標楷體" w:hAnsi="標楷體" w:hint="eastAsia"/>
        </w:rPr>
        <w:t>於2012年7月委託</w:t>
      </w:r>
      <w:r w:rsidR="002D7A25">
        <w:rPr>
          <w:rFonts w:ascii="標楷體" w:eastAsia="標楷體" w:hAnsi="標楷體" w:hint="eastAsia"/>
        </w:rPr>
        <w:t>進行</w:t>
      </w:r>
      <w:r w:rsidRPr="003E52E9">
        <w:rPr>
          <w:rFonts w:ascii="標楷體" w:eastAsia="標楷體" w:hAnsi="標楷體" w:hint="eastAsia"/>
        </w:rPr>
        <w:t>民意調</w:t>
      </w:r>
      <w:r w:rsidR="00B24314" w:rsidRPr="003E52E9">
        <w:rPr>
          <w:rFonts w:ascii="標楷體" w:eastAsia="標楷體" w:hAnsi="標楷體" w:hint="eastAsia"/>
        </w:rPr>
        <w:t>查</w:t>
      </w:r>
      <w:r w:rsidRPr="003E52E9">
        <w:rPr>
          <w:rFonts w:ascii="標楷體" w:eastAsia="標楷體" w:hAnsi="標楷體" w:hint="eastAsia"/>
        </w:rPr>
        <w:t>結果顯示，高達82.8</w:t>
      </w:r>
      <w:r w:rsidR="00B135D5" w:rsidRPr="003E52E9">
        <w:rPr>
          <w:rFonts w:ascii="標楷體" w:eastAsia="標楷體" w:hAnsi="標楷體" w:hint="eastAsia"/>
        </w:rPr>
        <w:t>％</w:t>
      </w:r>
      <w:r w:rsidR="00513B15" w:rsidRPr="003E52E9">
        <w:rPr>
          <w:rFonts w:ascii="標楷體" w:eastAsia="標楷體" w:hAnsi="標楷體" w:hint="eastAsia"/>
        </w:rPr>
        <w:t>民眾同意新增終身監禁不得假釋刑罰，但是對於以終身監禁不得假釋以</w:t>
      </w:r>
      <w:r w:rsidR="008C327F" w:rsidRPr="003E52E9">
        <w:rPr>
          <w:rFonts w:ascii="標楷體" w:eastAsia="標楷體" w:hAnsi="標楷體" w:hint="eastAsia"/>
        </w:rPr>
        <w:t>替代死刑</w:t>
      </w:r>
      <w:r w:rsidR="00513B15" w:rsidRPr="003E52E9">
        <w:rPr>
          <w:rFonts w:ascii="標楷體" w:eastAsia="標楷體" w:hAnsi="標楷體" w:hint="eastAsia"/>
        </w:rPr>
        <w:t>之</w:t>
      </w:r>
      <w:r w:rsidRPr="003E52E9">
        <w:rPr>
          <w:rFonts w:ascii="標楷體" w:eastAsia="標楷體" w:hAnsi="標楷體" w:hint="eastAsia"/>
        </w:rPr>
        <w:t>作法，仍有過半</w:t>
      </w:r>
      <w:r w:rsidR="00B135D5" w:rsidRPr="003E52E9">
        <w:rPr>
          <w:rFonts w:ascii="標楷體" w:eastAsia="標楷體" w:hAnsi="標楷體" w:hint="eastAsia"/>
        </w:rPr>
        <w:t>(</w:t>
      </w:r>
      <w:r w:rsidRPr="003E52E9">
        <w:rPr>
          <w:rFonts w:ascii="標楷體" w:eastAsia="標楷體" w:hAnsi="標楷體" w:hint="eastAsia"/>
        </w:rPr>
        <w:t>56.5</w:t>
      </w:r>
      <w:r w:rsidR="00B135D5" w:rsidRPr="003E52E9">
        <w:rPr>
          <w:rFonts w:ascii="標楷體" w:eastAsia="標楷體" w:hAnsi="標楷體" w:hint="eastAsia"/>
        </w:rPr>
        <w:t>％</w:t>
      </w:r>
      <w:r w:rsidR="009F3A6D" w:rsidRPr="003E52E9">
        <w:rPr>
          <w:rFonts w:ascii="標楷體" w:eastAsia="標楷體" w:hAnsi="標楷體" w:hint="eastAsia"/>
        </w:rPr>
        <w:t>)</w:t>
      </w:r>
      <w:r w:rsidR="002D7A25">
        <w:rPr>
          <w:rFonts w:ascii="標楷體" w:eastAsia="標楷體" w:hAnsi="標楷體" w:hint="eastAsia"/>
        </w:rPr>
        <w:t>民眾不贊成</w:t>
      </w:r>
      <w:r w:rsidRPr="003E52E9">
        <w:rPr>
          <w:rFonts w:ascii="標楷體" w:eastAsia="標楷體" w:hAnsi="標楷體" w:hint="eastAsia"/>
        </w:rPr>
        <w:t>。況</w:t>
      </w:r>
      <w:r w:rsidR="005C42DB" w:rsidRPr="003E52E9">
        <w:rPr>
          <w:rFonts w:ascii="標楷體" w:eastAsia="標楷體" w:hAnsi="標楷體" w:hint="eastAsia"/>
        </w:rPr>
        <w:t>且</w:t>
      </w:r>
      <w:r w:rsidRPr="003E52E9">
        <w:rPr>
          <w:rFonts w:ascii="標楷體" w:eastAsia="標楷體" w:hAnsi="標楷體" w:hint="eastAsia"/>
        </w:rPr>
        <w:t>終身監禁制仍應考量矯正機關人員配置、硬體設施及醫療資源等問題。</w:t>
      </w:r>
      <w:r w:rsidR="003641E6" w:rsidRPr="003E52E9">
        <w:rPr>
          <w:rFonts w:ascii="標楷體" w:eastAsia="標楷體" w:hAnsi="標楷體" w:hint="eastAsia"/>
        </w:rPr>
        <w:t>法務部現行廢除死刑政策部分，即維持死刑，但減少使用。</w:t>
      </w:r>
    </w:p>
    <w:p w:rsidR="001D4785" w:rsidRPr="00AE0CA8" w:rsidRDefault="007516BE" w:rsidP="00714091">
      <w:pPr>
        <w:pStyle w:val="00-11"/>
        <w:numPr>
          <w:ilvl w:val="0"/>
          <w:numId w:val="27"/>
        </w:numPr>
        <w:tabs>
          <w:tab w:val="left" w:pos="482"/>
        </w:tabs>
        <w:adjustRightInd w:val="0"/>
        <w:spacing w:line="480" w:lineRule="exact"/>
        <w:rPr>
          <w:rFonts w:ascii="標楷體" w:eastAsia="標楷體" w:hAnsi="標楷體"/>
          <w:b/>
          <w:color w:val="000000" w:themeColor="text1"/>
        </w:rPr>
      </w:pPr>
      <w:r w:rsidRPr="003E52E9">
        <w:rPr>
          <w:rFonts w:ascii="標楷體" w:eastAsia="標楷體" w:hAnsi="標楷體" w:hint="eastAsia"/>
        </w:rPr>
        <w:t>法務部</w:t>
      </w:r>
      <w:r w:rsidR="001D4785" w:rsidRPr="003E52E9">
        <w:rPr>
          <w:rFonts w:ascii="標楷體" w:eastAsia="標楷體" w:hAnsi="標楷體" w:hint="eastAsia"/>
        </w:rPr>
        <w:t>於2010年1月19</w:t>
      </w:r>
      <w:r w:rsidR="008C327F" w:rsidRPr="003E52E9">
        <w:rPr>
          <w:rFonts w:ascii="標楷體" w:eastAsia="標楷體" w:hAnsi="標楷體" w:hint="eastAsia"/>
        </w:rPr>
        <w:t>日成立逐步廢除死刑研究推動小組</w:t>
      </w:r>
      <w:r w:rsidRPr="003E52E9">
        <w:rPr>
          <w:rFonts w:ascii="標楷體" w:eastAsia="標楷體" w:hAnsi="標楷體" w:hint="eastAsia"/>
        </w:rPr>
        <w:t>，</w:t>
      </w:r>
      <w:r w:rsidR="001D4785" w:rsidRPr="003E52E9">
        <w:rPr>
          <w:rFonts w:ascii="標楷體" w:eastAsia="標楷體" w:hAnsi="標楷體" w:hint="eastAsia"/>
        </w:rPr>
        <w:t>2010年3月23日</w:t>
      </w:r>
      <w:r w:rsidR="00D32802" w:rsidRPr="003E52E9">
        <w:rPr>
          <w:rFonts w:ascii="標楷體" w:eastAsia="標楷體" w:hAnsi="標楷體" w:hint="eastAsia"/>
        </w:rPr>
        <w:t>至</w:t>
      </w:r>
      <w:r w:rsidR="001D4785" w:rsidRPr="003E52E9">
        <w:rPr>
          <w:rFonts w:ascii="標楷體" w:eastAsia="標楷體" w:hAnsi="標楷體" w:hint="eastAsia"/>
        </w:rPr>
        <w:t>2012年7月20</w:t>
      </w:r>
      <w:r w:rsidR="00B9690F" w:rsidRPr="003E52E9">
        <w:rPr>
          <w:rFonts w:ascii="標楷體" w:eastAsia="標楷體" w:hAnsi="標楷體" w:hint="eastAsia"/>
        </w:rPr>
        <w:t>日</w:t>
      </w:r>
      <w:r w:rsidR="001D4785" w:rsidRPr="003E52E9">
        <w:rPr>
          <w:rFonts w:ascii="標楷體" w:eastAsia="標楷體" w:hAnsi="標楷體" w:hint="eastAsia"/>
        </w:rPr>
        <w:t>共召開14次</w:t>
      </w:r>
      <w:r w:rsidR="00FB1125">
        <w:rPr>
          <w:rFonts w:ascii="標楷體" w:eastAsia="標楷體" w:hAnsi="標楷體" w:hint="eastAsia"/>
        </w:rPr>
        <w:t>會議。</w:t>
      </w:r>
      <w:r w:rsidR="00583F9F" w:rsidRPr="003E52E9">
        <w:rPr>
          <w:rFonts w:ascii="標楷體" w:eastAsia="標楷體" w:hAnsi="標楷體" w:hint="eastAsia"/>
        </w:rPr>
        <w:t>會議</w:t>
      </w:r>
      <w:r w:rsidR="001D4785" w:rsidRPr="003E52E9">
        <w:rPr>
          <w:rFonts w:ascii="標楷體" w:eastAsia="標楷體" w:hAnsi="標楷體" w:hint="eastAsia"/>
        </w:rPr>
        <w:t>之共識為：死刑之廢除並無時間表，有賴更多理性之討論及相關配套措施之建</w:t>
      </w:r>
      <w:r w:rsidR="00AA61D6" w:rsidRPr="003E52E9">
        <w:rPr>
          <w:rFonts w:ascii="標楷體" w:eastAsia="標楷體" w:hAnsi="標楷體" w:hint="eastAsia"/>
        </w:rPr>
        <w:t>立；</w:t>
      </w:r>
      <w:r w:rsidR="001D4785" w:rsidRPr="003E52E9">
        <w:rPr>
          <w:rFonts w:ascii="標楷體" w:eastAsia="標楷體" w:hAnsi="標楷體" w:hint="eastAsia"/>
        </w:rPr>
        <w:t>審慎使用死刑、強化被害人保護為現階</w:t>
      </w:r>
      <w:r w:rsidR="00CE3ED6" w:rsidRPr="003E52E9">
        <w:rPr>
          <w:rFonts w:ascii="標楷體" w:eastAsia="標楷體" w:hAnsi="標楷體" w:hint="eastAsia"/>
        </w:rPr>
        <w:t>段</w:t>
      </w:r>
      <w:r w:rsidR="001D4785" w:rsidRPr="003E52E9">
        <w:rPr>
          <w:rFonts w:ascii="標楷體" w:eastAsia="標楷體" w:hAnsi="標楷體" w:hint="eastAsia"/>
        </w:rPr>
        <w:t>努力的方向與目標，應優先推動。</w:t>
      </w:r>
      <w:r w:rsidR="001737D4" w:rsidRPr="003E52E9">
        <w:rPr>
          <w:rFonts w:ascii="標楷體" w:eastAsia="標楷體" w:hAnsi="標楷體" w:hint="eastAsia"/>
        </w:rPr>
        <w:t>法務部仍</w:t>
      </w:r>
      <w:r w:rsidR="009B664A">
        <w:rPr>
          <w:rFonts w:ascii="標楷體" w:eastAsia="標楷體" w:hAnsi="標楷體" w:hint="eastAsia"/>
        </w:rPr>
        <w:t>將依該小組討論所獲之前述共識，持續推動減少及審慎死刑使用之政策</w:t>
      </w:r>
      <w:r w:rsidR="001737D4" w:rsidRPr="003E52E9">
        <w:rPr>
          <w:rFonts w:ascii="標楷體" w:eastAsia="標楷體" w:hAnsi="標楷體" w:hint="eastAsia"/>
        </w:rPr>
        <w:t>。</w:t>
      </w:r>
      <w:r w:rsidR="00FB1125" w:rsidRPr="003E52E9">
        <w:rPr>
          <w:rFonts w:ascii="標楷體" w:eastAsia="標楷體" w:hAnsi="標楷體" w:hint="eastAsia"/>
        </w:rPr>
        <w:t>2012年12月21日法務部執行槍決6名死刑犯後，部分委員對外公開表示退</w:t>
      </w:r>
      <w:r w:rsidR="00FB1125">
        <w:rPr>
          <w:rFonts w:ascii="標楷體" w:eastAsia="標楷體" w:hAnsi="標楷體" w:hint="eastAsia"/>
        </w:rPr>
        <w:t>出該</w:t>
      </w:r>
      <w:r w:rsidR="00FB1125" w:rsidRPr="003E52E9">
        <w:rPr>
          <w:rFonts w:ascii="標楷體" w:eastAsia="標楷體" w:hAnsi="標楷體" w:hint="eastAsia"/>
        </w:rPr>
        <w:t>小組，故該小組均因出席委員法定人數不足而未能持續進行</w:t>
      </w:r>
      <w:r w:rsidR="00435420" w:rsidRPr="007942E7">
        <w:rPr>
          <w:rFonts w:ascii="標楷體" w:eastAsia="標楷體" w:hAnsi="標楷體" w:hint="eastAsia"/>
        </w:rPr>
        <w:t>。</w:t>
      </w:r>
    </w:p>
    <w:p w:rsidR="00ED11B7" w:rsidRPr="003E52E9" w:rsidRDefault="00ED11B7" w:rsidP="00ED11B7">
      <w:pPr>
        <w:pStyle w:val="00-11"/>
        <w:numPr>
          <w:ilvl w:val="0"/>
          <w:numId w:val="27"/>
        </w:numPr>
        <w:tabs>
          <w:tab w:val="left" w:pos="482"/>
        </w:tabs>
        <w:adjustRightInd w:val="0"/>
        <w:spacing w:line="480" w:lineRule="exact"/>
        <w:ind w:hanging="482"/>
        <w:rPr>
          <w:rFonts w:ascii="標楷體" w:eastAsia="標楷體" w:hAnsi="標楷體"/>
        </w:rPr>
      </w:pPr>
      <w:r w:rsidRPr="003E52E9">
        <w:rPr>
          <w:rFonts w:ascii="標楷體" w:eastAsia="標楷體" w:hAnsi="標楷體" w:hint="eastAsia"/>
        </w:rPr>
        <w:t>修復式司法之推動情形如下：</w:t>
      </w:r>
    </w:p>
    <w:p w:rsidR="00ED11B7" w:rsidRPr="003E52E9" w:rsidRDefault="00ED11B7" w:rsidP="00513B15">
      <w:pPr>
        <w:pStyle w:val="a7"/>
        <w:numPr>
          <w:ilvl w:val="0"/>
          <w:numId w:val="72"/>
        </w:numPr>
        <w:spacing w:line="480" w:lineRule="exact"/>
        <w:ind w:leftChars="0" w:left="851" w:hanging="425"/>
        <w:jc w:val="both"/>
        <w:rPr>
          <w:rFonts w:ascii="標楷體" w:eastAsia="標楷體" w:hAnsi="標楷體"/>
          <w:szCs w:val="24"/>
        </w:rPr>
      </w:pPr>
      <w:r w:rsidRPr="003E52E9">
        <w:rPr>
          <w:rFonts w:ascii="標楷體" w:eastAsia="標楷體" w:hAnsi="標楷體" w:hint="eastAsia"/>
          <w:szCs w:val="24"/>
        </w:rPr>
        <w:t>部分矯正機關邀請</w:t>
      </w:r>
      <w:r w:rsidR="00513B15" w:rsidRPr="003E52E9">
        <w:rPr>
          <w:rFonts w:ascii="標楷體" w:eastAsia="標楷體" w:hAnsi="標楷體" w:hint="eastAsia"/>
          <w:szCs w:val="24"/>
        </w:rPr>
        <w:t>地方法院檢察署</w:t>
      </w:r>
      <w:r w:rsidRPr="003E52E9">
        <w:rPr>
          <w:rFonts w:ascii="標楷體" w:eastAsia="標楷體" w:hAnsi="標楷體" w:hint="eastAsia"/>
          <w:szCs w:val="24"/>
        </w:rPr>
        <w:t>修復式司法推動小組、犯罪被害人保護協會人員或其他社會資源進入矯正機關授課，課程視需求邀請其他案件之馨生人或其家屬分享，並兼以書信向案件被害人或其家屬表達歉意等方式進行。</w:t>
      </w:r>
    </w:p>
    <w:p w:rsidR="00ED11B7" w:rsidRPr="003E52E9" w:rsidRDefault="00ED11B7" w:rsidP="00513B15">
      <w:pPr>
        <w:pStyle w:val="a7"/>
        <w:numPr>
          <w:ilvl w:val="0"/>
          <w:numId w:val="72"/>
        </w:numPr>
        <w:spacing w:line="480" w:lineRule="exact"/>
        <w:ind w:leftChars="0" w:left="851" w:hanging="425"/>
        <w:jc w:val="both"/>
        <w:rPr>
          <w:rFonts w:ascii="標楷體" w:eastAsia="標楷體" w:hAnsi="標楷體"/>
          <w:szCs w:val="24"/>
        </w:rPr>
      </w:pPr>
      <w:r w:rsidRPr="003E52E9">
        <w:rPr>
          <w:rFonts w:ascii="標楷體" w:eastAsia="標楷體" w:hAnsi="標楷體" w:hint="eastAsia"/>
          <w:szCs w:val="24"/>
        </w:rPr>
        <w:t>視個案需求及個別情形，予以轉介至</w:t>
      </w:r>
      <w:r w:rsidR="00513B15" w:rsidRPr="003E52E9">
        <w:rPr>
          <w:rFonts w:ascii="標楷體" w:eastAsia="標楷體" w:hAnsi="標楷體" w:hint="eastAsia"/>
          <w:szCs w:val="24"/>
        </w:rPr>
        <w:t>地方法院檢察署</w:t>
      </w:r>
      <w:r w:rsidRPr="003E52E9">
        <w:rPr>
          <w:rFonts w:ascii="標楷體" w:eastAsia="標楷體" w:hAnsi="標楷體" w:hint="eastAsia"/>
          <w:szCs w:val="24"/>
        </w:rPr>
        <w:t>，並隨附案件進度相關文書影本(如傳喚或開庭通知書、起訴處分書、有罪判決書等)，或透過犯罪被害人保護協會徵詢加(被)害人及其家屬參與之意願，修復程序則由具中立性的修復促進者進行。</w:t>
      </w:r>
    </w:p>
    <w:p w:rsidR="001D4785" w:rsidRPr="003E52E9" w:rsidRDefault="00FB1125" w:rsidP="003641E6">
      <w:pPr>
        <w:pStyle w:val="00-11"/>
        <w:numPr>
          <w:ilvl w:val="0"/>
          <w:numId w:val="27"/>
        </w:numPr>
        <w:tabs>
          <w:tab w:val="left" w:pos="482"/>
        </w:tabs>
        <w:adjustRightInd w:val="0"/>
        <w:spacing w:line="480" w:lineRule="exact"/>
        <w:rPr>
          <w:rFonts w:ascii="標楷體" w:eastAsia="標楷體" w:hAnsi="標楷體"/>
        </w:rPr>
      </w:pPr>
      <w:r>
        <w:rPr>
          <w:rFonts w:ascii="標楷體" w:eastAsia="標楷體" w:hAnsi="標楷體" w:hint="eastAsia"/>
        </w:rPr>
        <w:t>政府</w:t>
      </w:r>
      <w:r w:rsidR="001D4785" w:rsidRPr="003E52E9">
        <w:rPr>
          <w:rFonts w:ascii="標楷體" w:eastAsia="標楷體" w:hAnsi="標楷體" w:hint="eastAsia"/>
        </w:rPr>
        <w:t>積極採取各項階</w:t>
      </w:r>
      <w:r w:rsidR="00CE3ED6" w:rsidRPr="003E52E9">
        <w:rPr>
          <w:rFonts w:ascii="標楷體" w:eastAsia="標楷體" w:hAnsi="標楷體" w:hint="eastAsia"/>
        </w:rPr>
        <w:t>段</w:t>
      </w:r>
      <w:r>
        <w:rPr>
          <w:rFonts w:ascii="標楷體" w:eastAsia="標楷體" w:hAnsi="標楷體" w:hint="eastAsia"/>
        </w:rPr>
        <w:t>性措施減少使用死刑</w:t>
      </w:r>
      <w:r w:rsidR="001D4785" w:rsidRPr="003E52E9">
        <w:rPr>
          <w:rFonts w:ascii="標楷體" w:eastAsia="標楷體" w:hAnsi="標楷體" w:hint="eastAsia"/>
        </w:rPr>
        <w:t>：</w:t>
      </w:r>
    </w:p>
    <w:p w:rsidR="001D4785" w:rsidRPr="003E52E9" w:rsidRDefault="00583F9F" w:rsidP="003B01C4">
      <w:pPr>
        <w:pStyle w:val="a7"/>
        <w:numPr>
          <w:ilvl w:val="0"/>
          <w:numId w:val="48"/>
        </w:numPr>
        <w:spacing w:line="480" w:lineRule="exact"/>
        <w:ind w:leftChars="0" w:left="1134" w:hanging="709"/>
        <w:jc w:val="both"/>
        <w:rPr>
          <w:rFonts w:ascii="標楷體" w:eastAsia="標楷體" w:hAnsi="標楷體"/>
          <w:szCs w:val="24"/>
        </w:rPr>
      </w:pPr>
      <w:r w:rsidRPr="003E52E9">
        <w:rPr>
          <w:rFonts w:ascii="標楷體" w:eastAsia="標楷體" w:hAnsi="標楷體" w:hint="eastAsia"/>
          <w:szCs w:val="24"/>
        </w:rPr>
        <w:t>將絕對死刑之罪修正為相對死刑之罪，</w:t>
      </w:r>
      <w:r w:rsidR="001D4785" w:rsidRPr="003E52E9">
        <w:rPr>
          <w:rFonts w:ascii="標楷體" w:eastAsia="標楷體" w:hAnsi="標楷體" w:hint="eastAsia"/>
          <w:szCs w:val="24"/>
        </w:rPr>
        <w:t>已無絕對死刑之罪。</w:t>
      </w:r>
    </w:p>
    <w:p w:rsidR="001D4785" w:rsidRPr="003E52E9" w:rsidRDefault="001D4785" w:rsidP="003B01C4">
      <w:pPr>
        <w:pStyle w:val="a7"/>
        <w:numPr>
          <w:ilvl w:val="0"/>
          <w:numId w:val="48"/>
        </w:numPr>
        <w:spacing w:line="480" w:lineRule="exact"/>
        <w:ind w:leftChars="0" w:left="1134" w:hanging="709"/>
        <w:jc w:val="both"/>
        <w:rPr>
          <w:rFonts w:ascii="標楷體" w:eastAsia="標楷體" w:hAnsi="標楷體"/>
          <w:szCs w:val="24"/>
        </w:rPr>
      </w:pPr>
      <w:r w:rsidRPr="003E52E9">
        <w:rPr>
          <w:rFonts w:ascii="標楷體" w:eastAsia="標楷體" w:hAnsi="標楷體" w:hint="eastAsia"/>
          <w:szCs w:val="24"/>
        </w:rPr>
        <w:t>修法限縮受死刑判決之主體，自2006年7月1</w:t>
      </w:r>
      <w:r w:rsidR="00F72797" w:rsidRPr="003E52E9">
        <w:rPr>
          <w:rFonts w:ascii="標楷體" w:eastAsia="標楷體" w:hAnsi="標楷體" w:hint="eastAsia"/>
          <w:szCs w:val="24"/>
        </w:rPr>
        <w:t>日起</w:t>
      </w:r>
      <w:r w:rsidRPr="003E52E9">
        <w:rPr>
          <w:rFonts w:ascii="標楷體" w:eastAsia="標楷體" w:hAnsi="標楷體" w:hint="eastAsia"/>
          <w:szCs w:val="24"/>
        </w:rPr>
        <w:t>，對於未滿18歲之人不得施以死刑或無期徒刑。</w:t>
      </w:r>
    </w:p>
    <w:p w:rsidR="001D4785" w:rsidRPr="003E52E9" w:rsidRDefault="001D4785" w:rsidP="003B01C4">
      <w:pPr>
        <w:pStyle w:val="a7"/>
        <w:numPr>
          <w:ilvl w:val="0"/>
          <w:numId w:val="48"/>
        </w:numPr>
        <w:spacing w:line="480" w:lineRule="exact"/>
        <w:ind w:leftChars="0" w:left="1134" w:hanging="709"/>
        <w:jc w:val="both"/>
        <w:rPr>
          <w:rFonts w:ascii="標楷體" w:eastAsia="標楷體" w:hAnsi="標楷體"/>
          <w:szCs w:val="24"/>
        </w:rPr>
      </w:pPr>
      <w:r w:rsidRPr="003E52E9">
        <w:rPr>
          <w:rFonts w:ascii="標楷體" w:eastAsia="標楷體" w:hAnsi="標楷體" w:hint="eastAsia"/>
          <w:szCs w:val="24"/>
        </w:rPr>
        <w:t>提高無期徒刑假釋門檻上限及數罪併罰有期徒刑上限，增加法官判處無期徒刑之意願。</w:t>
      </w:r>
    </w:p>
    <w:p w:rsidR="001D4785" w:rsidRPr="003E52E9" w:rsidRDefault="001D4785" w:rsidP="003B01C4">
      <w:pPr>
        <w:pStyle w:val="a7"/>
        <w:numPr>
          <w:ilvl w:val="0"/>
          <w:numId w:val="48"/>
        </w:numPr>
        <w:spacing w:line="480" w:lineRule="exact"/>
        <w:ind w:leftChars="0" w:left="1134" w:hanging="709"/>
        <w:jc w:val="both"/>
        <w:rPr>
          <w:rFonts w:ascii="標楷體" w:eastAsia="標楷體" w:hAnsi="標楷體"/>
          <w:szCs w:val="24"/>
        </w:rPr>
      </w:pPr>
      <w:r w:rsidRPr="003E52E9">
        <w:rPr>
          <w:rFonts w:ascii="標楷體" w:eastAsia="標楷體" w:hAnsi="標楷體" w:hint="eastAsia"/>
          <w:szCs w:val="24"/>
        </w:rPr>
        <w:t>建議檢察官於起訴或審理中，以不求處死刑為宜。</w:t>
      </w:r>
    </w:p>
    <w:p w:rsidR="001D4785" w:rsidRPr="003E52E9" w:rsidRDefault="001D4785" w:rsidP="00844F4A">
      <w:pPr>
        <w:pStyle w:val="a7"/>
        <w:numPr>
          <w:ilvl w:val="0"/>
          <w:numId w:val="48"/>
        </w:numPr>
        <w:spacing w:line="480" w:lineRule="exact"/>
        <w:ind w:leftChars="0" w:left="1134" w:hanging="709"/>
        <w:jc w:val="both"/>
        <w:rPr>
          <w:rFonts w:ascii="標楷體" w:eastAsia="標楷體" w:hAnsi="標楷體"/>
          <w:szCs w:val="24"/>
        </w:rPr>
      </w:pPr>
      <w:r w:rsidRPr="003E52E9">
        <w:rPr>
          <w:rFonts w:ascii="標楷體" w:eastAsia="標楷體" w:hAnsi="標楷體" w:hint="eastAsia"/>
          <w:szCs w:val="24"/>
        </w:rPr>
        <w:t>就相對死刑之罪僅限於犯情節最重大之</w:t>
      </w:r>
      <w:r w:rsidR="00520CF9">
        <w:rPr>
          <w:rFonts w:ascii="標楷體" w:eastAsia="標楷體" w:hAnsi="標楷體" w:hint="eastAsia"/>
          <w:szCs w:val="24"/>
        </w:rPr>
        <w:t>罪與防止及懲治殘害人群之罪，大幅縮小相對死刑之罪之範圍。</w:t>
      </w:r>
      <w:r w:rsidRPr="003E52E9">
        <w:rPr>
          <w:rFonts w:ascii="標楷體" w:eastAsia="標楷體" w:hAnsi="標楷體" w:hint="eastAsia"/>
          <w:szCs w:val="24"/>
        </w:rPr>
        <w:t>2014年6月18</w:t>
      </w:r>
      <w:r w:rsidR="00520CF9">
        <w:rPr>
          <w:rFonts w:ascii="標楷體" w:eastAsia="標楷體" w:hAnsi="標楷體" w:hint="eastAsia"/>
          <w:szCs w:val="24"/>
        </w:rPr>
        <w:t>日</w:t>
      </w:r>
      <w:r w:rsidRPr="003E52E9">
        <w:rPr>
          <w:rFonts w:ascii="標楷體" w:eastAsia="標楷體" w:hAnsi="標楷體" w:hint="eastAsia"/>
          <w:szCs w:val="24"/>
        </w:rPr>
        <w:t>公布施行之刑法</w:t>
      </w:r>
      <w:r w:rsidR="00520CF9" w:rsidRPr="003E52E9">
        <w:rPr>
          <w:rFonts w:ascii="標楷體" w:eastAsia="標楷體" w:hAnsi="標楷體" w:hint="eastAsia"/>
          <w:szCs w:val="24"/>
        </w:rPr>
        <w:t>部分</w:t>
      </w:r>
      <w:r w:rsidRPr="003E52E9">
        <w:rPr>
          <w:rFonts w:ascii="標楷體" w:eastAsia="標楷體" w:hAnsi="標楷體" w:hint="eastAsia"/>
          <w:szCs w:val="24"/>
        </w:rPr>
        <w:t>修正條文，更進一步將第347條第1項意圖勒贖而擄人罪之死刑規定刪除</w:t>
      </w:r>
      <w:r w:rsidR="001737D4" w:rsidRPr="003E52E9">
        <w:rPr>
          <w:rFonts w:ascii="標楷體" w:eastAsia="標楷體" w:hAnsi="標楷體" w:hint="eastAsia"/>
          <w:szCs w:val="24"/>
        </w:rPr>
        <w:t>。</w:t>
      </w:r>
      <w:r w:rsidR="001737D4" w:rsidRPr="003E52E9">
        <w:rPr>
          <w:rFonts w:ascii="標楷體" w:eastAsia="標楷體" w:hAnsi="標楷體" w:hint="eastAsia"/>
        </w:rPr>
        <w:t>刑法中未侵害生命法益而仍有死刑規定之犯罪，尚有刑法第101條第1項暴動內亂罪、第103條第1項通謀開戰罪、第104條第1項通謀喪失領域罪、第105條第1項械抗國家罪、第107條第1項加重助敵罪、第120條委棄守地罪、第185條之1第1項劫機罪、第332條第2項強盜結合罪、第333條海盜罪、第334條海盜結合罪、第348條擄人勒贖結合罪。上開犯罪是否有維持相對死刑之必要性</w:t>
      </w:r>
      <w:r w:rsidR="003641E6" w:rsidRPr="003E52E9">
        <w:rPr>
          <w:rFonts w:ascii="標楷體" w:eastAsia="標楷體" w:hAnsi="標楷體" w:hint="eastAsia"/>
        </w:rPr>
        <w:t>，</w:t>
      </w:r>
      <w:r w:rsidR="001737D4" w:rsidRPr="003E52E9">
        <w:rPr>
          <w:rFonts w:ascii="標楷體" w:eastAsia="標楷體" w:hAnsi="標楷體" w:hint="eastAsia"/>
        </w:rPr>
        <w:t>由法務部刑法研究修正小組通盤檢討研議修正中，其中刑法第30章搶奪強盜及海盜罪章、第33章恐嚇及擄人勒贖罪章、第11章公共危險罪章中未涉及侵害生命法益犯罪之部分條文，該</w:t>
      </w:r>
      <w:r w:rsidR="001411B3" w:rsidRPr="003E52E9">
        <w:rPr>
          <w:rFonts w:ascii="標楷體" w:eastAsia="標楷體" w:hAnsi="標楷體" w:hint="eastAsia"/>
        </w:rPr>
        <w:t>小</w:t>
      </w:r>
      <w:r w:rsidR="001737D4" w:rsidRPr="003E52E9">
        <w:rPr>
          <w:rFonts w:ascii="標楷體" w:eastAsia="標楷體" w:hAnsi="標楷體" w:hint="eastAsia"/>
        </w:rPr>
        <w:t>組建議刪除死刑之規定。</w:t>
      </w:r>
    </w:p>
    <w:p w:rsidR="00E369EB" w:rsidRPr="003E52E9" w:rsidRDefault="003641E6" w:rsidP="008A76C4">
      <w:pPr>
        <w:pStyle w:val="00-11"/>
        <w:numPr>
          <w:ilvl w:val="0"/>
          <w:numId w:val="27"/>
        </w:numPr>
        <w:tabs>
          <w:tab w:val="left" w:pos="482"/>
        </w:tabs>
        <w:adjustRightInd w:val="0"/>
        <w:spacing w:line="480" w:lineRule="exact"/>
        <w:rPr>
          <w:rFonts w:ascii="標楷體" w:eastAsia="標楷體" w:hAnsi="標楷體"/>
          <w:b/>
        </w:rPr>
      </w:pPr>
      <w:r w:rsidRPr="003E52E9">
        <w:rPr>
          <w:rFonts w:ascii="標楷體" w:eastAsia="標楷體" w:hAnsi="標楷體" w:hint="eastAsia"/>
        </w:rPr>
        <w:t>2012</w:t>
      </w:r>
      <w:r w:rsidR="009B664A">
        <w:rPr>
          <w:rFonts w:ascii="標楷體" w:eastAsia="標楷體" w:hAnsi="標楷體" w:hint="eastAsia"/>
        </w:rPr>
        <w:t>年起，最高法院決定死刑案件須履行言詞辯論程序</w:t>
      </w:r>
      <w:r w:rsidRPr="003E52E9">
        <w:rPr>
          <w:rFonts w:ascii="標楷體" w:eastAsia="標楷體" w:hAnsi="標楷體" w:hint="eastAsia"/>
        </w:rPr>
        <w:t>。</w:t>
      </w:r>
      <w:r w:rsidR="00E369EB" w:rsidRPr="003E52E9">
        <w:rPr>
          <w:rFonts w:ascii="標楷體" w:eastAsia="標楷體" w:hAnsi="標楷體" w:hint="eastAsia"/>
        </w:rPr>
        <w:t>政府對於死刑之執行以最嚴謹之標準審核之。依審核死刑案件執行實施要點規定，最高法院檢察署於收受最高法院發送之死刑案件時，應確認檢察官、被告及其辯護人已收受判決書，並審核確無再審、非常上訴之理由及赦免法、刑事訴訟法第465條之事由後，方得送法務部再次審核有無聲請再審、提起非常上訴或聲請司法院大法官解釋等停止執行之事由，並由法務部參事審閱卷宗確認是否有聲請再審或提起非常上訴之理由，在確認受刑人已無相關救濟程序及停止執行之事由後，方會批准執行死刑。</w:t>
      </w:r>
    </w:p>
    <w:p w:rsidR="00E16266" w:rsidRPr="003E52E9" w:rsidRDefault="00E16266" w:rsidP="003E73C9">
      <w:pPr>
        <w:pStyle w:val="00-11"/>
        <w:numPr>
          <w:ilvl w:val="0"/>
          <w:numId w:val="27"/>
        </w:numPr>
        <w:tabs>
          <w:tab w:val="left" w:pos="482"/>
        </w:tabs>
        <w:adjustRightInd w:val="0"/>
        <w:spacing w:line="480" w:lineRule="exact"/>
        <w:rPr>
          <w:rFonts w:ascii="標楷體" w:eastAsia="標楷體" w:hAnsi="標楷體"/>
          <w:b/>
        </w:rPr>
      </w:pPr>
      <w:r w:rsidRPr="003E52E9">
        <w:rPr>
          <w:rFonts w:ascii="標楷體" w:eastAsia="標楷體" w:hAnsi="標楷體" w:hint="eastAsia"/>
        </w:rPr>
        <w:t>自2008年至2011年執行死刑之被告從</w:t>
      </w:r>
      <w:r w:rsidR="0065004A" w:rsidRPr="003E52E9">
        <w:rPr>
          <w:rFonts w:ascii="標楷體" w:eastAsia="標楷體" w:hAnsi="標楷體" w:hint="eastAsia"/>
        </w:rPr>
        <w:t>犯案</w:t>
      </w:r>
      <w:r w:rsidRPr="003E52E9">
        <w:rPr>
          <w:rFonts w:ascii="標楷體" w:eastAsia="標楷體" w:hAnsi="標楷體" w:hint="eastAsia"/>
        </w:rPr>
        <w:t>日至判決死刑確定，平均經過61.56個月(約5年)</w:t>
      </w:r>
      <w:r w:rsidR="00D32802" w:rsidRPr="003E52E9">
        <w:rPr>
          <w:rFonts w:ascii="標楷體" w:eastAsia="標楷體" w:hAnsi="標楷體" w:hint="eastAsia"/>
        </w:rPr>
        <w:t>之時間；從判決確定至</w:t>
      </w:r>
      <w:r w:rsidRPr="003E52E9">
        <w:rPr>
          <w:rFonts w:ascii="標楷體" w:eastAsia="標楷體" w:hAnsi="標楷體" w:hint="eastAsia"/>
        </w:rPr>
        <w:t>執行死刑止，平均須經35.67個月(約3年)</w:t>
      </w:r>
      <w:r w:rsidR="00A46809" w:rsidRPr="003E52E9">
        <w:rPr>
          <w:rFonts w:ascii="標楷體" w:eastAsia="標楷體" w:hAnsi="標楷體" w:hint="eastAsia"/>
        </w:rPr>
        <w:t>。</w:t>
      </w:r>
      <w:r w:rsidRPr="003E52E9">
        <w:rPr>
          <w:rFonts w:ascii="標楷體" w:eastAsia="標楷體" w:hAnsi="標楷體" w:hint="eastAsia"/>
        </w:rPr>
        <w:t>2012年至</w:t>
      </w:r>
      <w:r w:rsidR="00EA435F" w:rsidRPr="003E52E9">
        <w:rPr>
          <w:rFonts w:ascii="標楷體" w:eastAsia="標楷體" w:hAnsi="標楷體" w:hint="eastAsia"/>
        </w:rPr>
        <w:t>2015</w:t>
      </w:r>
      <w:r w:rsidRPr="003E52E9">
        <w:rPr>
          <w:rFonts w:ascii="標楷體" w:eastAsia="標楷體" w:hAnsi="標楷體" w:hint="eastAsia"/>
        </w:rPr>
        <w:t>年執行死刑之被告從</w:t>
      </w:r>
      <w:r w:rsidR="0065004A" w:rsidRPr="003E52E9">
        <w:rPr>
          <w:rFonts w:ascii="標楷體" w:eastAsia="標楷體" w:hAnsi="標楷體" w:hint="eastAsia"/>
        </w:rPr>
        <w:t>犯案</w:t>
      </w:r>
      <w:r w:rsidRPr="003E52E9">
        <w:rPr>
          <w:rFonts w:ascii="標楷體" w:eastAsia="標楷體" w:hAnsi="標楷體" w:hint="eastAsia"/>
        </w:rPr>
        <w:t>日至判決死刑確定，平均經過84.43個月(約7年)</w:t>
      </w:r>
      <w:r w:rsidR="00D32802" w:rsidRPr="003E52E9">
        <w:rPr>
          <w:rFonts w:ascii="標楷體" w:eastAsia="標楷體" w:hAnsi="標楷體" w:hint="eastAsia"/>
        </w:rPr>
        <w:t>之時間；從判決確定至</w:t>
      </w:r>
      <w:r w:rsidRPr="003E52E9">
        <w:rPr>
          <w:rFonts w:ascii="標楷體" w:eastAsia="標楷體" w:hAnsi="標楷體" w:hint="eastAsia"/>
        </w:rPr>
        <w:t>執行死刑止，平均須經56.09個月(約4.7年)。</w:t>
      </w:r>
    </w:p>
    <w:p w:rsidR="005030C1" w:rsidRPr="003E52E9" w:rsidRDefault="005030C1" w:rsidP="00626517">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1996年</w:t>
      </w:r>
      <w:r w:rsidR="008241E0" w:rsidRPr="003E52E9">
        <w:rPr>
          <w:rFonts w:ascii="標楷體" w:eastAsia="標楷體" w:hAnsi="標楷體" w:hint="eastAsia"/>
        </w:rPr>
        <w:t>至</w:t>
      </w:r>
      <w:r w:rsidRPr="003E52E9">
        <w:rPr>
          <w:rFonts w:ascii="標楷體" w:eastAsia="標楷體" w:hAnsi="標楷體" w:hint="eastAsia"/>
        </w:rPr>
        <w:t>2005年平均每年有17.4件死刑判決、執行16.5</w:t>
      </w:r>
      <w:r w:rsidR="00626517" w:rsidRPr="003E52E9">
        <w:rPr>
          <w:rFonts w:ascii="標楷體" w:eastAsia="標楷體" w:hAnsi="標楷體" w:hint="eastAsia"/>
        </w:rPr>
        <w:t>人；2006年至2015年死刑定讞及死刑執行人數</w:t>
      </w:r>
      <w:r w:rsidRPr="003E52E9">
        <w:rPr>
          <w:rFonts w:ascii="標楷體" w:eastAsia="標楷體" w:hAnsi="標楷體" w:hint="eastAsia"/>
        </w:rPr>
        <w:t>如表</w:t>
      </w:r>
      <w:r w:rsidR="00B25AF1">
        <w:rPr>
          <w:rFonts w:ascii="標楷體" w:eastAsia="標楷體" w:hAnsi="標楷體" w:hint="eastAsia"/>
        </w:rPr>
        <w:t>9，平</w:t>
      </w:r>
      <w:r w:rsidR="00626517" w:rsidRPr="003E52E9">
        <w:rPr>
          <w:rFonts w:ascii="標楷體" w:eastAsia="標楷體" w:hAnsi="標楷體" w:hint="eastAsia"/>
        </w:rPr>
        <w:t>均每年僅有6.2件死刑判決、執行3.2人</w:t>
      </w:r>
      <w:r w:rsidRPr="003E52E9">
        <w:rPr>
          <w:rFonts w:ascii="標楷體" w:eastAsia="標楷體" w:hAnsi="標楷體" w:hint="eastAsia"/>
        </w:rPr>
        <w:t>。</w:t>
      </w:r>
      <w:r w:rsidR="004D072C" w:rsidRPr="003E52E9">
        <w:rPr>
          <w:rFonts w:ascii="標楷體" w:eastAsia="標楷體" w:hAnsi="標楷體" w:hint="eastAsia"/>
        </w:rPr>
        <w:t>相較於</w:t>
      </w:r>
      <w:r w:rsidRPr="003E52E9">
        <w:rPr>
          <w:rFonts w:ascii="標楷體" w:eastAsia="標楷體" w:hAnsi="標楷體" w:hint="eastAsia"/>
        </w:rPr>
        <w:t>近10年的死刑判決確定案件減少64.3%，執行人數減少80.6%。</w:t>
      </w:r>
    </w:p>
    <w:p w:rsidR="005030C1" w:rsidRPr="000D1855" w:rsidRDefault="005030C1" w:rsidP="000D1855">
      <w:pPr>
        <w:pStyle w:val="ab"/>
        <w:keepNext/>
        <w:spacing w:beforeLines="40" w:before="144" w:line="480" w:lineRule="exact"/>
        <w:jc w:val="center"/>
      </w:pPr>
      <w:bookmarkStart w:id="165" w:name="_Toc440546219"/>
      <w:r w:rsidRPr="003E52E9">
        <w:rPr>
          <w:rFonts w:ascii="標楷體" w:eastAsia="標楷體" w:hAnsi="標楷體"/>
          <w:b/>
          <w:bCs/>
          <w:sz w:val="24"/>
          <w:szCs w:val="24"/>
        </w:rPr>
        <w:t>表</w:t>
      </w:r>
      <w:r w:rsidR="000D1855" w:rsidRPr="00765819">
        <w:rPr>
          <w:rFonts w:ascii="標楷體" w:eastAsia="標楷體" w:hAnsi="標楷體"/>
          <w:b/>
          <w:bCs/>
          <w:sz w:val="24"/>
          <w:szCs w:val="24"/>
        </w:rPr>
        <w:fldChar w:fldCharType="begin"/>
      </w:r>
      <w:r w:rsidR="000D1855" w:rsidRPr="00765819">
        <w:rPr>
          <w:rFonts w:ascii="標楷體" w:eastAsia="標楷體" w:hAnsi="標楷體"/>
          <w:b/>
          <w:bCs/>
          <w:sz w:val="24"/>
          <w:szCs w:val="24"/>
        </w:rPr>
        <w:instrText xml:space="preserve"> SEQ Figure \* ARABIC </w:instrText>
      </w:r>
      <w:r w:rsidR="000D1855" w:rsidRPr="00765819">
        <w:rPr>
          <w:rFonts w:ascii="標楷體" w:eastAsia="標楷體" w:hAnsi="標楷體"/>
          <w:b/>
          <w:bCs/>
          <w:sz w:val="24"/>
          <w:szCs w:val="24"/>
        </w:rPr>
        <w:fldChar w:fldCharType="separate"/>
      </w:r>
      <w:r w:rsidR="0084016C">
        <w:rPr>
          <w:rFonts w:ascii="標楷體" w:eastAsia="標楷體" w:hAnsi="標楷體"/>
          <w:b/>
          <w:bCs/>
          <w:noProof/>
          <w:sz w:val="24"/>
          <w:szCs w:val="24"/>
        </w:rPr>
        <w:t>9</w:t>
      </w:r>
      <w:r w:rsidR="000D1855" w:rsidRPr="00765819">
        <w:rPr>
          <w:rFonts w:ascii="標楷體" w:eastAsia="標楷體" w:hAnsi="標楷體"/>
          <w:b/>
          <w:bCs/>
          <w:sz w:val="24"/>
          <w:szCs w:val="24"/>
        </w:rPr>
        <w:fldChar w:fldCharType="end"/>
      </w:r>
      <w:r w:rsidR="00765819">
        <w:rPr>
          <w:rFonts w:ascii="標楷體" w:eastAsia="標楷體" w:hAnsi="標楷體" w:hint="eastAsia"/>
          <w:b/>
          <w:bCs/>
          <w:sz w:val="24"/>
          <w:szCs w:val="24"/>
        </w:rPr>
        <w:t xml:space="preserve">  </w:t>
      </w:r>
      <w:r w:rsidRPr="003E52E9">
        <w:rPr>
          <w:rFonts w:ascii="標楷體" w:eastAsia="標楷體" w:hAnsi="標楷體"/>
          <w:b/>
          <w:bCs/>
          <w:sz w:val="24"/>
          <w:szCs w:val="24"/>
        </w:rPr>
        <w:t>死刑定讞及死刑執行人數統計</w:t>
      </w:r>
      <w:bookmarkEnd w:id="165"/>
    </w:p>
    <w:p w:rsidR="005030C1" w:rsidRPr="003E52E9" w:rsidRDefault="005030C1" w:rsidP="005030C1">
      <w:pPr>
        <w:adjustRightInd w:val="0"/>
        <w:spacing w:line="480" w:lineRule="exact"/>
        <w:ind w:rightChars="1180" w:right="2832"/>
        <w:jc w:val="right"/>
        <w:rPr>
          <w:rFonts w:ascii="標楷體" w:eastAsia="標楷體" w:hAnsi="標楷體" w:cs="Times New Roman"/>
          <w:kern w:val="0"/>
          <w:sz w:val="20"/>
          <w:szCs w:val="20"/>
        </w:rPr>
      </w:pPr>
      <w:r w:rsidRPr="003E52E9">
        <w:rPr>
          <w:rFonts w:ascii="標楷體" w:eastAsia="標楷體" w:hAnsi="標楷體" w:cs="Times New Roman"/>
          <w:kern w:val="0"/>
          <w:sz w:val="20"/>
          <w:szCs w:val="20"/>
        </w:rPr>
        <w:t>單位：人</w:t>
      </w:r>
    </w:p>
    <w:tbl>
      <w:tblPr>
        <w:tblW w:w="1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1"/>
        <w:gridCol w:w="1192"/>
        <w:gridCol w:w="1330"/>
      </w:tblGrid>
      <w:tr w:rsidR="003E52E9" w:rsidRPr="003E52E9" w:rsidTr="00EF6ADC">
        <w:trPr>
          <w:trHeight w:hRule="exact" w:val="366"/>
          <w:tblHeader/>
          <w:jc w:val="center"/>
        </w:trPr>
        <w:tc>
          <w:tcPr>
            <w:tcW w:w="1649" w:type="pct"/>
            <w:tcBorders>
              <w:left w:val="nil"/>
            </w:tcBorders>
            <w:vAlign w:val="center"/>
          </w:tcPr>
          <w:p w:rsidR="005030C1" w:rsidRPr="003E52E9" w:rsidRDefault="005030C1" w:rsidP="00213F64">
            <w:pPr>
              <w:widowControl/>
              <w:ind w:leftChars="50" w:left="120"/>
              <w:rPr>
                <w:rFonts w:ascii="標楷體" w:eastAsia="標楷體" w:hAnsi="標楷體" w:cs="Times New Roman"/>
                <w:kern w:val="0"/>
                <w:sz w:val="20"/>
                <w:szCs w:val="20"/>
              </w:rPr>
            </w:pPr>
            <w:r w:rsidRPr="003E52E9">
              <w:rPr>
                <w:rFonts w:ascii="標楷體" w:eastAsia="標楷體" w:hAnsi="標楷體" w:cs="Times New Roman"/>
                <w:kern w:val="0"/>
                <w:sz w:val="20"/>
                <w:szCs w:val="20"/>
              </w:rPr>
              <w:t>年別</w:t>
            </w:r>
          </w:p>
        </w:tc>
        <w:tc>
          <w:tcPr>
            <w:tcW w:w="1584" w:type="pct"/>
            <w:tcBorders>
              <w:bottom w:val="single" w:sz="4" w:space="0" w:color="auto"/>
            </w:tcBorders>
            <w:vAlign w:val="center"/>
          </w:tcPr>
          <w:p w:rsidR="005030C1" w:rsidRPr="003E52E9" w:rsidRDefault="005030C1" w:rsidP="004D072C">
            <w:pPr>
              <w:widowControl/>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定讞人數</w:t>
            </w:r>
          </w:p>
        </w:tc>
        <w:tc>
          <w:tcPr>
            <w:tcW w:w="1767" w:type="pct"/>
            <w:tcBorders>
              <w:bottom w:val="single" w:sz="4" w:space="0" w:color="auto"/>
              <w:right w:val="nil"/>
            </w:tcBorders>
            <w:vAlign w:val="center"/>
          </w:tcPr>
          <w:p w:rsidR="005030C1" w:rsidRPr="003E52E9" w:rsidRDefault="005030C1" w:rsidP="004D072C">
            <w:pPr>
              <w:widowControl/>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執行人數</w:t>
            </w:r>
          </w:p>
        </w:tc>
      </w:tr>
      <w:tr w:rsidR="003E52E9" w:rsidRPr="003E52E9" w:rsidTr="00EF6ADC">
        <w:trPr>
          <w:trHeight w:hRule="exact" w:val="366"/>
          <w:jc w:val="center"/>
        </w:trPr>
        <w:tc>
          <w:tcPr>
            <w:tcW w:w="1649" w:type="pct"/>
            <w:tcBorders>
              <w:left w:val="nil"/>
            </w:tcBorders>
            <w:vAlign w:val="center"/>
          </w:tcPr>
          <w:p w:rsidR="005030C1" w:rsidRPr="003E52E9" w:rsidRDefault="005030C1" w:rsidP="00F10DEB">
            <w:pPr>
              <w:widowControl/>
              <w:ind w:leftChars="50" w:left="120"/>
              <w:rPr>
                <w:rFonts w:ascii="標楷體" w:eastAsia="標楷體" w:hAnsi="標楷體" w:cs="Times New Roman"/>
                <w:kern w:val="0"/>
                <w:sz w:val="20"/>
                <w:szCs w:val="20"/>
              </w:rPr>
            </w:pPr>
            <w:r w:rsidRPr="003E52E9">
              <w:rPr>
                <w:rFonts w:ascii="標楷體" w:eastAsia="標楷體" w:hAnsi="標楷體" w:cs="Times New Roman" w:hint="eastAsia"/>
                <w:kern w:val="0"/>
                <w:sz w:val="20"/>
                <w:szCs w:val="20"/>
              </w:rPr>
              <w:t>2006</w:t>
            </w:r>
          </w:p>
        </w:tc>
        <w:tc>
          <w:tcPr>
            <w:tcW w:w="1584" w:type="pct"/>
            <w:tcBorders>
              <w:top w:val="nil"/>
              <w:bottom w:val="nil"/>
              <w:right w:val="nil"/>
            </w:tcBorders>
            <w:vAlign w:val="center"/>
          </w:tcPr>
          <w:p w:rsidR="005030C1" w:rsidRPr="003E52E9" w:rsidRDefault="005030C1" w:rsidP="00F10DEB">
            <w:pPr>
              <w:widowControl/>
              <w:ind w:rightChars="36" w:right="86"/>
              <w:jc w:val="center"/>
              <w:rPr>
                <w:rFonts w:ascii="標楷體" w:eastAsia="標楷體" w:hAnsi="標楷體" w:cs="Times New Roman"/>
                <w:kern w:val="0"/>
                <w:sz w:val="20"/>
                <w:szCs w:val="20"/>
              </w:rPr>
            </w:pPr>
            <w:r w:rsidRPr="003E52E9">
              <w:rPr>
                <w:rFonts w:ascii="標楷體" w:eastAsia="標楷體" w:hAnsi="標楷體" w:cs="Times New Roman" w:hint="eastAsia"/>
                <w:kern w:val="0"/>
                <w:sz w:val="20"/>
                <w:szCs w:val="20"/>
              </w:rPr>
              <w:t>11</w:t>
            </w:r>
          </w:p>
        </w:tc>
        <w:tc>
          <w:tcPr>
            <w:tcW w:w="1767" w:type="pct"/>
            <w:tcBorders>
              <w:top w:val="nil"/>
              <w:left w:val="nil"/>
              <w:bottom w:val="nil"/>
              <w:right w:val="nil"/>
            </w:tcBorders>
            <w:vAlign w:val="center"/>
          </w:tcPr>
          <w:p w:rsidR="005030C1" w:rsidRPr="003E52E9" w:rsidRDefault="005030C1" w:rsidP="00F10DEB">
            <w:pPr>
              <w:widowControl/>
              <w:ind w:rightChars="49" w:right="118"/>
              <w:jc w:val="center"/>
              <w:rPr>
                <w:rFonts w:ascii="標楷體" w:eastAsia="標楷體" w:hAnsi="標楷體" w:cs="Times New Roman"/>
                <w:kern w:val="0"/>
                <w:sz w:val="20"/>
                <w:szCs w:val="20"/>
              </w:rPr>
            </w:pPr>
            <w:r w:rsidRPr="003E52E9">
              <w:rPr>
                <w:rFonts w:ascii="標楷體" w:eastAsia="標楷體" w:hAnsi="標楷體" w:cs="Times New Roman" w:hint="eastAsia"/>
                <w:kern w:val="0"/>
                <w:sz w:val="20"/>
                <w:szCs w:val="20"/>
              </w:rPr>
              <w:t>0</w:t>
            </w:r>
          </w:p>
        </w:tc>
      </w:tr>
      <w:tr w:rsidR="003E52E9" w:rsidRPr="003E52E9" w:rsidTr="00EF6ADC">
        <w:trPr>
          <w:trHeight w:hRule="exact" w:val="366"/>
          <w:jc w:val="center"/>
        </w:trPr>
        <w:tc>
          <w:tcPr>
            <w:tcW w:w="1649" w:type="pct"/>
            <w:tcBorders>
              <w:left w:val="nil"/>
            </w:tcBorders>
            <w:vAlign w:val="center"/>
          </w:tcPr>
          <w:p w:rsidR="005030C1" w:rsidRPr="003E52E9" w:rsidRDefault="005030C1" w:rsidP="00F10DEB">
            <w:pPr>
              <w:widowControl/>
              <w:ind w:leftChars="50" w:left="120"/>
              <w:rPr>
                <w:rFonts w:ascii="標楷體" w:eastAsia="標楷體" w:hAnsi="標楷體" w:cs="Times New Roman"/>
                <w:kern w:val="0"/>
                <w:sz w:val="20"/>
                <w:szCs w:val="20"/>
              </w:rPr>
            </w:pPr>
            <w:r w:rsidRPr="003E52E9">
              <w:rPr>
                <w:rFonts w:ascii="標楷體" w:eastAsia="標楷體" w:hAnsi="標楷體" w:cs="Times New Roman" w:hint="eastAsia"/>
                <w:kern w:val="0"/>
                <w:sz w:val="20"/>
                <w:szCs w:val="20"/>
              </w:rPr>
              <w:t>2007</w:t>
            </w:r>
          </w:p>
        </w:tc>
        <w:tc>
          <w:tcPr>
            <w:tcW w:w="1584" w:type="pct"/>
            <w:tcBorders>
              <w:top w:val="nil"/>
              <w:bottom w:val="nil"/>
              <w:right w:val="nil"/>
            </w:tcBorders>
            <w:vAlign w:val="center"/>
          </w:tcPr>
          <w:p w:rsidR="005030C1" w:rsidRPr="003E52E9" w:rsidRDefault="00F10DEB" w:rsidP="00F10DEB">
            <w:pPr>
              <w:widowControl/>
              <w:ind w:rightChars="36" w:right="86"/>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 xml:space="preserve"> </w:t>
            </w:r>
            <w:r w:rsidR="005030C1" w:rsidRPr="003E52E9">
              <w:rPr>
                <w:rFonts w:ascii="標楷體" w:eastAsia="標楷體" w:hAnsi="標楷體" w:cs="Times New Roman" w:hint="eastAsia"/>
                <w:kern w:val="0"/>
                <w:sz w:val="20"/>
                <w:szCs w:val="20"/>
              </w:rPr>
              <w:t>4</w:t>
            </w:r>
          </w:p>
        </w:tc>
        <w:tc>
          <w:tcPr>
            <w:tcW w:w="1767" w:type="pct"/>
            <w:tcBorders>
              <w:top w:val="nil"/>
              <w:left w:val="nil"/>
              <w:bottom w:val="nil"/>
              <w:right w:val="nil"/>
            </w:tcBorders>
            <w:vAlign w:val="center"/>
          </w:tcPr>
          <w:p w:rsidR="005030C1" w:rsidRPr="003E52E9" w:rsidRDefault="005030C1" w:rsidP="00F10DEB">
            <w:pPr>
              <w:widowControl/>
              <w:ind w:rightChars="49" w:right="118"/>
              <w:jc w:val="center"/>
              <w:rPr>
                <w:rFonts w:ascii="標楷體" w:eastAsia="標楷體" w:hAnsi="標楷體" w:cs="Times New Roman"/>
                <w:kern w:val="0"/>
                <w:sz w:val="20"/>
                <w:szCs w:val="20"/>
              </w:rPr>
            </w:pPr>
            <w:r w:rsidRPr="003E52E9">
              <w:rPr>
                <w:rFonts w:ascii="標楷體" w:eastAsia="標楷體" w:hAnsi="標楷體" w:cs="Times New Roman" w:hint="eastAsia"/>
                <w:kern w:val="0"/>
                <w:sz w:val="20"/>
                <w:szCs w:val="20"/>
              </w:rPr>
              <w:t>0</w:t>
            </w:r>
          </w:p>
        </w:tc>
      </w:tr>
      <w:tr w:rsidR="003E52E9" w:rsidRPr="003E52E9" w:rsidTr="00EF6ADC">
        <w:trPr>
          <w:trHeight w:hRule="exact" w:val="366"/>
          <w:jc w:val="center"/>
        </w:trPr>
        <w:tc>
          <w:tcPr>
            <w:tcW w:w="1649" w:type="pct"/>
            <w:tcBorders>
              <w:left w:val="nil"/>
            </w:tcBorders>
            <w:vAlign w:val="center"/>
          </w:tcPr>
          <w:p w:rsidR="005030C1" w:rsidRPr="003E52E9" w:rsidRDefault="005030C1" w:rsidP="00F10DEB">
            <w:pPr>
              <w:widowControl/>
              <w:ind w:leftChars="50" w:left="120"/>
              <w:rPr>
                <w:rFonts w:ascii="標楷體" w:eastAsia="標楷體" w:hAnsi="標楷體" w:cs="Times New Roman"/>
                <w:kern w:val="0"/>
                <w:sz w:val="20"/>
                <w:szCs w:val="20"/>
              </w:rPr>
            </w:pPr>
            <w:r w:rsidRPr="003E52E9">
              <w:rPr>
                <w:rFonts w:ascii="標楷體" w:eastAsia="標楷體" w:hAnsi="標楷體" w:cs="Times New Roman"/>
                <w:kern w:val="0"/>
                <w:sz w:val="20"/>
                <w:szCs w:val="20"/>
              </w:rPr>
              <w:t>2008</w:t>
            </w:r>
          </w:p>
        </w:tc>
        <w:tc>
          <w:tcPr>
            <w:tcW w:w="1584" w:type="pct"/>
            <w:tcBorders>
              <w:top w:val="nil"/>
              <w:bottom w:val="nil"/>
              <w:right w:val="nil"/>
            </w:tcBorders>
            <w:vAlign w:val="center"/>
          </w:tcPr>
          <w:p w:rsidR="005030C1" w:rsidRPr="003E52E9" w:rsidRDefault="00F10DEB" w:rsidP="00F10DEB">
            <w:pPr>
              <w:widowControl/>
              <w:ind w:rightChars="36" w:right="86"/>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 xml:space="preserve"> </w:t>
            </w:r>
            <w:r w:rsidR="005030C1" w:rsidRPr="003E52E9">
              <w:rPr>
                <w:rFonts w:ascii="標楷體" w:eastAsia="標楷體" w:hAnsi="標楷體" w:cs="Times New Roman"/>
                <w:kern w:val="0"/>
                <w:sz w:val="20"/>
                <w:szCs w:val="20"/>
              </w:rPr>
              <w:t>2</w:t>
            </w:r>
          </w:p>
        </w:tc>
        <w:tc>
          <w:tcPr>
            <w:tcW w:w="1767" w:type="pct"/>
            <w:tcBorders>
              <w:top w:val="nil"/>
              <w:left w:val="nil"/>
              <w:bottom w:val="nil"/>
              <w:right w:val="nil"/>
            </w:tcBorders>
            <w:vAlign w:val="center"/>
          </w:tcPr>
          <w:p w:rsidR="005030C1" w:rsidRPr="003E52E9" w:rsidRDefault="005030C1" w:rsidP="00F10DEB">
            <w:pPr>
              <w:widowControl/>
              <w:ind w:rightChars="49" w:right="118"/>
              <w:jc w:val="center"/>
              <w:rPr>
                <w:rFonts w:ascii="標楷體" w:eastAsia="標楷體" w:hAnsi="標楷體" w:cs="Times New Roman"/>
                <w:kern w:val="0"/>
                <w:sz w:val="20"/>
                <w:szCs w:val="20"/>
              </w:rPr>
            </w:pPr>
            <w:r w:rsidRPr="003E52E9">
              <w:rPr>
                <w:rFonts w:ascii="標楷體" w:eastAsia="標楷體" w:hAnsi="標楷體" w:cs="Times New Roman" w:hint="eastAsia"/>
                <w:kern w:val="0"/>
                <w:sz w:val="20"/>
                <w:szCs w:val="20"/>
              </w:rPr>
              <w:t>0</w:t>
            </w:r>
          </w:p>
        </w:tc>
      </w:tr>
      <w:tr w:rsidR="003E52E9" w:rsidRPr="003E52E9" w:rsidTr="00EF6ADC">
        <w:trPr>
          <w:trHeight w:hRule="exact" w:val="366"/>
          <w:jc w:val="center"/>
        </w:trPr>
        <w:tc>
          <w:tcPr>
            <w:tcW w:w="1649" w:type="pct"/>
            <w:tcBorders>
              <w:left w:val="nil"/>
            </w:tcBorders>
            <w:vAlign w:val="center"/>
          </w:tcPr>
          <w:p w:rsidR="005030C1" w:rsidRPr="003E52E9" w:rsidRDefault="005030C1" w:rsidP="00F10DEB">
            <w:pPr>
              <w:widowControl/>
              <w:ind w:leftChars="50" w:left="120"/>
              <w:rPr>
                <w:rFonts w:ascii="標楷體" w:eastAsia="標楷體" w:hAnsi="標楷體" w:cs="Times New Roman"/>
                <w:kern w:val="0"/>
                <w:sz w:val="20"/>
                <w:szCs w:val="20"/>
              </w:rPr>
            </w:pPr>
            <w:r w:rsidRPr="003E52E9">
              <w:rPr>
                <w:rFonts w:ascii="標楷體" w:eastAsia="標楷體" w:hAnsi="標楷體" w:cs="Times New Roman"/>
                <w:kern w:val="0"/>
                <w:sz w:val="20"/>
                <w:szCs w:val="20"/>
              </w:rPr>
              <w:t>2009</w:t>
            </w:r>
          </w:p>
        </w:tc>
        <w:tc>
          <w:tcPr>
            <w:tcW w:w="1584" w:type="pct"/>
            <w:tcBorders>
              <w:top w:val="nil"/>
              <w:bottom w:val="nil"/>
              <w:right w:val="nil"/>
            </w:tcBorders>
            <w:vAlign w:val="center"/>
          </w:tcPr>
          <w:p w:rsidR="005030C1" w:rsidRPr="003E52E9" w:rsidRDefault="005030C1" w:rsidP="00F10DEB">
            <w:pPr>
              <w:widowControl/>
              <w:ind w:rightChars="36" w:right="86"/>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15</w:t>
            </w:r>
          </w:p>
        </w:tc>
        <w:tc>
          <w:tcPr>
            <w:tcW w:w="1767" w:type="pct"/>
            <w:tcBorders>
              <w:top w:val="nil"/>
              <w:left w:val="nil"/>
              <w:bottom w:val="nil"/>
              <w:right w:val="nil"/>
            </w:tcBorders>
            <w:vAlign w:val="center"/>
          </w:tcPr>
          <w:p w:rsidR="005030C1" w:rsidRPr="003E52E9" w:rsidRDefault="005030C1" w:rsidP="00F10DEB">
            <w:pPr>
              <w:widowControl/>
              <w:ind w:rightChars="49" w:right="118"/>
              <w:jc w:val="center"/>
              <w:rPr>
                <w:rFonts w:ascii="標楷體" w:eastAsia="標楷體" w:hAnsi="標楷體" w:cs="Times New Roman"/>
                <w:kern w:val="0"/>
                <w:sz w:val="20"/>
                <w:szCs w:val="20"/>
              </w:rPr>
            </w:pPr>
            <w:r w:rsidRPr="003E52E9">
              <w:rPr>
                <w:rFonts w:ascii="標楷體" w:eastAsia="標楷體" w:hAnsi="標楷體" w:cs="Times New Roman" w:hint="eastAsia"/>
                <w:kern w:val="0"/>
                <w:sz w:val="20"/>
                <w:szCs w:val="20"/>
              </w:rPr>
              <w:t>0</w:t>
            </w:r>
          </w:p>
        </w:tc>
      </w:tr>
      <w:tr w:rsidR="003E52E9" w:rsidRPr="003E52E9" w:rsidTr="00EF6ADC">
        <w:trPr>
          <w:trHeight w:hRule="exact" w:val="366"/>
          <w:jc w:val="center"/>
        </w:trPr>
        <w:tc>
          <w:tcPr>
            <w:tcW w:w="1649" w:type="pct"/>
            <w:tcBorders>
              <w:left w:val="nil"/>
            </w:tcBorders>
            <w:vAlign w:val="center"/>
          </w:tcPr>
          <w:p w:rsidR="005030C1" w:rsidRPr="003E52E9" w:rsidRDefault="005030C1" w:rsidP="00F10DEB">
            <w:pPr>
              <w:widowControl/>
              <w:ind w:leftChars="50" w:left="120"/>
              <w:rPr>
                <w:rFonts w:ascii="標楷體" w:eastAsia="標楷體" w:hAnsi="標楷體" w:cs="Times New Roman"/>
                <w:kern w:val="0"/>
                <w:sz w:val="20"/>
                <w:szCs w:val="20"/>
              </w:rPr>
            </w:pPr>
            <w:r w:rsidRPr="003E52E9">
              <w:rPr>
                <w:rFonts w:ascii="標楷體" w:eastAsia="標楷體" w:hAnsi="標楷體" w:cs="Times New Roman"/>
                <w:kern w:val="0"/>
                <w:sz w:val="20"/>
                <w:szCs w:val="20"/>
              </w:rPr>
              <w:t>2010</w:t>
            </w:r>
          </w:p>
        </w:tc>
        <w:tc>
          <w:tcPr>
            <w:tcW w:w="1584" w:type="pct"/>
            <w:tcBorders>
              <w:top w:val="nil"/>
              <w:bottom w:val="nil"/>
              <w:right w:val="nil"/>
            </w:tcBorders>
            <w:vAlign w:val="center"/>
          </w:tcPr>
          <w:p w:rsidR="005030C1" w:rsidRPr="003E52E9" w:rsidRDefault="00F10DEB" w:rsidP="00F10DEB">
            <w:pPr>
              <w:widowControl/>
              <w:ind w:rightChars="36" w:right="86"/>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 xml:space="preserve"> </w:t>
            </w:r>
            <w:r w:rsidR="005030C1" w:rsidRPr="003E52E9">
              <w:rPr>
                <w:rFonts w:ascii="標楷體" w:eastAsia="標楷體" w:hAnsi="標楷體" w:cs="Times New Roman"/>
                <w:kern w:val="0"/>
                <w:sz w:val="20"/>
                <w:szCs w:val="20"/>
              </w:rPr>
              <w:t>4</w:t>
            </w:r>
          </w:p>
        </w:tc>
        <w:tc>
          <w:tcPr>
            <w:tcW w:w="1767" w:type="pct"/>
            <w:tcBorders>
              <w:top w:val="nil"/>
              <w:left w:val="nil"/>
              <w:bottom w:val="nil"/>
              <w:right w:val="nil"/>
            </w:tcBorders>
            <w:vAlign w:val="center"/>
          </w:tcPr>
          <w:p w:rsidR="005030C1" w:rsidRPr="003E52E9" w:rsidRDefault="005030C1" w:rsidP="00F10DEB">
            <w:pPr>
              <w:widowControl/>
              <w:ind w:rightChars="49" w:right="118"/>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4</w:t>
            </w:r>
          </w:p>
        </w:tc>
      </w:tr>
      <w:tr w:rsidR="003E52E9" w:rsidRPr="003E52E9" w:rsidTr="00EF6ADC">
        <w:trPr>
          <w:trHeight w:hRule="exact" w:val="366"/>
          <w:jc w:val="center"/>
        </w:trPr>
        <w:tc>
          <w:tcPr>
            <w:tcW w:w="1649" w:type="pct"/>
            <w:tcBorders>
              <w:left w:val="nil"/>
            </w:tcBorders>
            <w:vAlign w:val="center"/>
          </w:tcPr>
          <w:p w:rsidR="005030C1" w:rsidRPr="003E52E9" w:rsidRDefault="005030C1" w:rsidP="00F10DEB">
            <w:pPr>
              <w:widowControl/>
              <w:ind w:leftChars="50" w:left="120"/>
              <w:rPr>
                <w:rFonts w:ascii="標楷體" w:eastAsia="標楷體" w:hAnsi="標楷體" w:cs="Times New Roman"/>
                <w:kern w:val="0"/>
                <w:sz w:val="20"/>
                <w:szCs w:val="20"/>
              </w:rPr>
            </w:pPr>
            <w:r w:rsidRPr="003E52E9">
              <w:rPr>
                <w:rFonts w:ascii="標楷體" w:eastAsia="標楷體" w:hAnsi="標楷體" w:cs="Times New Roman"/>
                <w:kern w:val="0"/>
                <w:sz w:val="20"/>
                <w:szCs w:val="20"/>
              </w:rPr>
              <w:t>2011</w:t>
            </w:r>
          </w:p>
        </w:tc>
        <w:tc>
          <w:tcPr>
            <w:tcW w:w="1584" w:type="pct"/>
            <w:tcBorders>
              <w:top w:val="nil"/>
              <w:bottom w:val="nil"/>
              <w:right w:val="nil"/>
            </w:tcBorders>
            <w:vAlign w:val="center"/>
          </w:tcPr>
          <w:p w:rsidR="005030C1" w:rsidRPr="003E52E9" w:rsidRDefault="005030C1" w:rsidP="00F10DEB">
            <w:pPr>
              <w:widowControl/>
              <w:ind w:rightChars="36" w:right="86"/>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1</w:t>
            </w:r>
            <w:r w:rsidRPr="003E52E9">
              <w:rPr>
                <w:rFonts w:ascii="標楷體" w:eastAsia="標楷體" w:hAnsi="標楷體" w:cs="Times New Roman" w:hint="eastAsia"/>
                <w:kern w:val="0"/>
                <w:sz w:val="20"/>
                <w:szCs w:val="20"/>
              </w:rPr>
              <w:t>6</w:t>
            </w:r>
          </w:p>
        </w:tc>
        <w:tc>
          <w:tcPr>
            <w:tcW w:w="1767" w:type="pct"/>
            <w:tcBorders>
              <w:top w:val="nil"/>
              <w:left w:val="nil"/>
              <w:bottom w:val="nil"/>
              <w:right w:val="nil"/>
            </w:tcBorders>
            <w:vAlign w:val="center"/>
          </w:tcPr>
          <w:p w:rsidR="005030C1" w:rsidRPr="003E52E9" w:rsidRDefault="005030C1" w:rsidP="00F10DEB">
            <w:pPr>
              <w:widowControl/>
              <w:ind w:rightChars="49" w:right="118"/>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5</w:t>
            </w:r>
          </w:p>
        </w:tc>
      </w:tr>
      <w:tr w:rsidR="003E52E9" w:rsidRPr="003E52E9" w:rsidTr="00EF6ADC">
        <w:trPr>
          <w:trHeight w:hRule="exact" w:val="366"/>
          <w:jc w:val="center"/>
        </w:trPr>
        <w:tc>
          <w:tcPr>
            <w:tcW w:w="1649" w:type="pct"/>
            <w:tcBorders>
              <w:left w:val="nil"/>
            </w:tcBorders>
            <w:vAlign w:val="center"/>
          </w:tcPr>
          <w:p w:rsidR="005030C1" w:rsidRPr="003E52E9" w:rsidRDefault="005030C1" w:rsidP="00F10DEB">
            <w:pPr>
              <w:widowControl/>
              <w:ind w:leftChars="50" w:left="120"/>
              <w:rPr>
                <w:rFonts w:ascii="標楷體" w:eastAsia="標楷體" w:hAnsi="標楷體" w:cs="Times New Roman"/>
                <w:kern w:val="0"/>
                <w:sz w:val="20"/>
                <w:szCs w:val="20"/>
              </w:rPr>
            </w:pPr>
            <w:r w:rsidRPr="003E52E9">
              <w:rPr>
                <w:rFonts w:ascii="標楷體" w:eastAsia="標楷體" w:hAnsi="標楷體" w:cs="Times New Roman"/>
                <w:kern w:val="0"/>
                <w:sz w:val="20"/>
                <w:szCs w:val="20"/>
              </w:rPr>
              <w:t>20</w:t>
            </w:r>
            <w:r w:rsidRPr="003E52E9">
              <w:rPr>
                <w:rFonts w:ascii="標楷體" w:eastAsia="標楷體" w:hAnsi="標楷體" w:cs="Times New Roman" w:hint="eastAsia"/>
                <w:kern w:val="0"/>
                <w:sz w:val="20"/>
                <w:szCs w:val="20"/>
              </w:rPr>
              <w:t>12</w:t>
            </w:r>
          </w:p>
        </w:tc>
        <w:tc>
          <w:tcPr>
            <w:tcW w:w="1584" w:type="pct"/>
            <w:tcBorders>
              <w:top w:val="nil"/>
              <w:bottom w:val="nil"/>
              <w:right w:val="nil"/>
            </w:tcBorders>
            <w:vAlign w:val="center"/>
          </w:tcPr>
          <w:p w:rsidR="005030C1" w:rsidRPr="003E52E9" w:rsidRDefault="00F10DEB" w:rsidP="00F10DEB">
            <w:pPr>
              <w:widowControl/>
              <w:ind w:rightChars="36" w:right="86"/>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 xml:space="preserve"> </w:t>
            </w:r>
            <w:r w:rsidR="005030C1" w:rsidRPr="003E52E9">
              <w:rPr>
                <w:rFonts w:ascii="標楷體" w:eastAsia="標楷體" w:hAnsi="標楷體" w:cs="Times New Roman" w:hint="eastAsia"/>
                <w:kern w:val="0"/>
                <w:sz w:val="20"/>
                <w:szCs w:val="20"/>
              </w:rPr>
              <w:t>7</w:t>
            </w:r>
          </w:p>
        </w:tc>
        <w:tc>
          <w:tcPr>
            <w:tcW w:w="1767" w:type="pct"/>
            <w:tcBorders>
              <w:top w:val="nil"/>
              <w:left w:val="nil"/>
              <w:bottom w:val="nil"/>
              <w:right w:val="nil"/>
            </w:tcBorders>
            <w:vAlign w:val="center"/>
          </w:tcPr>
          <w:p w:rsidR="005030C1" w:rsidRPr="003E52E9" w:rsidRDefault="005030C1" w:rsidP="00F10DEB">
            <w:pPr>
              <w:widowControl/>
              <w:ind w:rightChars="49" w:right="118"/>
              <w:jc w:val="center"/>
              <w:rPr>
                <w:rFonts w:ascii="標楷體" w:eastAsia="標楷體" w:hAnsi="標楷體" w:cs="Times New Roman"/>
                <w:kern w:val="0"/>
                <w:sz w:val="20"/>
                <w:szCs w:val="20"/>
              </w:rPr>
            </w:pPr>
            <w:r w:rsidRPr="003E52E9">
              <w:rPr>
                <w:rFonts w:ascii="標楷體" w:eastAsia="標楷體" w:hAnsi="標楷體" w:cs="Times New Roman" w:hint="eastAsia"/>
                <w:kern w:val="0"/>
                <w:sz w:val="20"/>
                <w:szCs w:val="20"/>
              </w:rPr>
              <w:t>6</w:t>
            </w:r>
          </w:p>
        </w:tc>
      </w:tr>
      <w:tr w:rsidR="003E52E9" w:rsidRPr="003E52E9" w:rsidTr="00EF6ADC">
        <w:trPr>
          <w:trHeight w:hRule="exact" w:val="366"/>
          <w:jc w:val="center"/>
        </w:trPr>
        <w:tc>
          <w:tcPr>
            <w:tcW w:w="1649" w:type="pct"/>
            <w:tcBorders>
              <w:left w:val="nil"/>
            </w:tcBorders>
            <w:vAlign w:val="center"/>
          </w:tcPr>
          <w:p w:rsidR="005030C1" w:rsidRPr="003E52E9" w:rsidRDefault="005030C1" w:rsidP="00F10DEB">
            <w:pPr>
              <w:widowControl/>
              <w:ind w:leftChars="50" w:left="120"/>
              <w:rPr>
                <w:rFonts w:ascii="標楷體" w:eastAsia="標楷體" w:hAnsi="標楷體" w:cs="Times New Roman"/>
                <w:kern w:val="0"/>
                <w:sz w:val="20"/>
                <w:szCs w:val="20"/>
              </w:rPr>
            </w:pPr>
            <w:r w:rsidRPr="003E52E9">
              <w:rPr>
                <w:rFonts w:ascii="標楷體" w:eastAsia="標楷體" w:hAnsi="標楷體" w:cs="Times New Roman"/>
                <w:kern w:val="0"/>
                <w:sz w:val="20"/>
                <w:szCs w:val="20"/>
              </w:rPr>
              <w:t>20</w:t>
            </w:r>
            <w:r w:rsidRPr="003E52E9">
              <w:rPr>
                <w:rFonts w:ascii="標楷體" w:eastAsia="標楷體" w:hAnsi="標楷體" w:cs="Times New Roman" w:hint="eastAsia"/>
                <w:kern w:val="0"/>
                <w:sz w:val="20"/>
                <w:szCs w:val="20"/>
              </w:rPr>
              <w:t>13</w:t>
            </w:r>
          </w:p>
        </w:tc>
        <w:tc>
          <w:tcPr>
            <w:tcW w:w="1584" w:type="pct"/>
            <w:tcBorders>
              <w:top w:val="nil"/>
              <w:bottom w:val="nil"/>
              <w:right w:val="nil"/>
            </w:tcBorders>
            <w:vAlign w:val="center"/>
          </w:tcPr>
          <w:p w:rsidR="005030C1" w:rsidRPr="003E52E9" w:rsidRDefault="00F10DEB" w:rsidP="00F10DEB">
            <w:pPr>
              <w:widowControl/>
              <w:ind w:rightChars="36" w:right="86"/>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 xml:space="preserve"> </w:t>
            </w:r>
            <w:r w:rsidR="005030C1" w:rsidRPr="003E52E9">
              <w:rPr>
                <w:rFonts w:ascii="標楷體" w:eastAsia="標楷體" w:hAnsi="標楷體" w:cs="Times New Roman" w:hint="eastAsia"/>
                <w:kern w:val="0"/>
                <w:sz w:val="20"/>
                <w:szCs w:val="20"/>
              </w:rPr>
              <w:t>3</w:t>
            </w:r>
          </w:p>
        </w:tc>
        <w:tc>
          <w:tcPr>
            <w:tcW w:w="1767" w:type="pct"/>
            <w:tcBorders>
              <w:top w:val="nil"/>
              <w:left w:val="nil"/>
              <w:bottom w:val="nil"/>
              <w:right w:val="nil"/>
            </w:tcBorders>
            <w:vAlign w:val="center"/>
          </w:tcPr>
          <w:p w:rsidR="005030C1" w:rsidRPr="003E52E9" w:rsidRDefault="005030C1" w:rsidP="00F10DEB">
            <w:pPr>
              <w:widowControl/>
              <w:ind w:rightChars="49" w:right="118"/>
              <w:jc w:val="center"/>
              <w:rPr>
                <w:rFonts w:ascii="標楷體" w:eastAsia="標楷體" w:hAnsi="標楷體" w:cs="Times New Roman"/>
                <w:kern w:val="0"/>
                <w:sz w:val="20"/>
                <w:szCs w:val="20"/>
              </w:rPr>
            </w:pPr>
            <w:r w:rsidRPr="003E52E9">
              <w:rPr>
                <w:rFonts w:ascii="標楷體" w:eastAsia="標楷體" w:hAnsi="標楷體" w:cs="Times New Roman" w:hint="eastAsia"/>
                <w:kern w:val="0"/>
                <w:sz w:val="20"/>
                <w:szCs w:val="20"/>
              </w:rPr>
              <w:t>6</w:t>
            </w:r>
          </w:p>
        </w:tc>
      </w:tr>
      <w:tr w:rsidR="003E52E9" w:rsidRPr="003E52E9" w:rsidTr="00EF6ADC">
        <w:trPr>
          <w:trHeight w:hRule="exact" w:val="366"/>
          <w:jc w:val="center"/>
        </w:trPr>
        <w:tc>
          <w:tcPr>
            <w:tcW w:w="1649" w:type="pct"/>
            <w:tcBorders>
              <w:left w:val="nil"/>
            </w:tcBorders>
            <w:vAlign w:val="center"/>
          </w:tcPr>
          <w:p w:rsidR="005030C1" w:rsidRPr="003E52E9" w:rsidRDefault="005030C1" w:rsidP="00F10DEB">
            <w:pPr>
              <w:widowControl/>
              <w:ind w:leftChars="50" w:left="120"/>
              <w:rPr>
                <w:rFonts w:ascii="標楷體" w:eastAsia="標楷體" w:hAnsi="標楷體" w:cs="Times New Roman"/>
                <w:kern w:val="0"/>
                <w:sz w:val="20"/>
                <w:szCs w:val="20"/>
              </w:rPr>
            </w:pPr>
            <w:r w:rsidRPr="003E52E9">
              <w:rPr>
                <w:rFonts w:ascii="標楷體" w:eastAsia="標楷體" w:hAnsi="標楷體" w:cs="Times New Roman"/>
                <w:kern w:val="0"/>
                <w:sz w:val="20"/>
                <w:szCs w:val="20"/>
              </w:rPr>
              <w:t>201</w:t>
            </w:r>
            <w:r w:rsidRPr="003E52E9">
              <w:rPr>
                <w:rFonts w:ascii="標楷體" w:eastAsia="標楷體" w:hAnsi="標楷體" w:cs="Times New Roman" w:hint="eastAsia"/>
                <w:kern w:val="0"/>
                <w:sz w:val="20"/>
                <w:szCs w:val="20"/>
              </w:rPr>
              <w:t>4</w:t>
            </w:r>
          </w:p>
        </w:tc>
        <w:tc>
          <w:tcPr>
            <w:tcW w:w="1584" w:type="pct"/>
            <w:tcBorders>
              <w:top w:val="nil"/>
              <w:bottom w:val="nil"/>
              <w:right w:val="nil"/>
            </w:tcBorders>
            <w:vAlign w:val="center"/>
          </w:tcPr>
          <w:p w:rsidR="005030C1" w:rsidRPr="003E52E9" w:rsidRDefault="00F10DEB" w:rsidP="00F10DEB">
            <w:pPr>
              <w:widowControl/>
              <w:ind w:rightChars="36" w:right="86"/>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 xml:space="preserve"> </w:t>
            </w:r>
            <w:r w:rsidR="005030C1" w:rsidRPr="003E52E9">
              <w:rPr>
                <w:rFonts w:ascii="標楷體" w:eastAsia="標楷體" w:hAnsi="標楷體" w:cs="Times New Roman" w:hint="eastAsia"/>
                <w:kern w:val="0"/>
                <w:sz w:val="20"/>
                <w:szCs w:val="20"/>
              </w:rPr>
              <w:t>1</w:t>
            </w:r>
          </w:p>
        </w:tc>
        <w:tc>
          <w:tcPr>
            <w:tcW w:w="1767" w:type="pct"/>
            <w:tcBorders>
              <w:top w:val="nil"/>
              <w:left w:val="nil"/>
              <w:bottom w:val="nil"/>
              <w:right w:val="nil"/>
            </w:tcBorders>
            <w:vAlign w:val="center"/>
          </w:tcPr>
          <w:p w:rsidR="005030C1" w:rsidRPr="003E52E9" w:rsidRDefault="005030C1" w:rsidP="00F10DEB">
            <w:pPr>
              <w:widowControl/>
              <w:ind w:rightChars="49" w:right="118"/>
              <w:jc w:val="center"/>
              <w:rPr>
                <w:rFonts w:ascii="標楷體" w:eastAsia="標楷體" w:hAnsi="標楷體" w:cs="Times New Roman"/>
                <w:kern w:val="0"/>
                <w:sz w:val="20"/>
                <w:szCs w:val="20"/>
              </w:rPr>
            </w:pPr>
            <w:r w:rsidRPr="003E52E9">
              <w:rPr>
                <w:rFonts w:ascii="標楷體" w:eastAsia="標楷體" w:hAnsi="標楷體" w:cs="Times New Roman" w:hint="eastAsia"/>
                <w:kern w:val="0"/>
                <w:sz w:val="20"/>
                <w:szCs w:val="20"/>
              </w:rPr>
              <w:t>5</w:t>
            </w:r>
          </w:p>
        </w:tc>
      </w:tr>
      <w:tr w:rsidR="003E52E9" w:rsidRPr="003E52E9" w:rsidTr="00EF6ADC">
        <w:trPr>
          <w:trHeight w:hRule="exact" w:val="366"/>
          <w:jc w:val="center"/>
        </w:trPr>
        <w:tc>
          <w:tcPr>
            <w:tcW w:w="1649" w:type="pct"/>
            <w:tcBorders>
              <w:left w:val="nil"/>
            </w:tcBorders>
            <w:vAlign w:val="center"/>
          </w:tcPr>
          <w:p w:rsidR="005030C1" w:rsidRPr="003E52E9" w:rsidRDefault="005030C1" w:rsidP="00F10DEB">
            <w:pPr>
              <w:widowControl/>
              <w:ind w:leftChars="50" w:left="120"/>
              <w:rPr>
                <w:rFonts w:ascii="標楷體" w:eastAsia="標楷體" w:hAnsi="標楷體" w:cs="Times New Roman"/>
                <w:kern w:val="0"/>
                <w:sz w:val="20"/>
                <w:szCs w:val="20"/>
              </w:rPr>
            </w:pPr>
            <w:r w:rsidRPr="003E52E9">
              <w:rPr>
                <w:rFonts w:ascii="標楷體" w:eastAsia="標楷體" w:hAnsi="標楷體" w:cs="Times New Roman"/>
                <w:kern w:val="0"/>
                <w:sz w:val="20"/>
                <w:szCs w:val="20"/>
              </w:rPr>
              <w:t>201</w:t>
            </w:r>
            <w:r w:rsidRPr="003E52E9">
              <w:rPr>
                <w:rFonts w:ascii="標楷體" w:eastAsia="標楷體" w:hAnsi="標楷體" w:cs="Times New Roman" w:hint="eastAsia"/>
                <w:kern w:val="0"/>
                <w:sz w:val="20"/>
                <w:szCs w:val="20"/>
              </w:rPr>
              <w:t>5(1-</w:t>
            </w:r>
            <w:r w:rsidRPr="003E52E9">
              <w:rPr>
                <w:rFonts w:ascii="標楷體" w:eastAsia="標楷體" w:hAnsi="標楷體" w:cs="Times New Roman"/>
                <w:kern w:val="0"/>
                <w:sz w:val="20"/>
                <w:szCs w:val="20"/>
              </w:rPr>
              <w:t>10</w:t>
            </w:r>
            <w:r w:rsidRPr="003E52E9">
              <w:rPr>
                <w:rFonts w:ascii="標楷體" w:eastAsia="標楷體" w:hAnsi="標楷體" w:cs="Times New Roman" w:hint="eastAsia"/>
                <w:kern w:val="0"/>
                <w:sz w:val="20"/>
                <w:szCs w:val="20"/>
              </w:rPr>
              <w:t>)</w:t>
            </w:r>
          </w:p>
        </w:tc>
        <w:tc>
          <w:tcPr>
            <w:tcW w:w="1584" w:type="pct"/>
            <w:tcBorders>
              <w:top w:val="nil"/>
              <w:right w:val="nil"/>
            </w:tcBorders>
            <w:vAlign w:val="center"/>
          </w:tcPr>
          <w:p w:rsidR="005030C1" w:rsidRPr="003E52E9" w:rsidRDefault="00F10DEB" w:rsidP="00F10DEB">
            <w:pPr>
              <w:widowControl/>
              <w:ind w:rightChars="36" w:right="86"/>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 xml:space="preserve"> </w:t>
            </w:r>
            <w:r w:rsidR="005030C1" w:rsidRPr="003E52E9">
              <w:rPr>
                <w:rFonts w:ascii="標楷體" w:eastAsia="標楷體" w:hAnsi="標楷體" w:cs="Times New Roman" w:hint="eastAsia"/>
                <w:kern w:val="0"/>
                <w:sz w:val="20"/>
                <w:szCs w:val="20"/>
              </w:rPr>
              <w:t>0</w:t>
            </w:r>
          </w:p>
        </w:tc>
        <w:tc>
          <w:tcPr>
            <w:tcW w:w="1767" w:type="pct"/>
            <w:tcBorders>
              <w:top w:val="nil"/>
              <w:left w:val="nil"/>
              <w:right w:val="nil"/>
            </w:tcBorders>
            <w:vAlign w:val="center"/>
          </w:tcPr>
          <w:p w:rsidR="005030C1" w:rsidRPr="003E52E9" w:rsidRDefault="005030C1" w:rsidP="00F10DEB">
            <w:pPr>
              <w:widowControl/>
              <w:ind w:rightChars="49" w:right="118"/>
              <w:jc w:val="center"/>
              <w:rPr>
                <w:rFonts w:ascii="標楷體" w:eastAsia="標楷體" w:hAnsi="標楷體" w:cs="Times New Roman"/>
                <w:kern w:val="0"/>
                <w:sz w:val="20"/>
                <w:szCs w:val="20"/>
              </w:rPr>
            </w:pPr>
            <w:r w:rsidRPr="003E52E9">
              <w:rPr>
                <w:rFonts w:ascii="標楷體" w:eastAsia="標楷體" w:hAnsi="標楷體" w:cs="Times New Roman" w:hint="eastAsia"/>
                <w:kern w:val="0"/>
                <w:sz w:val="20"/>
                <w:szCs w:val="20"/>
              </w:rPr>
              <w:t>6</w:t>
            </w:r>
          </w:p>
        </w:tc>
      </w:tr>
    </w:tbl>
    <w:p w:rsidR="005030C1" w:rsidRPr="003E52E9" w:rsidRDefault="005030C1" w:rsidP="005030C1">
      <w:pPr>
        <w:adjustRightInd w:val="0"/>
        <w:spacing w:afterLines="40" w:after="144" w:line="360" w:lineRule="exact"/>
        <w:ind w:leftChars="1181" w:left="2834"/>
        <w:jc w:val="both"/>
        <w:rPr>
          <w:rFonts w:ascii="標楷體" w:eastAsia="標楷體" w:hAnsi="標楷體" w:cs="Times New Roman"/>
          <w:sz w:val="20"/>
          <w:szCs w:val="20"/>
        </w:rPr>
      </w:pPr>
      <w:r w:rsidRPr="003E52E9">
        <w:rPr>
          <w:rFonts w:ascii="標楷體" w:eastAsia="標楷體" w:hAnsi="標楷體" w:cs="Times New Roman"/>
          <w:sz w:val="20"/>
          <w:szCs w:val="20"/>
        </w:rPr>
        <w:t>資料來源：法務部</w:t>
      </w:r>
    </w:p>
    <w:p w:rsidR="00E84B34" w:rsidRPr="003E52E9" w:rsidRDefault="00E84B34" w:rsidP="004264FD">
      <w:pPr>
        <w:pStyle w:val="a7"/>
        <w:spacing w:line="480" w:lineRule="exact"/>
        <w:ind w:leftChars="0" w:left="0"/>
        <w:outlineLvl w:val="2"/>
        <w:rPr>
          <w:rFonts w:ascii="標楷體" w:eastAsia="標楷體" w:hAnsi="標楷體"/>
          <w:b/>
          <w:szCs w:val="24"/>
        </w:rPr>
      </w:pPr>
      <w:bookmarkStart w:id="166" w:name="_Toc440546805"/>
      <w:bookmarkStart w:id="167" w:name="_Toc434346860"/>
      <w:bookmarkEnd w:id="159"/>
      <w:r w:rsidRPr="003E52E9">
        <w:rPr>
          <w:rFonts w:ascii="標楷體" w:eastAsia="標楷體" w:hAnsi="標楷體" w:hint="eastAsia"/>
          <w:b/>
          <w:szCs w:val="24"/>
        </w:rPr>
        <w:t>人工流產</w:t>
      </w:r>
      <w:bookmarkEnd w:id="166"/>
    </w:p>
    <w:p w:rsidR="00E84B34" w:rsidRPr="00946682" w:rsidRDefault="00E84B34" w:rsidP="00714091">
      <w:pPr>
        <w:pStyle w:val="00-11"/>
        <w:numPr>
          <w:ilvl w:val="0"/>
          <w:numId w:val="27"/>
        </w:numPr>
        <w:tabs>
          <w:tab w:val="left" w:pos="482"/>
        </w:tabs>
        <w:adjustRightInd w:val="0"/>
        <w:spacing w:line="480" w:lineRule="exact"/>
        <w:rPr>
          <w:rFonts w:ascii="標楷體" w:eastAsia="標楷體" w:hAnsi="標楷體"/>
          <w:b/>
        </w:rPr>
      </w:pPr>
      <w:r w:rsidRPr="003E52E9">
        <w:rPr>
          <w:rFonts w:ascii="標楷體" w:eastAsia="標楷體" w:hAnsi="標楷體" w:hint="eastAsia"/>
        </w:rPr>
        <w:t>優生保健法第9</w:t>
      </w:r>
      <w:r w:rsidR="00A45D90" w:rsidRPr="003E52E9">
        <w:rPr>
          <w:rFonts w:ascii="標楷體" w:eastAsia="標楷體" w:hAnsi="標楷體" w:hint="eastAsia"/>
        </w:rPr>
        <w:t>條業</w:t>
      </w:r>
      <w:r w:rsidRPr="003E52E9">
        <w:rPr>
          <w:rFonts w:ascii="標楷體" w:eastAsia="標楷體" w:hAnsi="標楷體" w:hint="eastAsia"/>
        </w:rPr>
        <w:t>訂定相關規定施行人工流產之條件。</w:t>
      </w:r>
    </w:p>
    <w:p w:rsidR="00E84B34" w:rsidRPr="003E52E9" w:rsidRDefault="009D1B23"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政府</w:t>
      </w:r>
      <w:r w:rsidR="00E84B34" w:rsidRPr="003E52E9">
        <w:rPr>
          <w:rFonts w:ascii="標楷體" w:eastAsia="標楷體" w:hAnsi="標楷體" w:hint="eastAsia"/>
        </w:rPr>
        <w:t>每4年辦理1</w:t>
      </w:r>
      <w:r w:rsidR="008C327F" w:rsidRPr="003E52E9">
        <w:rPr>
          <w:rFonts w:ascii="標楷體" w:eastAsia="標楷體" w:hAnsi="標楷體" w:hint="eastAsia"/>
        </w:rPr>
        <w:t>次家庭與生育調查</w:t>
      </w:r>
      <w:r w:rsidR="00E84B34" w:rsidRPr="003E52E9">
        <w:rPr>
          <w:rFonts w:ascii="標楷體" w:eastAsia="標楷體" w:hAnsi="標楷體" w:hint="eastAsia"/>
        </w:rPr>
        <w:t>，依2008年第10次家庭</w:t>
      </w:r>
      <w:r w:rsidR="00520CF9">
        <w:rPr>
          <w:rFonts w:ascii="標楷體" w:eastAsia="標楷體" w:hAnsi="標楷體" w:hint="eastAsia"/>
        </w:rPr>
        <w:t>與</w:t>
      </w:r>
      <w:r w:rsidR="00E84B34" w:rsidRPr="003E52E9">
        <w:rPr>
          <w:rFonts w:ascii="標楷體" w:eastAsia="標楷體" w:hAnsi="標楷體" w:hint="eastAsia"/>
        </w:rPr>
        <w:t>生育調查，推估2007年國內20歲至49</w:t>
      </w:r>
      <w:r w:rsidR="00520CF9">
        <w:rPr>
          <w:rFonts w:ascii="標楷體" w:eastAsia="標楷體" w:hAnsi="標楷體" w:hint="eastAsia"/>
        </w:rPr>
        <w:t>歲婦女人工流產</w:t>
      </w:r>
      <w:r w:rsidR="00E84B34" w:rsidRPr="003E52E9">
        <w:rPr>
          <w:rFonts w:ascii="標楷體" w:eastAsia="標楷體" w:hAnsi="標楷體" w:hint="eastAsia"/>
        </w:rPr>
        <w:t>人數約為73,282人，與2009年至2010年以口服RU486使用量及2006</w:t>
      </w:r>
      <w:r w:rsidR="00112FAA" w:rsidRPr="003E52E9">
        <w:rPr>
          <w:rFonts w:ascii="標楷體" w:eastAsia="標楷體" w:hAnsi="標楷體" w:hint="eastAsia"/>
        </w:rPr>
        <w:t>年至</w:t>
      </w:r>
      <w:r w:rsidR="00E84B34" w:rsidRPr="003E52E9">
        <w:rPr>
          <w:rFonts w:ascii="標楷體" w:eastAsia="標楷體" w:hAnsi="標楷體" w:hint="eastAsia"/>
        </w:rPr>
        <w:t>2009年健保門住診申報人工流產醫令人數推估人工流產人數為</w:t>
      </w:r>
      <w:r w:rsidR="00E238B3" w:rsidRPr="003E52E9">
        <w:rPr>
          <w:rFonts w:ascii="標楷體" w:eastAsia="標楷體" w:hAnsi="標楷體" w:hint="eastAsia"/>
        </w:rPr>
        <w:t>6萬人至</w:t>
      </w:r>
      <w:r w:rsidR="00E84B34" w:rsidRPr="003E52E9">
        <w:rPr>
          <w:rFonts w:ascii="標楷體" w:eastAsia="標楷體" w:hAnsi="標楷體" w:hint="eastAsia"/>
        </w:rPr>
        <w:t>7萬人之數據相符。2012年第11次家庭與生育調查，推估2011年國內20歲至49歲婦女人工流產發生率為1.13</w:t>
      </w:r>
      <w:r w:rsidR="00B135D5" w:rsidRPr="003E52E9">
        <w:rPr>
          <w:rFonts w:ascii="標楷體" w:eastAsia="標楷體" w:hAnsi="標楷體" w:hint="eastAsia"/>
        </w:rPr>
        <w:t>％</w:t>
      </w:r>
      <w:r w:rsidR="00E84B34" w:rsidRPr="003E52E9">
        <w:rPr>
          <w:rFonts w:ascii="標楷體" w:eastAsia="標楷體" w:hAnsi="標楷體" w:hint="eastAsia"/>
        </w:rPr>
        <w:t>，人工流產人數約為6</w:t>
      </w:r>
      <w:r w:rsidR="00074B23" w:rsidRPr="003E52E9">
        <w:rPr>
          <w:rFonts w:ascii="標楷體" w:eastAsia="標楷體" w:hAnsi="標楷體" w:hint="eastAsia"/>
        </w:rPr>
        <w:t>0,</w:t>
      </w:r>
      <w:r w:rsidR="00E84B34" w:rsidRPr="003E52E9">
        <w:rPr>
          <w:rFonts w:ascii="標楷體" w:eastAsia="標楷體" w:hAnsi="標楷體" w:hint="eastAsia"/>
        </w:rPr>
        <w:t>445人。</w:t>
      </w:r>
    </w:p>
    <w:p w:rsidR="00E84B34" w:rsidRPr="003E52E9" w:rsidRDefault="00E84B34" w:rsidP="00700B26">
      <w:pPr>
        <w:pStyle w:val="00-11"/>
        <w:numPr>
          <w:ilvl w:val="0"/>
          <w:numId w:val="27"/>
        </w:numPr>
        <w:tabs>
          <w:tab w:val="left" w:pos="482"/>
        </w:tabs>
        <w:adjustRightInd w:val="0"/>
        <w:spacing w:line="480" w:lineRule="exact"/>
        <w:rPr>
          <w:rFonts w:ascii="標楷體" w:eastAsia="標楷體" w:hAnsi="標楷體"/>
          <w:b/>
        </w:rPr>
      </w:pPr>
      <w:r w:rsidRPr="003E52E9">
        <w:rPr>
          <w:rFonts w:ascii="標楷體" w:eastAsia="標楷體" w:hAnsi="標楷體" w:hint="eastAsia"/>
        </w:rPr>
        <w:t>2011年1月13</w:t>
      </w:r>
      <w:r w:rsidR="008C327F" w:rsidRPr="003E52E9">
        <w:rPr>
          <w:rFonts w:ascii="標楷體" w:eastAsia="標楷體" w:hAnsi="標楷體" w:hint="eastAsia"/>
        </w:rPr>
        <w:t>日訂定</w:t>
      </w:r>
      <w:r w:rsidRPr="003E52E9">
        <w:rPr>
          <w:rFonts w:ascii="標楷體" w:eastAsia="標楷體" w:hAnsi="標楷體" w:hint="eastAsia"/>
        </w:rPr>
        <w:t>醫師執行非性聯遺傳疾病診斷所施行產前性別篩選之處置，或僅以胎兒性別差異為由進行之人工流產等行為，為醫師法第28條之4第1款規定不得從事之醫療行為；2012年3月23</w:t>
      </w:r>
      <w:r w:rsidR="008C327F" w:rsidRPr="003E52E9">
        <w:rPr>
          <w:rFonts w:ascii="標楷體" w:eastAsia="標楷體" w:hAnsi="標楷體" w:hint="eastAsia"/>
        </w:rPr>
        <w:t>日函令</w:t>
      </w:r>
      <w:r w:rsidRPr="003E52E9">
        <w:rPr>
          <w:rFonts w:ascii="標楷體" w:eastAsia="標楷體" w:hAnsi="標楷體" w:hint="eastAsia"/>
        </w:rPr>
        <w:t>核釋醫事檢驗師或醫事檢驗生執行非性聯遺傳疾病診斷之產前胎兒性別檢驗行為，為醫事檢驗師法第36條第2</w:t>
      </w:r>
      <w:r w:rsidR="0055791E" w:rsidRPr="003E52E9">
        <w:rPr>
          <w:rFonts w:ascii="標楷體" w:eastAsia="標楷體" w:hAnsi="標楷體" w:hint="eastAsia"/>
        </w:rPr>
        <w:t>款規定於業務上不正當行為</w:t>
      </w:r>
      <w:r w:rsidRPr="003E52E9">
        <w:rPr>
          <w:rFonts w:ascii="標楷體" w:eastAsia="標楷體" w:hAnsi="標楷體" w:hint="eastAsia"/>
        </w:rPr>
        <w:t>；2012年4月5日增訂優生保健法施行細則第13條之1</w:t>
      </w:r>
      <w:r w:rsidR="00700B26" w:rsidRPr="003E52E9">
        <w:rPr>
          <w:rFonts w:ascii="標楷體" w:eastAsia="標楷體" w:hAnsi="標楷體" w:hint="eastAsia"/>
        </w:rPr>
        <w:t>，規定懷孕婦女經診斷或證明有因懷孕或生產，將影響其心理健康或家庭生活者，</w:t>
      </w:r>
      <w:r w:rsidRPr="003E52E9">
        <w:rPr>
          <w:rFonts w:ascii="標楷體" w:eastAsia="標楷體" w:hAnsi="標楷體" w:hint="eastAsia"/>
        </w:rPr>
        <w:t>不得以胎兒性別差</w:t>
      </w:r>
      <w:r w:rsidR="0055791E" w:rsidRPr="003E52E9">
        <w:rPr>
          <w:rFonts w:ascii="標楷體" w:eastAsia="標楷體" w:hAnsi="標楷體" w:hint="eastAsia"/>
        </w:rPr>
        <w:t>異作為認定理由</w:t>
      </w:r>
      <w:r w:rsidR="00700B26" w:rsidRPr="003E52E9">
        <w:rPr>
          <w:rFonts w:ascii="標楷體" w:eastAsia="標楷體" w:hAnsi="標楷體" w:hint="eastAsia"/>
        </w:rPr>
        <w:t>施行人工流產</w:t>
      </w:r>
      <w:r w:rsidRPr="003E52E9">
        <w:rPr>
          <w:rFonts w:ascii="標楷體" w:eastAsia="標楷體" w:hAnsi="標楷體" w:hint="eastAsia"/>
        </w:rPr>
        <w:t>；2014年2月18</w:t>
      </w:r>
      <w:r w:rsidR="0002213C">
        <w:rPr>
          <w:rFonts w:ascii="標楷體" w:eastAsia="標楷體" w:hAnsi="標楷體" w:hint="eastAsia"/>
        </w:rPr>
        <w:t>日修正人工生殖機構許可辦法，新增出生性別比之監測及</w:t>
      </w:r>
      <w:r w:rsidR="0002213C" w:rsidRPr="007942E7">
        <w:rPr>
          <w:rFonts w:ascii="標楷體" w:eastAsia="標楷體" w:hAnsi="標楷體" w:hint="eastAsia"/>
        </w:rPr>
        <w:t>紀</w:t>
      </w:r>
      <w:r w:rsidR="008C327F" w:rsidRPr="003E52E9">
        <w:rPr>
          <w:rFonts w:ascii="標楷體" w:eastAsia="標楷體" w:hAnsi="標楷體" w:hint="eastAsia"/>
        </w:rPr>
        <w:t>錄</w:t>
      </w:r>
      <w:r w:rsidRPr="003E52E9">
        <w:rPr>
          <w:rFonts w:ascii="標楷體" w:eastAsia="標楷體" w:hAnsi="標楷體" w:hint="eastAsia"/>
        </w:rPr>
        <w:t>為人工生殖機構許可之審查項目、基準及配分。並透過定期監測醫療院所與接生人員之接生性別比及輔導訪查與查</w:t>
      </w:r>
      <w:r w:rsidR="000D6AD9">
        <w:rPr>
          <w:rFonts w:ascii="標楷體" w:eastAsia="標楷體" w:hAnsi="標楷體" w:hint="eastAsia"/>
        </w:rPr>
        <w:t>察、掃蕩違規廣告、社會倡議性別平等及醫事人員醫學倫理與性別教育</w:t>
      </w:r>
      <w:r w:rsidRPr="003E52E9">
        <w:rPr>
          <w:rFonts w:ascii="標楷體" w:eastAsia="標楷體" w:hAnsi="標楷體" w:hint="eastAsia"/>
        </w:rPr>
        <w:t>，過去4</w:t>
      </w:r>
      <w:r w:rsidR="00513B15" w:rsidRPr="003E52E9">
        <w:rPr>
          <w:rFonts w:ascii="標楷體" w:eastAsia="標楷體" w:hAnsi="標楷體" w:hint="eastAsia"/>
        </w:rPr>
        <w:t>年</w:t>
      </w:r>
      <w:r w:rsidRPr="003E52E9">
        <w:rPr>
          <w:rFonts w:ascii="標楷體" w:eastAsia="標楷體" w:hAnsi="標楷體" w:hint="eastAsia"/>
        </w:rPr>
        <w:t>已成功拯救約5,646</w:t>
      </w:r>
      <w:r w:rsidR="00513B15" w:rsidRPr="003E52E9">
        <w:rPr>
          <w:rFonts w:ascii="標楷體" w:eastAsia="標楷體" w:hAnsi="標楷體" w:hint="eastAsia"/>
        </w:rPr>
        <w:t>位女嬰</w:t>
      </w:r>
      <w:r w:rsidRPr="003E52E9">
        <w:rPr>
          <w:rFonts w:ascii="標楷體" w:eastAsia="標楷體" w:hAnsi="標楷體" w:hint="eastAsia"/>
        </w:rPr>
        <w:t>。</w:t>
      </w:r>
    </w:p>
    <w:p w:rsidR="0050678A" w:rsidRPr="003E52E9" w:rsidRDefault="00E84B34" w:rsidP="004264FD">
      <w:pPr>
        <w:pStyle w:val="a7"/>
        <w:spacing w:line="480" w:lineRule="exact"/>
        <w:ind w:leftChars="0" w:left="0"/>
        <w:outlineLvl w:val="2"/>
        <w:rPr>
          <w:rFonts w:ascii="標楷體" w:eastAsia="標楷體" w:hAnsi="標楷體"/>
          <w:b/>
          <w:szCs w:val="24"/>
        </w:rPr>
      </w:pPr>
      <w:bookmarkStart w:id="168" w:name="_Toc440546806"/>
      <w:r w:rsidRPr="003E52E9">
        <w:rPr>
          <w:rFonts w:ascii="標楷體" w:eastAsia="標楷體" w:hAnsi="標楷體" w:hint="eastAsia"/>
          <w:b/>
          <w:szCs w:val="24"/>
        </w:rPr>
        <w:t>人體器官移植</w:t>
      </w:r>
      <w:bookmarkEnd w:id="167"/>
      <w:bookmarkEnd w:id="168"/>
    </w:p>
    <w:p w:rsidR="0050678A" w:rsidRPr="003E52E9" w:rsidRDefault="0050678A"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腦死判定準則於2012年12月17日修正發布</w:t>
      </w:r>
      <w:r w:rsidR="00700B26" w:rsidRPr="003E52E9">
        <w:rPr>
          <w:rFonts w:ascii="標楷體" w:eastAsia="標楷體" w:hAnsi="標楷體" w:hint="eastAsia"/>
        </w:rPr>
        <w:t>，</w:t>
      </w:r>
      <w:r w:rsidRPr="003E52E9">
        <w:rPr>
          <w:rFonts w:ascii="標楷體" w:eastAsia="標楷體" w:hAnsi="標楷體" w:hint="eastAsia"/>
        </w:rPr>
        <w:t>放寬</w:t>
      </w:r>
      <w:r w:rsidR="00BE7DE0" w:rsidRPr="003E52E9">
        <w:rPr>
          <w:rFonts w:ascii="標楷體" w:eastAsia="標楷體" w:hAnsi="標楷體" w:hint="eastAsia"/>
        </w:rPr>
        <w:t>腦死判定</w:t>
      </w:r>
      <w:r w:rsidRPr="003E52E9">
        <w:rPr>
          <w:rFonts w:ascii="標楷體" w:eastAsia="標楷體" w:hAnsi="標楷體" w:hint="eastAsia"/>
        </w:rPr>
        <w:t>適用年齡至3歲以下，應由具</w:t>
      </w:r>
      <w:r w:rsidR="00BE7DE0" w:rsidRPr="003E52E9">
        <w:rPr>
          <w:rFonts w:ascii="標楷體" w:eastAsia="標楷體" w:hAnsi="標楷體" w:hint="eastAsia"/>
        </w:rPr>
        <w:t>腦死判定</w:t>
      </w:r>
      <w:r w:rsidRPr="003E52E9">
        <w:rPr>
          <w:rFonts w:ascii="標楷體" w:eastAsia="標楷體" w:hAnsi="標楷體" w:hint="eastAsia"/>
        </w:rPr>
        <w:t>資格之兒科專科醫師為之。兩次</w:t>
      </w:r>
      <w:r w:rsidR="00BE7DE0" w:rsidRPr="003E52E9">
        <w:rPr>
          <w:rFonts w:ascii="標楷體" w:eastAsia="標楷體" w:hAnsi="標楷體" w:hint="eastAsia"/>
        </w:rPr>
        <w:t>腦死判定</w:t>
      </w:r>
      <w:r w:rsidRPr="003E52E9">
        <w:rPr>
          <w:rFonts w:ascii="標楷體" w:eastAsia="標楷體" w:hAnsi="標楷體" w:hint="eastAsia"/>
        </w:rPr>
        <w:t>間隔時間：1</w:t>
      </w:r>
      <w:r w:rsidR="00BE7DE0" w:rsidRPr="003E52E9">
        <w:rPr>
          <w:rFonts w:ascii="標楷體" w:eastAsia="標楷體" w:hAnsi="標楷體" w:hint="eastAsia"/>
        </w:rPr>
        <w:t>歲</w:t>
      </w:r>
      <w:r w:rsidRPr="003E52E9">
        <w:rPr>
          <w:rFonts w:ascii="標楷體" w:eastAsia="標楷體" w:hAnsi="標楷體" w:hint="eastAsia"/>
        </w:rPr>
        <w:t>至3歲者，至少12小時；未滿1歲者，至少24小時。</w:t>
      </w:r>
    </w:p>
    <w:p w:rsidR="0050678A" w:rsidRPr="003E52E9" w:rsidRDefault="0050678A"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人體器官移植條例於2015年7月1</w:t>
      </w:r>
      <w:r w:rsidR="00896E90" w:rsidRPr="003E52E9">
        <w:rPr>
          <w:rFonts w:ascii="標楷體" w:eastAsia="標楷體" w:hAnsi="標楷體" w:hint="eastAsia"/>
        </w:rPr>
        <w:t>日修正</w:t>
      </w:r>
      <w:r w:rsidR="00BE7DE0" w:rsidRPr="003E52E9">
        <w:rPr>
          <w:rFonts w:ascii="標楷體" w:eastAsia="標楷體" w:hAnsi="標楷體" w:hint="eastAsia"/>
        </w:rPr>
        <w:t>公布，</w:t>
      </w:r>
      <w:r w:rsidR="00DB278B" w:rsidRPr="003E52E9">
        <w:rPr>
          <w:rFonts w:ascii="標楷體" w:eastAsia="標楷體" w:hAnsi="標楷體" w:hint="eastAsia"/>
        </w:rPr>
        <w:t>法務部</w:t>
      </w:r>
      <w:r w:rsidR="003A17E4">
        <w:rPr>
          <w:rFonts w:ascii="標楷體" w:eastAsia="標楷體" w:hAnsi="標楷體" w:hint="eastAsia"/>
        </w:rPr>
        <w:t>2012</w:t>
      </w:r>
      <w:r w:rsidR="003A17E4" w:rsidRPr="003A17E4">
        <w:rPr>
          <w:rFonts w:ascii="標楷體" w:eastAsia="標楷體" w:hAnsi="標楷體" w:hint="eastAsia"/>
        </w:rPr>
        <w:t>年</w:t>
      </w:r>
      <w:r w:rsidR="003A17E4" w:rsidRPr="003A17E4">
        <w:rPr>
          <w:rFonts w:ascii="標楷體" w:eastAsia="標楷體" w:hAnsi="標楷體"/>
        </w:rPr>
        <w:t>12</w:t>
      </w:r>
      <w:r w:rsidR="003A17E4" w:rsidRPr="003A17E4">
        <w:rPr>
          <w:rFonts w:ascii="標楷體" w:eastAsia="標楷體" w:hAnsi="標楷體" w:hint="eastAsia"/>
        </w:rPr>
        <w:t>月</w:t>
      </w:r>
      <w:r w:rsidR="003A17E4" w:rsidRPr="003A17E4">
        <w:rPr>
          <w:rFonts w:ascii="標楷體" w:eastAsia="標楷體" w:hAnsi="標楷體"/>
        </w:rPr>
        <w:t>21</w:t>
      </w:r>
      <w:r w:rsidR="003A17E4" w:rsidRPr="003A17E4">
        <w:rPr>
          <w:rFonts w:ascii="標楷體" w:eastAsia="標楷體" w:hAnsi="標楷體" w:hint="eastAsia"/>
        </w:rPr>
        <w:t>日</w:t>
      </w:r>
      <w:r w:rsidR="003A17E4">
        <w:rPr>
          <w:rFonts w:ascii="標楷體" w:eastAsia="標楷體" w:hAnsi="標楷體" w:hint="eastAsia"/>
        </w:rPr>
        <w:t>之後，</w:t>
      </w:r>
      <w:r w:rsidR="005D3D7A" w:rsidRPr="003E52E9">
        <w:rPr>
          <w:rFonts w:ascii="標楷體" w:eastAsia="標楷體" w:hAnsi="標楷體" w:hint="eastAsia"/>
        </w:rPr>
        <w:t>執行死刑均不再</w:t>
      </w:r>
      <w:r w:rsidR="00DB278B" w:rsidRPr="003E52E9">
        <w:rPr>
          <w:rFonts w:ascii="標楷體" w:eastAsia="標楷體" w:hAnsi="標楷體" w:hint="eastAsia"/>
        </w:rPr>
        <w:t>依</w:t>
      </w:r>
      <w:r w:rsidR="005D3D7A" w:rsidRPr="003E52E9">
        <w:rPr>
          <w:rFonts w:ascii="標楷體" w:eastAsia="標楷體" w:hAnsi="標楷體" w:hint="eastAsia"/>
        </w:rPr>
        <w:t>死刑犯</w:t>
      </w:r>
      <w:r w:rsidR="00DB278B" w:rsidRPr="003E52E9">
        <w:rPr>
          <w:rFonts w:ascii="標楷體" w:eastAsia="標楷體" w:hAnsi="標楷體" w:hint="eastAsia"/>
        </w:rPr>
        <w:t>之自由意願實施</w:t>
      </w:r>
      <w:r w:rsidR="005D3D7A" w:rsidRPr="003E52E9">
        <w:rPr>
          <w:rFonts w:ascii="標楷體" w:eastAsia="標楷體" w:hAnsi="標楷體" w:hint="eastAsia"/>
        </w:rPr>
        <w:t>器官</w:t>
      </w:r>
      <w:r w:rsidR="00DB278B" w:rsidRPr="003E52E9">
        <w:rPr>
          <w:rFonts w:ascii="標楷體" w:eastAsia="標楷體" w:hAnsi="標楷體" w:hint="eastAsia"/>
        </w:rPr>
        <w:t>捐贈</w:t>
      </w:r>
      <w:r w:rsidRPr="003E52E9">
        <w:rPr>
          <w:rFonts w:ascii="標楷體" w:eastAsia="標楷體" w:hAnsi="標楷體" w:hint="eastAsia"/>
        </w:rPr>
        <w:t>。</w:t>
      </w:r>
    </w:p>
    <w:p w:rsidR="0050678A" w:rsidRPr="003E52E9" w:rsidRDefault="0050678A" w:rsidP="004264FD">
      <w:pPr>
        <w:pStyle w:val="a7"/>
        <w:spacing w:line="480" w:lineRule="exact"/>
        <w:ind w:leftChars="0" w:left="0"/>
        <w:outlineLvl w:val="2"/>
        <w:rPr>
          <w:rFonts w:ascii="標楷體" w:eastAsia="標楷體" w:hAnsi="標楷體"/>
          <w:b/>
          <w:szCs w:val="24"/>
        </w:rPr>
      </w:pPr>
      <w:bookmarkStart w:id="169" w:name="_Toc434346861"/>
      <w:bookmarkStart w:id="170" w:name="_Toc440546807"/>
      <w:r w:rsidRPr="003E52E9">
        <w:rPr>
          <w:rFonts w:ascii="標楷體" w:eastAsia="標楷體" w:hAnsi="標楷體" w:hint="eastAsia"/>
          <w:b/>
          <w:szCs w:val="24"/>
        </w:rPr>
        <w:t>避免軍警過當使用武力</w:t>
      </w:r>
      <w:bookmarkEnd w:id="169"/>
      <w:bookmarkEnd w:id="170"/>
    </w:p>
    <w:p w:rsidR="0050678A" w:rsidRPr="003E52E9" w:rsidRDefault="00BE7DE0"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警械使用條例符合執法人員使用武力和火器之基本原則</w:t>
      </w:r>
      <w:r w:rsidR="0050678A" w:rsidRPr="003E52E9">
        <w:rPr>
          <w:rFonts w:ascii="標楷體" w:eastAsia="標楷體" w:hAnsi="標楷體" w:hint="eastAsia"/>
        </w:rPr>
        <w:t>，例如使用警械應基於急迫需要，合理使用，不得逾越必要程度，應注意勿傷及其人致命之部位。使用警械後，應將經過情形，即時報告該管長官等規定。員警如違法使用警械侵害人民之生命、身體或財產，於國家負有賠償責任時，依憲法第24條、國家賠償法第1條及第2條等相關規定，除依法律受懲戒外，應</w:t>
      </w:r>
      <w:r w:rsidR="00AB179A" w:rsidRPr="003E52E9">
        <w:rPr>
          <w:rFonts w:ascii="標楷體" w:eastAsia="標楷體" w:hAnsi="標楷體" w:hint="eastAsia"/>
        </w:rPr>
        <w:t>負刑事及民事責任，被害人民就其所受損害，並得向國家請求賠償。</w:t>
      </w:r>
    </w:p>
    <w:p w:rsidR="0050678A" w:rsidRPr="003E52E9" w:rsidRDefault="0050678A" w:rsidP="004C47D0">
      <w:pPr>
        <w:pStyle w:val="00-11"/>
        <w:widowControl/>
        <w:numPr>
          <w:ilvl w:val="0"/>
          <w:numId w:val="27"/>
        </w:numPr>
        <w:tabs>
          <w:tab w:val="left" w:pos="482"/>
        </w:tabs>
        <w:adjustRightInd w:val="0"/>
        <w:spacing w:line="480" w:lineRule="exact"/>
        <w:rPr>
          <w:rFonts w:ascii="標楷體" w:eastAsia="標楷體" w:hAnsi="標楷體"/>
          <w:b/>
        </w:rPr>
      </w:pPr>
      <w:r w:rsidRPr="003E52E9">
        <w:rPr>
          <w:rFonts w:ascii="標楷體" w:eastAsia="標楷體" w:hAnsi="標楷體"/>
        </w:rPr>
        <w:t>2012</w:t>
      </w:r>
      <w:r w:rsidRPr="003E52E9">
        <w:rPr>
          <w:rFonts w:ascii="標楷體" w:eastAsia="標楷體" w:hAnsi="標楷體" w:hint="eastAsia"/>
        </w:rPr>
        <w:t>年至</w:t>
      </w:r>
      <w:r w:rsidRPr="003E52E9">
        <w:rPr>
          <w:rFonts w:ascii="標楷體" w:eastAsia="標楷體" w:hAnsi="標楷體"/>
        </w:rPr>
        <w:t>2015</w:t>
      </w:r>
      <w:r w:rsidRPr="003E52E9">
        <w:rPr>
          <w:rFonts w:ascii="標楷體" w:eastAsia="標楷體" w:hAnsi="標楷體" w:hint="eastAsia"/>
        </w:rPr>
        <w:t>年</w:t>
      </w:r>
      <w:r w:rsidR="00905FD9" w:rsidRPr="003E52E9">
        <w:rPr>
          <w:rFonts w:ascii="標楷體" w:eastAsia="標楷體" w:hAnsi="標楷體"/>
        </w:rPr>
        <w:t>10</w:t>
      </w:r>
      <w:r w:rsidR="00B9690F" w:rsidRPr="003E52E9">
        <w:rPr>
          <w:rFonts w:ascii="標楷體" w:eastAsia="標楷體" w:hAnsi="標楷體" w:hint="eastAsia"/>
        </w:rPr>
        <w:t>月</w:t>
      </w:r>
      <w:r w:rsidRPr="003E52E9">
        <w:rPr>
          <w:rFonts w:ascii="標楷體" w:eastAsia="標楷體" w:hAnsi="標楷體" w:hint="eastAsia"/>
        </w:rPr>
        <w:t>各警察機關因</w:t>
      </w:r>
      <w:r w:rsidRPr="003E52E9">
        <w:rPr>
          <w:rFonts w:ascii="標楷體" w:eastAsia="標楷體" w:hAnsi="標楷體"/>
        </w:rPr>
        <w:t>使用</w:t>
      </w:r>
      <w:r w:rsidRPr="003E52E9">
        <w:rPr>
          <w:rFonts w:ascii="標楷體" w:eastAsia="標楷體" w:hAnsi="標楷體" w:hint="eastAsia"/>
        </w:rPr>
        <w:t>警械致</w:t>
      </w:r>
      <w:r w:rsidRPr="003E52E9">
        <w:rPr>
          <w:rFonts w:ascii="標楷體" w:eastAsia="標楷體" w:hAnsi="標楷體"/>
        </w:rPr>
        <w:t>人死亡</w:t>
      </w:r>
      <w:r w:rsidRPr="003E52E9">
        <w:rPr>
          <w:rFonts w:ascii="標楷體" w:eastAsia="標楷體" w:hAnsi="標楷體" w:hint="eastAsia"/>
        </w:rPr>
        <w:t>遭起訴之案件僅1件，係民眾涉案通緝，經警執行逮捕時駕車衝撞警察，警察執行公權力用槍致民眾死亡，</w:t>
      </w:r>
      <w:r w:rsidRPr="003E52E9">
        <w:rPr>
          <w:rFonts w:ascii="標楷體" w:eastAsia="標楷體" w:hAnsi="標楷體"/>
        </w:rPr>
        <w:t>惟法院</w:t>
      </w:r>
      <w:r w:rsidRPr="003E52E9">
        <w:rPr>
          <w:rFonts w:ascii="標楷體" w:eastAsia="標楷體" w:hAnsi="標楷體" w:hint="eastAsia"/>
        </w:rPr>
        <w:t>對</w:t>
      </w:r>
      <w:r w:rsidRPr="003E52E9">
        <w:rPr>
          <w:rFonts w:ascii="標楷體" w:eastAsia="標楷體" w:hAnsi="標楷體"/>
        </w:rPr>
        <w:t>該案</w:t>
      </w:r>
      <w:r w:rsidRPr="003E52E9">
        <w:rPr>
          <w:rFonts w:ascii="標楷體" w:eastAsia="標楷體" w:hAnsi="標楷體" w:hint="eastAsia"/>
        </w:rPr>
        <w:t>件</w:t>
      </w:r>
      <w:r w:rsidRPr="003E52E9">
        <w:rPr>
          <w:rFonts w:ascii="標楷體" w:eastAsia="標楷體" w:hAnsi="標楷體"/>
        </w:rPr>
        <w:t>見解不同</w:t>
      </w:r>
      <w:r w:rsidRPr="003E52E9">
        <w:rPr>
          <w:rFonts w:ascii="標楷體" w:eastAsia="標楷體" w:hAnsi="標楷體" w:hint="eastAsia"/>
        </w:rPr>
        <w:t>。</w:t>
      </w:r>
      <w:r w:rsidR="00AB179A" w:rsidRPr="003E52E9">
        <w:rPr>
          <w:rFonts w:ascii="標楷體" w:eastAsia="標楷體" w:hAnsi="標楷體" w:hint="eastAsia"/>
        </w:rPr>
        <w:t>該案</w:t>
      </w:r>
      <w:r w:rsidRPr="003E52E9">
        <w:rPr>
          <w:rFonts w:ascii="標楷體" w:eastAsia="標楷體" w:hAnsi="標楷體"/>
        </w:rPr>
        <w:t>已上訴</w:t>
      </w:r>
      <w:r w:rsidRPr="003E52E9">
        <w:rPr>
          <w:rFonts w:ascii="標楷體" w:eastAsia="標楷體" w:hAnsi="標楷體" w:hint="eastAsia"/>
        </w:rPr>
        <w:t>最</w:t>
      </w:r>
      <w:r w:rsidRPr="003E52E9">
        <w:rPr>
          <w:rFonts w:ascii="標楷體" w:eastAsia="標楷體" w:hAnsi="標楷體"/>
        </w:rPr>
        <w:t>高法院</w:t>
      </w:r>
      <w:r w:rsidRPr="003E52E9">
        <w:rPr>
          <w:rFonts w:ascii="標楷體" w:eastAsia="標楷體" w:hAnsi="標楷體" w:hint="eastAsia"/>
        </w:rPr>
        <w:t>，尚</w:t>
      </w:r>
      <w:r w:rsidRPr="003E52E9">
        <w:rPr>
          <w:rFonts w:ascii="標楷體" w:eastAsia="標楷體" w:hAnsi="標楷體"/>
        </w:rPr>
        <w:t>未判</w:t>
      </w:r>
      <w:r w:rsidRPr="003E52E9">
        <w:rPr>
          <w:rFonts w:ascii="標楷體" w:eastAsia="標楷體" w:hAnsi="標楷體" w:hint="eastAsia"/>
        </w:rPr>
        <w:t>決</w:t>
      </w:r>
      <w:r w:rsidRPr="003E52E9">
        <w:rPr>
          <w:rFonts w:ascii="標楷體" w:eastAsia="標楷體" w:hAnsi="標楷體"/>
        </w:rPr>
        <w:t>定讞。</w:t>
      </w:r>
    </w:p>
    <w:p w:rsidR="003B01C4" w:rsidRPr="003E52E9" w:rsidRDefault="003B01C4" w:rsidP="003B01C4">
      <w:pPr>
        <w:pStyle w:val="00-11"/>
        <w:widowControl/>
        <w:tabs>
          <w:tab w:val="left" w:pos="482"/>
        </w:tabs>
        <w:adjustRightInd w:val="0"/>
        <w:spacing w:line="480" w:lineRule="exact"/>
        <w:rPr>
          <w:rFonts w:ascii="標楷體" w:eastAsia="標楷體" w:hAnsi="標楷體"/>
          <w:b/>
        </w:rPr>
      </w:pPr>
    </w:p>
    <w:p w:rsidR="001D4785" w:rsidRPr="003E52E9" w:rsidRDefault="001D4785" w:rsidP="008A76C4">
      <w:pPr>
        <w:pStyle w:val="1"/>
        <w:spacing w:before="0" w:after="0" w:line="480" w:lineRule="exact"/>
        <w:rPr>
          <w:rFonts w:ascii="標楷體" w:eastAsia="標楷體" w:hAnsi="標楷體"/>
          <w:b/>
          <w:sz w:val="28"/>
          <w:szCs w:val="28"/>
        </w:rPr>
      </w:pPr>
      <w:bookmarkStart w:id="171" w:name="_Toc434346862"/>
      <w:bookmarkStart w:id="172" w:name="_Toc440546808"/>
      <w:r w:rsidRPr="003E52E9">
        <w:rPr>
          <w:rFonts w:ascii="標楷體" w:eastAsia="標楷體" w:hAnsi="標楷體" w:hint="eastAsia"/>
          <w:b/>
          <w:sz w:val="28"/>
          <w:szCs w:val="28"/>
        </w:rPr>
        <w:t>第7條</w:t>
      </w:r>
      <w:bookmarkEnd w:id="171"/>
      <w:bookmarkEnd w:id="172"/>
    </w:p>
    <w:p w:rsidR="001D4785" w:rsidRPr="003E52E9" w:rsidRDefault="001D4785" w:rsidP="004264FD">
      <w:pPr>
        <w:pStyle w:val="a7"/>
        <w:spacing w:line="480" w:lineRule="exact"/>
        <w:ind w:leftChars="0" w:left="0"/>
        <w:outlineLvl w:val="2"/>
        <w:rPr>
          <w:rFonts w:ascii="標楷體" w:eastAsia="標楷體" w:hAnsi="標楷體"/>
          <w:b/>
          <w:szCs w:val="24"/>
        </w:rPr>
      </w:pPr>
      <w:bookmarkStart w:id="173" w:name="_Toc434346863"/>
      <w:bookmarkStart w:id="174" w:name="_Toc440546809"/>
      <w:r w:rsidRPr="003E52E9">
        <w:rPr>
          <w:rFonts w:ascii="標楷體" w:eastAsia="標楷體" w:hAnsi="標楷體" w:hint="eastAsia"/>
          <w:b/>
          <w:szCs w:val="24"/>
        </w:rPr>
        <w:t>酷刑</w:t>
      </w:r>
      <w:bookmarkEnd w:id="173"/>
      <w:bookmarkEnd w:id="174"/>
    </w:p>
    <w:p w:rsidR="001D4785" w:rsidRPr="003E52E9" w:rsidRDefault="00EC5C4D" w:rsidP="00E369EB">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參見回應兩公約初次國家報告結論性意見與建議</w:t>
      </w:r>
      <w:r w:rsidR="005628B2">
        <w:rPr>
          <w:rFonts w:ascii="標楷體" w:eastAsia="標楷體" w:hAnsi="標楷體" w:hint="eastAsia"/>
        </w:rPr>
        <w:t>第</w:t>
      </w:r>
      <w:r w:rsidR="00695BB7">
        <w:rPr>
          <w:rFonts w:ascii="標楷體" w:eastAsia="標楷體" w:hAnsi="標楷體" w:hint="eastAsia"/>
        </w:rPr>
        <w:t>191</w:t>
      </w:r>
      <w:r w:rsidR="005628B2">
        <w:rPr>
          <w:rFonts w:ascii="標楷體" w:eastAsia="標楷體" w:hAnsi="標楷體" w:hint="eastAsia"/>
        </w:rPr>
        <w:t>點、第</w:t>
      </w:r>
      <w:r w:rsidR="00695BB7">
        <w:rPr>
          <w:rFonts w:ascii="標楷體" w:eastAsia="標楷體" w:hAnsi="標楷體" w:hint="eastAsia"/>
        </w:rPr>
        <w:t>192</w:t>
      </w:r>
      <w:r w:rsidR="005628B2">
        <w:rPr>
          <w:rFonts w:ascii="標楷體" w:eastAsia="標楷體" w:hAnsi="標楷體" w:hint="eastAsia"/>
        </w:rPr>
        <w:t>點、</w:t>
      </w:r>
      <w:r w:rsidR="00695BB7">
        <w:rPr>
          <w:rFonts w:ascii="標楷體" w:eastAsia="標楷體" w:hAnsi="標楷體" w:hint="eastAsia"/>
        </w:rPr>
        <w:t>196</w:t>
      </w:r>
      <w:r w:rsidR="006710B9" w:rsidRPr="003E52E9">
        <w:rPr>
          <w:rFonts w:ascii="標楷體" w:eastAsia="標楷體" w:hAnsi="標楷體" w:hint="eastAsia"/>
        </w:rPr>
        <w:t>點</w:t>
      </w:r>
      <w:r w:rsidR="00600C2A" w:rsidRPr="003E52E9">
        <w:rPr>
          <w:rFonts w:ascii="標楷體" w:eastAsia="標楷體" w:hAnsi="標楷體" w:hint="eastAsia"/>
        </w:rPr>
        <w:t>至第</w:t>
      </w:r>
      <w:r w:rsidR="00695BB7">
        <w:rPr>
          <w:rFonts w:ascii="標楷體" w:eastAsia="標楷體" w:hAnsi="標楷體" w:hint="eastAsia"/>
        </w:rPr>
        <w:t>198</w:t>
      </w:r>
      <w:r w:rsidR="00600C2A" w:rsidRPr="003E52E9">
        <w:rPr>
          <w:rFonts w:ascii="標楷體" w:eastAsia="標楷體" w:hAnsi="標楷體" w:hint="eastAsia"/>
        </w:rPr>
        <w:t>點</w:t>
      </w:r>
      <w:r w:rsidR="001D4785" w:rsidRPr="003E52E9">
        <w:rPr>
          <w:rFonts w:ascii="標楷體" w:eastAsia="標楷體" w:hAnsi="標楷體"/>
        </w:rPr>
        <w:t>。</w:t>
      </w:r>
    </w:p>
    <w:p w:rsidR="00652F5C" w:rsidRPr="003E52E9" w:rsidRDefault="00652F5C" w:rsidP="00714091">
      <w:pPr>
        <w:pStyle w:val="00-11"/>
        <w:numPr>
          <w:ilvl w:val="0"/>
          <w:numId w:val="27"/>
        </w:numPr>
        <w:tabs>
          <w:tab w:val="left" w:pos="482"/>
        </w:tabs>
        <w:adjustRightInd w:val="0"/>
        <w:spacing w:line="480" w:lineRule="exact"/>
        <w:rPr>
          <w:rFonts w:ascii="標楷體" w:eastAsia="標楷體" w:hAnsi="標楷體"/>
          <w:b/>
        </w:rPr>
      </w:pPr>
      <w:r w:rsidRPr="003E52E9">
        <w:rPr>
          <w:rFonts w:ascii="標楷體" w:eastAsia="標楷體" w:hAnsi="標楷體" w:hint="eastAsia"/>
        </w:rPr>
        <w:t>參見</w:t>
      </w:r>
      <w:r w:rsidR="00595A01" w:rsidRPr="003E52E9">
        <w:rPr>
          <w:rFonts w:ascii="標楷體" w:eastAsia="標楷體" w:hAnsi="標楷體" w:hint="eastAsia"/>
        </w:rPr>
        <w:t>本報告</w:t>
      </w:r>
      <w:r w:rsidR="00325D71" w:rsidRPr="003E52E9">
        <w:rPr>
          <w:rFonts w:ascii="標楷體" w:eastAsia="標楷體" w:hAnsi="標楷體" w:hint="eastAsia"/>
        </w:rPr>
        <w:t>第</w:t>
      </w:r>
      <w:r w:rsidR="009A5C52">
        <w:rPr>
          <w:rFonts w:ascii="標楷體" w:eastAsia="標楷體" w:hAnsi="標楷體" w:hint="eastAsia"/>
        </w:rPr>
        <w:t>153</w:t>
      </w:r>
      <w:r w:rsidR="0049233D" w:rsidRPr="003E52E9">
        <w:rPr>
          <w:rFonts w:ascii="標楷體" w:eastAsia="標楷體" w:hAnsi="標楷體"/>
        </w:rPr>
        <w:t>點</w:t>
      </w:r>
      <w:r w:rsidR="0049233D" w:rsidRPr="003E52E9">
        <w:rPr>
          <w:rFonts w:ascii="標楷體" w:eastAsia="標楷體" w:hAnsi="標楷體" w:hint="eastAsia"/>
        </w:rPr>
        <w:t>至第</w:t>
      </w:r>
      <w:r w:rsidR="009A5C52">
        <w:rPr>
          <w:rFonts w:ascii="標楷體" w:eastAsia="標楷體" w:hAnsi="標楷體" w:hint="eastAsia"/>
        </w:rPr>
        <w:t>16</w:t>
      </w:r>
      <w:r w:rsidR="00F26950">
        <w:rPr>
          <w:rFonts w:ascii="標楷體" w:eastAsia="標楷體" w:hAnsi="標楷體" w:hint="eastAsia"/>
        </w:rPr>
        <w:t>4</w:t>
      </w:r>
      <w:r w:rsidR="00600C2A" w:rsidRPr="003E52E9">
        <w:rPr>
          <w:rFonts w:ascii="標楷體" w:eastAsia="標楷體" w:hAnsi="標楷體" w:hint="eastAsia"/>
        </w:rPr>
        <w:t>點</w:t>
      </w:r>
      <w:r w:rsidRPr="003E52E9">
        <w:rPr>
          <w:rFonts w:ascii="標楷體" w:eastAsia="標楷體" w:hAnsi="標楷體"/>
        </w:rPr>
        <w:t>。</w:t>
      </w:r>
    </w:p>
    <w:p w:rsidR="00591C6E" w:rsidRPr="003E52E9" w:rsidRDefault="00591C6E" w:rsidP="00D82401">
      <w:pPr>
        <w:pStyle w:val="00-11"/>
        <w:numPr>
          <w:ilvl w:val="0"/>
          <w:numId w:val="27"/>
        </w:numPr>
        <w:tabs>
          <w:tab w:val="left" w:pos="482"/>
        </w:tabs>
        <w:adjustRightInd w:val="0"/>
        <w:spacing w:line="480" w:lineRule="exact"/>
        <w:rPr>
          <w:rFonts w:ascii="標楷體" w:eastAsia="標楷體" w:hAnsi="標楷體"/>
          <w:b/>
        </w:rPr>
      </w:pPr>
      <w:r w:rsidRPr="003E52E9">
        <w:rPr>
          <w:rFonts w:ascii="標楷體" w:eastAsia="標楷體" w:hAnsi="標楷體" w:hint="eastAsia"/>
        </w:rPr>
        <w:t>我國現行法制已有與</w:t>
      </w:r>
      <w:r w:rsidR="001306E9" w:rsidRPr="001306E9">
        <w:rPr>
          <w:rFonts w:ascii="標楷體" w:eastAsia="標楷體" w:hAnsi="標楷體" w:hint="eastAsia"/>
        </w:rPr>
        <w:t>公政公約</w:t>
      </w:r>
      <w:r w:rsidRPr="003E52E9">
        <w:rPr>
          <w:rFonts w:ascii="標楷體" w:eastAsia="標楷體" w:hAnsi="標楷體" w:hint="eastAsia"/>
        </w:rPr>
        <w:t>第7條及</w:t>
      </w:r>
      <w:r w:rsidR="00D82401" w:rsidRPr="003E52E9">
        <w:rPr>
          <w:rFonts w:ascii="標楷體" w:eastAsia="標楷體" w:hAnsi="標楷體" w:hint="eastAsia"/>
        </w:rPr>
        <w:t>禁止酷刑公約</w:t>
      </w:r>
      <w:r w:rsidR="00AB179A" w:rsidRPr="003E52E9">
        <w:rPr>
          <w:rFonts w:ascii="標楷體" w:eastAsia="標楷體" w:hAnsi="標楷體" w:hint="eastAsia"/>
        </w:rPr>
        <w:t>(UNCAT)</w:t>
      </w:r>
      <w:r w:rsidRPr="003E52E9">
        <w:rPr>
          <w:rFonts w:ascii="標楷體" w:eastAsia="標楷體" w:hAnsi="標楷體" w:hint="eastAsia"/>
        </w:rPr>
        <w:t>第1條所定義之酷刑相同或相容概念之刑事犯罪類型，且法務部刑法研究</w:t>
      </w:r>
      <w:r w:rsidR="00D82401" w:rsidRPr="003E52E9">
        <w:rPr>
          <w:rFonts w:ascii="標楷體" w:eastAsia="標楷體" w:hAnsi="標楷體" w:hint="eastAsia"/>
        </w:rPr>
        <w:t>修正</w:t>
      </w:r>
      <w:r w:rsidRPr="003E52E9">
        <w:rPr>
          <w:rFonts w:ascii="標楷體" w:eastAsia="標楷體" w:hAnsi="標楷體" w:hint="eastAsia"/>
        </w:rPr>
        <w:t>小組亦積極</w:t>
      </w:r>
      <w:r w:rsidR="00B25AF1">
        <w:rPr>
          <w:rFonts w:ascii="標楷體" w:eastAsia="標楷體" w:hAnsi="標楷體" w:hint="eastAsia"/>
        </w:rPr>
        <w:t>檢討研修刑法分則條文，期使我國與禁止酷刑有關之刑事法制更為周延。</w:t>
      </w:r>
    </w:p>
    <w:p w:rsidR="008341B0" w:rsidRPr="003E52E9" w:rsidRDefault="008341B0"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rPr>
        <w:t>監禁處所管理人員</w:t>
      </w:r>
      <w:r w:rsidR="00F07888" w:rsidRPr="003E52E9">
        <w:rPr>
          <w:rFonts w:ascii="標楷體" w:eastAsia="標楷體" w:hAnsi="標楷體"/>
        </w:rPr>
        <w:t>之訓練，皆包括禁止酷刑或不當處遇</w:t>
      </w:r>
      <w:r w:rsidR="00AB179A" w:rsidRPr="003E52E9">
        <w:rPr>
          <w:rFonts w:ascii="標楷體" w:eastAsia="標楷體" w:hAnsi="標楷體" w:hint="eastAsia"/>
        </w:rPr>
        <w:t>等</w:t>
      </w:r>
      <w:r w:rsidR="00F07888" w:rsidRPr="003E52E9">
        <w:rPr>
          <w:rFonts w:ascii="標楷體" w:eastAsia="標楷體" w:hAnsi="標楷體"/>
        </w:rPr>
        <w:t>課程。羈押法修正草案，已參照</w:t>
      </w:r>
      <w:r w:rsidR="00520CF9">
        <w:rPr>
          <w:rFonts w:ascii="標楷體" w:eastAsia="標楷體" w:hAnsi="標楷體" w:hint="eastAsia"/>
        </w:rPr>
        <w:t>公政</w:t>
      </w:r>
      <w:r w:rsidR="00F07888" w:rsidRPr="003E52E9">
        <w:rPr>
          <w:rFonts w:ascii="標楷體" w:eastAsia="標楷體" w:hAnsi="標楷體"/>
        </w:rPr>
        <w:t>公約精神</w:t>
      </w:r>
      <w:r w:rsidRPr="003E52E9">
        <w:rPr>
          <w:rFonts w:ascii="標楷體" w:eastAsia="標楷體" w:hAnsi="標楷體"/>
        </w:rPr>
        <w:t>修正，並於</w:t>
      </w:r>
      <w:r w:rsidR="008C3F13">
        <w:rPr>
          <w:rFonts w:ascii="標楷體" w:eastAsia="標楷體" w:hAnsi="標楷體"/>
        </w:rPr>
        <w:t>201</w:t>
      </w:r>
      <w:r w:rsidR="008C3F13">
        <w:rPr>
          <w:rFonts w:ascii="標楷體" w:eastAsia="標楷體" w:hAnsi="標楷體" w:hint="eastAsia"/>
        </w:rPr>
        <w:t>2</w:t>
      </w:r>
      <w:r w:rsidRPr="003E52E9">
        <w:rPr>
          <w:rFonts w:ascii="標楷體" w:eastAsia="標楷體" w:hAnsi="標楷體"/>
        </w:rPr>
        <w:t>年</w:t>
      </w:r>
      <w:r w:rsidR="008C3F13">
        <w:rPr>
          <w:rFonts w:ascii="標楷體" w:eastAsia="標楷體" w:hAnsi="標楷體" w:hint="eastAsia"/>
        </w:rPr>
        <w:t>5</w:t>
      </w:r>
      <w:r w:rsidRPr="003E52E9">
        <w:rPr>
          <w:rFonts w:ascii="標楷體" w:eastAsia="標楷體" w:hAnsi="標楷體"/>
        </w:rPr>
        <w:t>月</w:t>
      </w:r>
      <w:r w:rsidR="008C3F13">
        <w:rPr>
          <w:rFonts w:ascii="標楷體" w:eastAsia="標楷體" w:hAnsi="標楷體" w:hint="eastAsia"/>
        </w:rPr>
        <w:t>29</w:t>
      </w:r>
      <w:r w:rsidRPr="003E52E9">
        <w:rPr>
          <w:rFonts w:ascii="標楷體" w:eastAsia="標楷體" w:hAnsi="標楷體"/>
        </w:rPr>
        <w:t>日送請</w:t>
      </w:r>
      <w:r w:rsidR="00F52212" w:rsidRPr="003E52E9">
        <w:rPr>
          <w:rFonts w:ascii="標楷體" w:eastAsia="標楷體" w:hAnsi="標楷體"/>
        </w:rPr>
        <w:t>立法院審議</w:t>
      </w:r>
      <w:r w:rsidRPr="003E52E9">
        <w:rPr>
          <w:rFonts w:ascii="標楷體" w:eastAsia="標楷體" w:hAnsi="標楷體"/>
        </w:rPr>
        <w:t>。</w:t>
      </w:r>
    </w:p>
    <w:p w:rsidR="00370D43" w:rsidRPr="003E52E9" w:rsidRDefault="00591C6E"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監察院行使之職權，除調查、糾正、彈劾、糾舉外，尚得依監察法第3條及監察院巡迴監察辦法規定，定期巡察中央與地方機關及其工</w:t>
      </w:r>
      <w:r w:rsidR="00F07888" w:rsidRPr="003E52E9">
        <w:rPr>
          <w:rFonts w:ascii="標楷體" w:eastAsia="標楷體" w:hAnsi="標楷體" w:hint="eastAsia"/>
        </w:rPr>
        <w:t>作設施，以調查各政府機關及其公務人員有無違法失職情形。監察院除</w:t>
      </w:r>
      <w:r w:rsidRPr="003E52E9">
        <w:rPr>
          <w:rFonts w:ascii="標楷體" w:eastAsia="標楷體" w:hAnsi="標楷體" w:hint="eastAsia"/>
        </w:rPr>
        <w:t>人權保障委員</w:t>
      </w:r>
      <w:r w:rsidR="00F07888" w:rsidRPr="003E52E9">
        <w:rPr>
          <w:rFonts w:ascii="標楷體" w:eastAsia="標楷體" w:hAnsi="標楷體" w:hint="eastAsia"/>
        </w:rPr>
        <w:t>會外，並設有司法及獄政委員會</w:t>
      </w:r>
      <w:r w:rsidRPr="003E52E9">
        <w:rPr>
          <w:rFonts w:ascii="標楷體" w:eastAsia="標楷體" w:hAnsi="標楷體" w:hint="eastAsia"/>
        </w:rPr>
        <w:t>等7</w:t>
      </w:r>
      <w:r w:rsidR="00AB179A" w:rsidRPr="003E52E9">
        <w:rPr>
          <w:rFonts w:ascii="標楷體" w:eastAsia="標楷體" w:hAnsi="標楷體" w:hint="eastAsia"/>
        </w:rPr>
        <w:t>個常設委員會，</w:t>
      </w:r>
      <w:r w:rsidRPr="003E52E9">
        <w:rPr>
          <w:rFonts w:ascii="標楷體" w:eastAsia="標楷體" w:hAnsi="標楷體" w:hint="eastAsia"/>
        </w:rPr>
        <w:t>得就警察、國安系統、軍隊、監獄及其他收容中心等最容易迫害人權的場域進行定期巡察，以為預防性的監督</w:t>
      </w:r>
      <w:r w:rsidR="00E87EBB">
        <w:rPr>
          <w:rFonts w:ascii="標楷體" w:eastAsia="標楷體" w:hAnsi="標楷體" w:hint="eastAsia"/>
        </w:rPr>
        <w:t>，一旦發動調查，監察委員並得就上開地點進行履勘，以發掘事實真相，發揮國家防制酷刑機制。</w:t>
      </w:r>
    </w:p>
    <w:p w:rsidR="00652FBF" w:rsidRDefault="00626517" w:rsidP="004F06A0">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2012年至2015年10月監察院司法及獄政委員會</w:t>
      </w:r>
      <w:r w:rsidR="004F06A0" w:rsidRPr="003E52E9">
        <w:rPr>
          <w:rFonts w:ascii="標楷體" w:eastAsia="標楷體" w:hAnsi="標楷體" w:hint="eastAsia"/>
        </w:rPr>
        <w:t>辦理中央機關巡察計21次，受巡察機關數共94個，監察委員所提巡察意見項數達539項。</w:t>
      </w:r>
      <w:r w:rsidRPr="003E52E9">
        <w:rPr>
          <w:rFonts w:ascii="標楷體" w:eastAsia="標楷體" w:hAnsi="標楷體" w:hint="eastAsia"/>
        </w:rPr>
        <w:t>該</w:t>
      </w:r>
      <w:r w:rsidR="004F06A0" w:rsidRPr="003E52E9">
        <w:rPr>
          <w:rFonts w:ascii="標楷體" w:eastAsia="標楷體" w:hAnsi="標楷體" w:hint="eastAsia"/>
        </w:rPr>
        <w:t>委員會審議通過的調查報告中，涉及人權議題者計167案</w:t>
      </w:r>
      <w:r w:rsidR="00B135D5" w:rsidRPr="003E52E9">
        <w:rPr>
          <w:rFonts w:ascii="標楷體" w:eastAsia="標楷體" w:hAnsi="標楷體" w:hint="eastAsia"/>
        </w:rPr>
        <w:t>(</w:t>
      </w:r>
      <w:r w:rsidR="004F06A0" w:rsidRPr="003E52E9">
        <w:rPr>
          <w:rFonts w:ascii="標楷體" w:eastAsia="標楷體" w:hAnsi="標楷體" w:hint="eastAsia"/>
        </w:rPr>
        <w:t>占81.</w:t>
      </w:r>
      <w:r w:rsidR="00D5785B" w:rsidRPr="003E52E9">
        <w:rPr>
          <w:rFonts w:ascii="標楷體" w:eastAsia="標楷體" w:hAnsi="標楷體" w:hint="eastAsia"/>
        </w:rPr>
        <w:t>5</w:t>
      </w:r>
      <w:r w:rsidR="00B135D5" w:rsidRPr="003E52E9">
        <w:rPr>
          <w:rFonts w:ascii="標楷體" w:eastAsia="標楷體" w:hAnsi="標楷體" w:hint="eastAsia"/>
        </w:rPr>
        <w:t>％</w:t>
      </w:r>
      <w:r w:rsidR="009F3A6D" w:rsidRPr="003E52E9">
        <w:rPr>
          <w:rFonts w:ascii="標楷體" w:eastAsia="標楷體" w:hAnsi="標楷體" w:hint="eastAsia"/>
        </w:rPr>
        <w:t>)</w:t>
      </w:r>
      <w:r w:rsidR="004F06A0" w:rsidRPr="003E52E9">
        <w:rPr>
          <w:rFonts w:ascii="標楷體" w:eastAsia="標楷體" w:hAnsi="標楷體" w:hint="eastAsia"/>
        </w:rPr>
        <w:t>，其中經提案糾正者有31案</w:t>
      </w:r>
      <w:r w:rsidR="00B135D5" w:rsidRPr="003E52E9">
        <w:rPr>
          <w:rFonts w:ascii="標楷體" w:eastAsia="標楷體" w:hAnsi="標楷體" w:hint="eastAsia"/>
        </w:rPr>
        <w:t>(</w:t>
      </w:r>
      <w:r w:rsidR="004F06A0" w:rsidRPr="003E52E9">
        <w:rPr>
          <w:rFonts w:ascii="標楷體" w:eastAsia="標楷體" w:hAnsi="標楷體" w:hint="eastAsia"/>
        </w:rPr>
        <w:t>占司法及獄政委員會人權保障調查案件之88.6</w:t>
      </w:r>
      <w:r w:rsidR="00B135D5" w:rsidRPr="003E52E9">
        <w:rPr>
          <w:rFonts w:ascii="標楷體" w:eastAsia="標楷體" w:hAnsi="標楷體" w:hint="eastAsia"/>
        </w:rPr>
        <w:t>％</w:t>
      </w:r>
      <w:r w:rsidR="009F3A6D" w:rsidRPr="003E52E9">
        <w:rPr>
          <w:rFonts w:ascii="標楷體" w:eastAsia="標楷體" w:hAnsi="標楷體" w:hint="eastAsia"/>
        </w:rPr>
        <w:t>)</w:t>
      </w:r>
      <w:r w:rsidR="004F06A0" w:rsidRPr="003E52E9">
        <w:rPr>
          <w:rFonts w:ascii="標楷體" w:eastAsia="標楷體" w:hAnsi="標楷體" w:hint="eastAsia"/>
        </w:rPr>
        <w:t>，調查報告及糾正案均以司法正義類案件為最多</w:t>
      </w:r>
      <w:r w:rsidR="00B135D5" w:rsidRPr="003E52E9">
        <w:rPr>
          <w:rFonts w:ascii="標楷體" w:eastAsia="標楷體" w:hAnsi="標楷體" w:hint="eastAsia"/>
        </w:rPr>
        <w:t>(</w:t>
      </w:r>
      <w:r w:rsidR="004F06A0" w:rsidRPr="003E52E9">
        <w:rPr>
          <w:rFonts w:ascii="標楷體" w:eastAsia="標楷體" w:hAnsi="標楷體" w:hint="eastAsia"/>
        </w:rPr>
        <w:t>各占65.4</w:t>
      </w:r>
      <w:r w:rsidR="00B135D5" w:rsidRPr="003E52E9">
        <w:rPr>
          <w:rFonts w:ascii="標楷體" w:eastAsia="標楷體" w:hAnsi="標楷體" w:hint="eastAsia"/>
        </w:rPr>
        <w:t>％</w:t>
      </w:r>
      <w:r w:rsidR="004F06A0" w:rsidRPr="003E52E9">
        <w:rPr>
          <w:rFonts w:ascii="標楷體" w:eastAsia="標楷體" w:hAnsi="標楷體" w:hint="eastAsia"/>
        </w:rPr>
        <w:t>及51.3</w:t>
      </w:r>
      <w:r w:rsidR="00B135D5" w:rsidRPr="003E52E9">
        <w:rPr>
          <w:rFonts w:ascii="標楷體" w:eastAsia="標楷體" w:hAnsi="標楷體" w:hint="eastAsia"/>
        </w:rPr>
        <w:t>％</w:t>
      </w:r>
      <w:r w:rsidR="009F3A6D" w:rsidRPr="003E52E9">
        <w:rPr>
          <w:rFonts w:ascii="標楷體" w:eastAsia="標楷體" w:hAnsi="標楷體" w:hint="eastAsia"/>
        </w:rPr>
        <w:t>)</w:t>
      </w:r>
      <w:r w:rsidR="00D40FCC" w:rsidRPr="003E52E9">
        <w:rPr>
          <w:rFonts w:ascii="標楷體" w:eastAsia="標楷體" w:hAnsi="標楷體" w:hint="eastAsia"/>
        </w:rPr>
        <w:t>，</w:t>
      </w:r>
      <w:r w:rsidR="004F06A0" w:rsidRPr="003E52E9">
        <w:rPr>
          <w:rFonts w:ascii="標楷體" w:eastAsia="標楷體" w:hAnsi="標楷體" w:hint="eastAsia"/>
        </w:rPr>
        <w:t>高達半數以上</w:t>
      </w:r>
      <w:r w:rsidRPr="003E52E9">
        <w:rPr>
          <w:rFonts w:ascii="標楷體" w:eastAsia="標楷體" w:hAnsi="標楷體" w:hint="eastAsia"/>
        </w:rPr>
        <w:t>；</w:t>
      </w:r>
      <w:r w:rsidR="001D4785" w:rsidRPr="003E52E9">
        <w:rPr>
          <w:rFonts w:ascii="標楷體" w:eastAsia="標楷體" w:hAnsi="標楷體" w:hint="eastAsia"/>
        </w:rPr>
        <w:t>當中涉及矯正機關者包括：調</w:t>
      </w:r>
      <w:r w:rsidR="00B24314" w:rsidRPr="003E52E9">
        <w:rPr>
          <w:rFonts w:ascii="標楷體" w:eastAsia="標楷體" w:hAnsi="標楷體" w:hint="eastAsia"/>
        </w:rPr>
        <w:t>查</w:t>
      </w:r>
      <w:r w:rsidR="001D4785" w:rsidRPr="003E52E9">
        <w:rPr>
          <w:rFonts w:ascii="標楷體" w:eastAsia="標楷體" w:hAnsi="標楷體" w:hint="eastAsia"/>
        </w:rPr>
        <w:t>彰化監獄不當使用戒具及皮手梏致侵害受刑人人權、</w:t>
      </w:r>
      <w:r w:rsidR="00622774" w:rsidRPr="003E52E9">
        <w:rPr>
          <w:rFonts w:ascii="標楷體" w:eastAsia="標楷體" w:hAnsi="標楷體" w:hint="eastAsia"/>
        </w:rPr>
        <w:t>買姓少年於桃園少年輔育院遭不當管教致死</w:t>
      </w:r>
      <w:r w:rsidR="001D4785" w:rsidRPr="003E52E9">
        <w:rPr>
          <w:rFonts w:ascii="標楷體" w:eastAsia="標楷體" w:hAnsi="標楷體" w:hint="eastAsia"/>
        </w:rPr>
        <w:t>等案例</w:t>
      </w:r>
      <w:r w:rsidR="00D40FCC" w:rsidRPr="003E52E9">
        <w:rPr>
          <w:rFonts w:ascii="標楷體" w:eastAsia="標楷體" w:hAnsi="標楷體" w:hint="eastAsia"/>
        </w:rPr>
        <w:t>如表</w:t>
      </w:r>
      <w:r w:rsidR="00B25AF1">
        <w:rPr>
          <w:rFonts w:ascii="標楷體" w:eastAsia="標楷體" w:hAnsi="標楷體" w:hint="eastAsia"/>
        </w:rPr>
        <w:t>10</w:t>
      </w:r>
      <w:r w:rsidR="00652FBF">
        <w:rPr>
          <w:rFonts w:ascii="標楷體" w:eastAsia="標楷體" w:hAnsi="標楷體" w:hint="eastAsia"/>
        </w:rPr>
        <w:t>。</w:t>
      </w:r>
    </w:p>
    <w:p w:rsidR="003341F3" w:rsidRPr="000D1855" w:rsidRDefault="003341F3" w:rsidP="000D1855">
      <w:pPr>
        <w:pStyle w:val="ab"/>
        <w:keepNext/>
        <w:spacing w:beforeLines="40" w:before="144" w:line="480" w:lineRule="exact"/>
        <w:jc w:val="center"/>
      </w:pPr>
      <w:bookmarkStart w:id="175" w:name="_Toc440546220"/>
      <w:r w:rsidRPr="003E52E9">
        <w:rPr>
          <w:rFonts w:ascii="標楷體" w:eastAsia="標楷體" w:hAnsi="標楷體" w:hint="eastAsia"/>
          <w:b/>
          <w:sz w:val="24"/>
          <w:szCs w:val="24"/>
        </w:rPr>
        <w:t>表</w:t>
      </w:r>
      <w:r w:rsidR="000D1855" w:rsidRPr="00765819">
        <w:rPr>
          <w:rFonts w:ascii="標楷體" w:eastAsia="標楷體" w:hAnsi="標楷體"/>
          <w:b/>
          <w:sz w:val="24"/>
          <w:szCs w:val="24"/>
        </w:rPr>
        <w:fldChar w:fldCharType="begin"/>
      </w:r>
      <w:r w:rsidR="000D1855" w:rsidRPr="00765819">
        <w:rPr>
          <w:rFonts w:ascii="標楷體" w:eastAsia="標楷體" w:hAnsi="標楷體"/>
          <w:b/>
          <w:sz w:val="24"/>
          <w:szCs w:val="24"/>
        </w:rPr>
        <w:instrText xml:space="preserve"> SEQ Figure \* ARABIC </w:instrText>
      </w:r>
      <w:r w:rsidR="000D1855" w:rsidRPr="00765819">
        <w:rPr>
          <w:rFonts w:ascii="標楷體" w:eastAsia="標楷體" w:hAnsi="標楷體"/>
          <w:b/>
          <w:sz w:val="24"/>
          <w:szCs w:val="24"/>
        </w:rPr>
        <w:fldChar w:fldCharType="separate"/>
      </w:r>
      <w:r w:rsidR="0084016C">
        <w:rPr>
          <w:rFonts w:ascii="標楷體" w:eastAsia="標楷體" w:hAnsi="標楷體"/>
          <w:b/>
          <w:noProof/>
          <w:sz w:val="24"/>
          <w:szCs w:val="24"/>
        </w:rPr>
        <w:t>10</w:t>
      </w:r>
      <w:r w:rsidR="000D1855" w:rsidRPr="00765819">
        <w:rPr>
          <w:rFonts w:ascii="標楷體" w:eastAsia="標楷體" w:hAnsi="標楷體"/>
          <w:b/>
          <w:sz w:val="24"/>
          <w:szCs w:val="24"/>
        </w:rPr>
        <w:fldChar w:fldCharType="end"/>
      </w:r>
      <w:r w:rsidR="00765819">
        <w:rPr>
          <w:rFonts w:ascii="標楷體" w:eastAsia="標楷體" w:hAnsi="標楷體" w:hint="eastAsia"/>
          <w:b/>
          <w:sz w:val="24"/>
          <w:szCs w:val="24"/>
        </w:rPr>
        <w:t xml:space="preserve">  </w:t>
      </w:r>
      <w:r w:rsidRPr="003E52E9">
        <w:rPr>
          <w:rFonts w:ascii="標楷體" w:eastAsia="標楷體" w:hAnsi="標楷體"/>
          <w:b/>
          <w:sz w:val="24"/>
          <w:szCs w:val="24"/>
        </w:rPr>
        <w:t>調查、糾正、</w:t>
      </w:r>
      <w:r w:rsidRPr="003E52E9">
        <w:rPr>
          <w:rFonts w:ascii="標楷體" w:eastAsia="標楷體" w:hAnsi="標楷體" w:hint="eastAsia"/>
          <w:b/>
          <w:sz w:val="24"/>
          <w:szCs w:val="24"/>
        </w:rPr>
        <w:t>彈劾矯正機關案例一覽表</w:t>
      </w:r>
      <w:bookmarkEnd w:id="175"/>
    </w:p>
    <w:tbl>
      <w:tblPr>
        <w:tblW w:w="47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1216"/>
        <w:gridCol w:w="1215"/>
        <w:gridCol w:w="4292"/>
      </w:tblGrid>
      <w:tr w:rsidR="003E52E9" w:rsidRPr="003E52E9" w:rsidTr="00622774">
        <w:trPr>
          <w:trHeight w:val="220"/>
          <w:tblHeader/>
          <w:jc w:val="center"/>
        </w:trPr>
        <w:tc>
          <w:tcPr>
            <w:tcW w:w="1332" w:type="pct"/>
            <w:vAlign w:val="center"/>
          </w:tcPr>
          <w:p w:rsidR="00622774" w:rsidRPr="003E52E9" w:rsidRDefault="00622774" w:rsidP="003F0204">
            <w:pPr>
              <w:jc w:val="center"/>
              <w:rPr>
                <w:rFonts w:ascii="標楷體" w:eastAsia="標楷體" w:hAnsi="標楷體"/>
                <w:sz w:val="20"/>
                <w:szCs w:val="20"/>
              </w:rPr>
            </w:pPr>
            <w:r w:rsidRPr="003E52E9">
              <w:rPr>
                <w:rFonts w:ascii="標楷體" w:eastAsia="標楷體" w:hAnsi="標楷體" w:hint="eastAsia"/>
                <w:sz w:val="20"/>
                <w:szCs w:val="20"/>
              </w:rPr>
              <w:t>監察院案例</w:t>
            </w:r>
            <w:r w:rsidR="00B135D5" w:rsidRPr="003E52E9">
              <w:rPr>
                <w:rFonts w:ascii="標楷體" w:eastAsia="標楷體" w:hAnsi="標楷體" w:hint="eastAsia"/>
                <w:sz w:val="20"/>
                <w:szCs w:val="20"/>
              </w:rPr>
              <w:t>(</w:t>
            </w:r>
            <w:r w:rsidRPr="003E52E9">
              <w:rPr>
                <w:rFonts w:ascii="標楷體" w:eastAsia="標楷體" w:hAnsi="標楷體"/>
                <w:sz w:val="20"/>
                <w:szCs w:val="20"/>
              </w:rPr>
              <w:t>案號</w:t>
            </w:r>
            <w:r w:rsidR="009F3A6D" w:rsidRPr="003E52E9">
              <w:rPr>
                <w:rFonts w:ascii="標楷體" w:eastAsia="標楷體" w:hAnsi="標楷體" w:hint="eastAsia"/>
                <w:sz w:val="20"/>
                <w:szCs w:val="20"/>
              </w:rPr>
              <w:t>)</w:t>
            </w:r>
          </w:p>
        </w:tc>
        <w:tc>
          <w:tcPr>
            <w:tcW w:w="663" w:type="pct"/>
            <w:vAlign w:val="center"/>
          </w:tcPr>
          <w:p w:rsidR="00622774" w:rsidRPr="003E52E9" w:rsidRDefault="00622774" w:rsidP="003F0204">
            <w:pPr>
              <w:jc w:val="center"/>
              <w:rPr>
                <w:rFonts w:ascii="標楷體" w:eastAsia="標楷體" w:hAnsi="標楷體"/>
                <w:sz w:val="20"/>
                <w:szCs w:val="20"/>
              </w:rPr>
            </w:pPr>
            <w:r w:rsidRPr="003E52E9">
              <w:rPr>
                <w:rFonts w:ascii="標楷體" w:eastAsia="標楷體" w:hAnsi="標楷體" w:hint="eastAsia"/>
                <w:sz w:val="20"/>
                <w:szCs w:val="20"/>
              </w:rPr>
              <w:t>審查日期</w:t>
            </w:r>
          </w:p>
        </w:tc>
        <w:tc>
          <w:tcPr>
            <w:tcW w:w="663" w:type="pct"/>
            <w:vAlign w:val="center"/>
          </w:tcPr>
          <w:p w:rsidR="00622774" w:rsidRPr="003E52E9" w:rsidRDefault="00622774" w:rsidP="003F0204">
            <w:pPr>
              <w:jc w:val="center"/>
              <w:rPr>
                <w:rFonts w:ascii="標楷體" w:eastAsia="標楷體" w:hAnsi="標楷體"/>
                <w:sz w:val="20"/>
                <w:szCs w:val="20"/>
              </w:rPr>
            </w:pPr>
            <w:r w:rsidRPr="003E52E9">
              <w:rPr>
                <w:rFonts w:ascii="標楷體" w:eastAsia="標楷體" w:hAnsi="標楷體" w:hint="eastAsia"/>
                <w:sz w:val="20"/>
                <w:szCs w:val="20"/>
              </w:rPr>
              <w:t>結案日期</w:t>
            </w:r>
          </w:p>
        </w:tc>
        <w:tc>
          <w:tcPr>
            <w:tcW w:w="2341" w:type="pct"/>
            <w:vAlign w:val="center"/>
          </w:tcPr>
          <w:p w:rsidR="00622774" w:rsidRPr="003E52E9" w:rsidRDefault="00622774" w:rsidP="003F0204">
            <w:pPr>
              <w:jc w:val="center"/>
              <w:rPr>
                <w:rFonts w:ascii="標楷體" w:eastAsia="標楷體" w:hAnsi="標楷體"/>
                <w:sz w:val="20"/>
                <w:szCs w:val="20"/>
              </w:rPr>
            </w:pPr>
            <w:r w:rsidRPr="003E52E9">
              <w:rPr>
                <w:rFonts w:ascii="標楷體" w:eastAsia="標楷體" w:hAnsi="標楷體" w:hint="eastAsia"/>
                <w:sz w:val="20"/>
                <w:szCs w:val="20"/>
              </w:rPr>
              <w:t>處理情形</w:t>
            </w:r>
          </w:p>
        </w:tc>
      </w:tr>
      <w:tr w:rsidR="003E52E9" w:rsidRPr="003E52E9" w:rsidTr="00622774">
        <w:trPr>
          <w:trHeight w:val="1443"/>
          <w:jc w:val="center"/>
        </w:trPr>
        <w:tc>
          <w:tcPr>
            <w:tcW w:w="1332" w:type="pct"/>
          </w:tcPr>
          <w:p w:rsidR="00622774" w:rsidRPr="003E52E9" w:rsidRDefault="00622774" w:rsidP="003F0204">
            <w:pPr>
              <w:rPr>
                <w:rFonts w:ascii="標楷體" w:eastAsia="標楷體" w:hAnsi="標楷體"/>
                <w:sz w:val="20"/>
                <w:szCs w:val="20"/>
              </w:rPr>
            </w:pPr>
            <w:r w:rsidRPr="003E52E9">
              <w:rPr>
                <w:rFonts w:ascii="標楷體" w:eastAsia="標楷體" w:hAnsi="標楷體"/>
                <w:sz w:val="20"/>
                <w:szCs w:val="20"/>
              </w:rPr>
              <w:t>彰化監獄不當使用戒具</w:t>
            </w:r>
            <w:r w:rsidRPr="003E52E9">
              <w:rPr>
                <w:rFonts w:ascii="標楷體" w:eastAsia="標楷體" w:hAnsi="標楷體" w:hint="eastAsia"/>
                <w:sz w:val="20"/>
                <w:szCs w:val="20"/>
              </w:rPr>
              <w:t>及皮手梏致侵害</w:t>
            </w:r>
            <w:r w:rsidRPr="003E52E9">
              <w:rPr>
                <w:rFonts w:ascii="標楷體" w:eastAsia="標楷體" w:hAnsi="標楷體"/>
                <w:sz w:val="20"/>
                <w:szCs w:val="20"/>
              </w:rPr>
              <w:t>受刑</w:t>
            </w:r>
            <w:r w:rsidRPr="003E52E9">
              <w:rPr>
                <w:rFonts w:ascii="標楷體" w:eastAsia="標楷體" w:hAnsi="標楷體" w:hint="eastAsia"/>
                <w:sz w:val="20"/>
                <w:szCs w:val="20"/>
              </w:rPr>
              <w:t>人人權</w:t>
            </w:r>
            <w:r w:rsidR="00B135D5" w:rsidRPr="003E52E9">
              <w:rPr>
                <w:rFonts w:ascii="標楷體" w:eastAsia="標楷體" w:hAnsi="標楷體" w:hint="eastAsia"/>
                <w:sz w:val="20"/>
                <w:szCs w:val="20"/>
              </w:rPr>
              <w:t>(</w:t>
            </w:r>
            <w:r w:rsidRPr="003E52E9">
              <w:rPr>
                <w:rFonts w:ascii="標楷體" w:eastAsia="標楷體" w:hAnsi="標楷體"/>
                <w:sz w:val="20"/>
                <w:szCs w:val="20"/>
              </w:rPr>
              <w:t>102司調0043、102司正0008</w:t>
            </w:r>
            <w:r w:rsidR="009F3A6D" w:rsidRPr="003E52E9">
              <w:rPr>
                <w:rFonts w:ascii="標楷體" w:eastAsia="標楷體" w:hAnsi="標楷體"/>
                <w:sz w:val="20"/>
                <w:szCs w:val="20"/>
              </w:rPr>
              <w:t>)</w:t>
            </w:r>
          </w:p>
        </w:tc>
        <w:tc>
          <w:tcPr>
            <w:tcW w:w="663" w:type="pct"/>
          </w:tcPr>
          <w:p w:rsidR="00622774" w:rsidRPr="003E52E9" w:rsidRDefault="00622774" w:rsidP="003F0204">
            <w:pPr>
              <w:rPr>
                <w:rFonts w:ascii="標楷體" w:eastAsia="標楷體" w:hAnsi="標楷體"/>
                <w:sz w:val="20"/>
                <w:szCs w:val="20"/>
              </w:rPr>
            </w:pPr>
            <w:r w:rsidRPr="003E52E9">
              <w:rPr>
                <w:rFonts w:ascii="標楷體" w:eastAsia="標楷體" w:hAnsi="標楷體"/>
                <w:sz w:val="20"/>
                <w:szCs w:val="20"/>
              </w:rPr>
              <w:t>2013.08.14</w:t>
            </w:r>
          </w:p>
        </w:tc>
        <w:tc>
          <w:tcPr>
            <w:tcW w:w="663" w:type="pct"/>
          </w:tcPr>
          <w:p w:rsidR="00622774" w:rsidRPr="003E52E9" w:rsidRDefault="00622774" w:rsidP="003F0204">
            <w:pPr>
              <w:rPr>
                <w:rFonts w:ascii="標楷體" w:eastAsia="標楷體" w:hAnsi="標楷體"/>
                <w:sz w:val="20"/>
                <w:szCs w:val="20"/>
              </w:rPr>
            </w:pPr>
            <w:r w:rsidRPr="003E52E9">
              <w:rPr>
                <w:rFonts w:ascii="標楷體" w:eastAsia="標楷體" w:hAnsi="標楷體" w:hint="eastAsia"/>
                <w:sz w:val="20"/>
                <w:szCs w:val="20"/>
              </w:rPr>
              <w:t>尚未結案</w:t>
            </w:r>
          </w:p>
        </w:tc>
        <w:tc>
          <w:tcPr>
            <w:tcW w:w="2341" w:type="pct"/>
          </w:tcPr>
          <w:p w:rsidR="00622774" w:rsidRPr="003E52E9" w:rsidRDefault="00622774" w:rsidP="003F0204">
            <w:pPr>
              <w:pStyle w:val="a7"/>
              <w:numPr>
                <w:ilvl w:val="0"/>
                <w:numId w:val="58"/>
              </w:numPr>
              <w:ind w:leftChars="0" w:left="236" w:hangingChars="118" w:hanging="236"/>
              <w:jc w:val="both"/>
              <w:rPr>
                <w:rFonts w:ascii="標楷體" w:eastAsia="標楷體" w:hAnsi="標楷體" w:cstheme="majorBidi"/>
                <w:bCs/>
                <w:kern w:val="52"/>
                <w:sz w:val="20"/>
                <w:szCs w:val="20"/>
              </w:rPr>
            </w:pPr>
            <w:r w:rsidRPr="003E52E9">
              <w:rPr>
                <w:rFonts w:ascii="標楷體" w:eastAsia="標楷體" w:hAnsi="標楷體"/>
                <w:sz w:val="20"/>
                <w:szCs w:val="20"/>
              </w:rPr>
              <w:t>糾正法務部、彰化監獄。</w:t>
            </w:r>
          </w:p>
          <w:p w:rsidR="00622774" w:rsidRPr="003E52E9" w:rsidRDefault="00622774" w:rsidP="003F0204">
            <w:pPr>
              <w:pStyle w:val="a7"/>
              <w:numPr>
                <w:ilvl w:val="0"/>
                <w:numId w:val="58"/>
              </w:numPr>
              <w:ind w:leftChars="0" w:left="236" w:hangingChars="118" w:hanging="236"/>
              <w:jc w:val="both"/>
              <w:rPr>
                <w:rFonts w:ascii="標楷體" w:eastAsia="標楷體" w:hAnsi="標楷體" w:cstheme="majorBidi"/>
                <w:bCs/>
                <w:kern w:val="52"/>
                <w:sz w:val="20"/>
                <w:szCs w:val="20"/>
              </w:rPr>
            </w:pPr>
            <w:r w:rsidRPr="003E52E9">
              <w:rPr>
                <w:rFonts w:ascii="標楷體" w:eastAsia="標楷體" w:hAnsi="標楷體"/>
                <w:sz w:val="20"/>
                <w:szCs w:val="20"/>
              </w:rPr>
              <w:t>函</w:t>
            </w:r>
            <w:r w:rsidRPr="003E52E9">
              <w:rPr>
                <w:rFonts w:ascii="標楷體" w:eastAsia="標楷體" w:hAnsi="標楷體" w:hint="eastAsia"/>
                <w:sz w:val="20"/>
                <w:szCs w:val="20"/>
              </w:rPr>
              <w:t>請</w:t>
            </w:r>
            <w:r w:rsidRPr="003E52E9">
              <w:rPr>
                <w:rFonts w:ascii="標楷體" w:eastAsia="標楷體" w:hAnsi="標楷體"/>
                <w:sz w:val="20"/>
                <w:szCs w:val="20"/>
              </w:rPr>
              <w:t>司法院及法務部轉各法官及檢察官參處。</w:t>
            </w:r>
          </w:p>
          <w:p w:rsidR="00622774" w:rsidRPr="003E52E9" w:rsidRDefault="00622774" w:rsidP="003F0204">
            <w:pPr>
              <w:pStyle w:val="a7"/>
              <w:numPr>
                <w:ilvl w:val="0"/>
                <w:numId w:val="58"/>
              </w:numPr>
              <w:ind w:leftChars="0" w:left="236" w:hangingChars="118" w:hanging="236"/>
              <w:jc w:val="both"/>
              <w:rPr>
                <w:rFonts w:ascii="標楷體" w:eastAsia="標楷體" w:hAnsi="標楷體" w:cstheme="majorBidi"/>
                <w:bCs/>
                <w:kern w:val="52"/>
                <w:sz w:val="20"/>
                <w:szCs w:val="20"/>
              </w:rPr>
            </w:pPr>
            <w:r w:rsidRPr="003E52E9">
              <w:rPr>
                <w:rFonts w:ascii="標楷體" w:eastAsia="標楷體" w:hAnsi="標楷體" w:hint="eastAsia"/>
                <w:sz w:val="20"/>
                <w:szCs w:val="20"/>
              </w:rPr>
              <w:t>將</w:t>
            </w:r>
            <w:r w:rsidRPr="003E52E9">
              <w:rPr>
                <w:rFonts w:ascii="標楷體" w:eastAsia="標楷體" w:hAnsi="標楷體"/>
                <w:sz w:val="20"/>
                <w:szCs w:val="20"/>
              </w:rPr>
              <w:t>調查意見函復陳訴人。</w:t>
            </w:r>
          </w:p>
        </w:tc>
      </w:tr>
      <w:tr w:rsidR="003E52E9" w:rsidRPr="003E52E9" w:rsidTr="00622774">
        <w:trPr>
          <w:trHeight w:val="1242"/>
          <w:jc w:val="center"/>
        </w:trPr>
        <w:tc>
          <w:tcPr>
            <w:tcW w:w="1332" w:type="pct"/>
          </w:tcPr>
          <w:p w:rsidR="00622774" w:rsidRPr="003E52E9" w:rsidRDefault="00622774" w:rsidP="003F0204">
            <w:pPr>
              <w:rPr>
                <w:rFonts w:ascii="標楷體" w:eastAsia="標楷體" w:hAnsi="標楷體"/>
                <w:sz w:val="20"/>
                <w:szCs w:val="20"/>
              </w:rPr>
            </w:pPr>
            <w:r w:rsidRPr="003E52E9">
              <w:rPr>
                <w:rFonts w:ascii="標楷體" w:eastAsia="標楷體" w:hAnsi="標楷體" w:hint="eastAsia"/>
                <w:sz w:val="20"/>
                <w:szCs w:val="20"/>
              </w:rPr>
              <w:t>買姓少年於桃園少年輔育院遭不當管教致死及彰化少年輔育院凌虐收容學生事件</w:t>
            </w:r>
            <w:r w:rsidR="00B135D5" w:rsidRPr="003E52E9">
              <w:rPr>
                <w:rFonts w:ascii="標楷體" w:eastAsia="標楷體" w:hAnsi="標楷體" w:hint="eastAsia"/>
                <w:sz w:val="20"/>
                <w:szCs w:val="20"/>
              </w:rPr>
              <w:t>(</w:t>
            </w:r>
            <w:r w:rsidRPr="003E52E9">
              <w:rPr>
                <w:rFonts w:ascii="標楷體" w:eastAsia="標楷體" w:hAnsi="標楷體"/>
                <w:sz w:val="20"/>
                <w:szCs w:val="20"/>
              </w:rPr>
              <w:t>104司調0014、104司正0004、104年</w:t>
            </w:r>
            <w:r w:rsidRPr="003E52E9">
              <w:rPr>
                <w:rFonts w:ascii="標楷體" w:eastAsia="標楷體" w:hAnsi="標楷體" w:hint="eastAsia"/>
                <w:sz w:val="20"/>
                <w:szCs w:val="20"/>
              </w:rPr>
              <w:t>劾字第</w:t>
            </w:r>
            <w:r w:rsidRPr="003E52E9">
              <w:rPr>
                <w:rFonts w:ascii="標楷體" w:eastAsia="標楷體" w:hAnsi="標楷體"/>
                <w:sz w:val="20"/>
                <w:szCs w:val="20"/>
              </w:rPr>
              <w:t>4號</w:t>
            </w:r>
            <w:r w:rsidR="009F3A6D" w:rsidRPr="003E52E9">
              <w:rPr>
                <w:rFonts w:ascii="標楷體" w:eastAsia="標楷體" w:hAnsi="標楷體"/>
                <w:sz w:val="20"/>
                <w:szCs w:val="20"/>
              </w:rPr>
              <w:t>)</w:t>
            </w:r>
          </w:p>
        </w:tc>
        <w:tc>
          <w:tcPr>
            <w:tcW w:w="663" w:type="pct"/>
          </w:tcPr>
          <w:p w:rsidR="00622774" w:rsidRPr="003E52E9" w:rsidRDefault="00622774" w:rsidP="003F0204">
            <w:pPr>
              <w:rPr>
                <w:rFonts w:ascii="標楷體" w:eastAsia="標楷體" w:hAnsi="標楷體"/>
                <w:sz w:val="20"/>
                <w:szCs w:val="20"/>
              </w:rPr>
            </w:pPr>
            <w:r w:rsidRPr="003E52E9">
              <w:rPr>
                <w:rFonts w:ascii="標楷體" w:eastAsia="標楷體" w:hAnsi="標楷體"/>
                <w:sz w:val="20"/>
                <w:szCs w:val="20"/>
              </w:rPr>
              <w:t>2015.06.10</w:t>
            </w:r>
          </w:p>
        </w:tc>
        <w:tc>
          <w:tcPr>
            <w:tcW w:w="663" w:type="pct"/>
          </w:tcPr>
          <w:p w:rsidR="00622774" w:rsidRPr="003E52E9" w:rsidRDefault="00622774" w:rsidP="003F0204">
            <w:pPr>
              <w:rPr>
                <w:rFonts w:ascii="標楷體" w:eastAsia="標楷體" w:hAnsi="標楷體"/>
                <w:sz w:val="20"/>
                <w:szCs w:val="20"/>
              </w:rPr>
            </w:pPr>
            <w:r w:rsidRPr="003E52E9">
              <w:rPr>
                <w:rFonts w:ascii="標楷體" w:eastAsia="標楷體" w:hAnsi="標楷體" w:hint="eastAsia"/>
                <w:sz w:val="20"/>
                <w:szCs w:val="20"/>
              </w:rPr>
              <w:t>尚未結案</w:t>
            </w:r>
          </w:p>
        </w:tc>
        <w:tc>
          <w:tcPr>
            <w:tcW w:w="2341" w:type="pct"/>
          </w:tcPr>
          <w:p w:rsidR="00622774" w:rsidRPr="003E52E9" w:rsidRDefault="00622774" w:rsidP="003F0204">
            <w:pPr>
              <w:pStyle w:val="a7"/>
              <w:numPr>
                <w:ilvl w:val="0"/>
                <w:numId w:val="67"/>
              </w:numPr>
              <w:ind w:leftChars="0" w:left="236" w:hangingChars="118" w:hanging="236"/>
              <w:jc w:val="both"/>
              <w:rPr>
                <w:rFonts w:ascii="標楷體" w:eastAsia="標楷體" w:hAnsi="標楷體" w:cstheme="majorBidi"/>
                <w:bCs/>
                <w:kern w:val="52"/>
                <w:sz w:val="20"/>
                <w:szCs w:val="20"/>
              </w:rPr>
            </w:pPr>
            <w:r w:rsidRPr="003E52E9">
              <w:rPr>
                <w:rFonts w:ascii="標楷體" w:eastAsia="標楷體" w:hAnsi="標楷體" w:hint="eastAsia"/>
                <w:sz w:val="20"/>
                <w:szCs w:val="20"/>
              </w:rPr>
              <w:t>彈劾桃園少年輔育院前院長</w:t>
            </w:r>
            <w:r w:rsidR="00307CA9" w:rsidRPr="003E52E9">
              <w:rPr>
                <w:rFonts w:ascii="標楷體" w:eastAsia="標楷體" w:hAnsi="標楷體" w:hint="eastAsia"/>
                <w:sz w:val="20"/>
                <w:szCs w:val="20"/>
              </w:rPr>
              <w:t>、</w:t>
            </w:r>
            <w:r w:rsidR="008C3F13">
              <w:rPr>
                <w:rFonts w:ascii="標楷體" w:eastAsia="標楷體" w:hAnsi="標楷體" w:hint="eastAsia"/>
                <w:sz w:val="20"/>
                <w:szCs w:val="20"/>
              </w:rPr>
              <w:t>前訓導科長</w:t>
            </w:r>
            <w:r w:rsidR="00307CA9" w:rsidRPr="003E52E9">
              <w:rPr>
                <w:rFonts w:ascii="標楷體" w:eastAsia="標楷體" w:hAnsi="標楷體" w:hint="eastAsia"/>
                <w:sz w:val="20"/>
                <w:szCs w:val="20"/>
              </w:rPr>
              <w:t>、衛生科長</w:t>
            </w:r>
            <w:r w:rsidRPr="003E52E9">
              <w:rPr>
                <w:rFonts w:ascii="標楷體" w:eastAsia="標楷體" w:hAnsi="標楷體" w:hint="eastAsia"/>
                <w:sz w:val="20"/>
                <w:szCs w:val="20"/>
              </w:rPr>
              <w:t>及彰化少年輔育院院長</w:t>
            </w:r>
            <w:r w:rsidRPr="003E52E9">
              <w:rPr>
                <w:rFonts w:ascii="標楷體" w:eastAsia="標楷體" w:hAnsi="標楷體"/>
                <w:sz w:val="20"/>
                <w:szCs w:val="20"/>
              </w:rPr>
              <w:t>4人。</w:t>
            </w:r>
          </w:p>
          <w:p w:rsidR="00622774" w:rsidRPr="003E52E9" w:rsidRDefault="00622774" w:rsidP="003F0204">
            <w:pPr>
              <w:pStyle w:val="a7"/>
              <w:numPr>
                <w:ilvl w:val="0"/>
                <w:numId w:val="67"/>
              </w:numPr>
              <w:ind w:leftChars="0" w:left="236" w:hangingChars="118" w:hanging="236"/>
              <w:jc w:val="both"/>
              <w:rPr>
                <w:rFonts w:ascii="標楷體" w:eastAsia="標楷體" w:hAnsi="標楷體" w:cstheme="majorBidi"/>
                <w:bCs/>
                <w:kern w:val="52"/>
                <w:sz w:val="20"/>
                <w:szCs w:val="20"/>
              </w:rPr>
            </w:pPr>
            <w:r w:rsidRPr="003E52E9">
              <w:rPr>
                <w:rFonts w:ascii="標楷體" w:eastAsia="標楷體" w:hAnsi="標楷體" w:hint="eastAsia"/>
                <w:sz w:val="20"/>
                <w:szCs w:val="20"/>
              </w:rPr>
              <w:t>糾正行政院、法務部矯正署、桃園少年輔育院、彰化少年輔育院。</w:t>
            </w:r>
          </w:p>
          <w:p w:rsidR="00622774" w:rsidRPr="003E52E9" w:rsidRDefault="00622774" w:rsidP="003F0204">
            <w:pPr>
              <w:pStyle w:val="a7"/>
              <w:numPr>
                <w:ilvl w:val="0"/>
                <w:numId w:val="67"/>
              </w:numPr>
              <w:ind w:leftChars="0" w:left="236" w:hangingChars="118" w:hanging="236"/>
              <w:jc w:val="both"/>
              <w:rPr>
                <w:rFonts w:ascii="標楷體" w:eastAsia="標楷體" w:hAnsi="標楷體" w:cstheme="majorBidi"/>
                <w:bCs/>
                <w:kern w:val="52"/>
                <w:sz w:val="20"/>
                <w:szCs w:val="20"/>
              </w:rPr>
            </w:pPr>
            <w:r w:rsidRPr="003E52E9">
              <w:rPr>
                <w:rFonts w:ascii="標楷體" w:eastAsia="標楷體" w:hAnsi="標楷體" w:hint="eastAsia"/>
                <w:sz w:val="20"/>
                <w:szCs w:val="20"/>
              </w:rPr>
              <w:t>函請法務部督促矯正署、桃園少年輔育院、彰化少年輔育院檢討改進，並議處失職人員。</w:t>
            </w:r>
          </w:p>
          <w:p w:rsidR="00622774" w:rsidRPr="003E52E9" w:rsidRDefault="00622774" w:rsidP="003F0204">
            <w:pPr>
              <w:pStyle w:val="a7"/>
              <w:numPr>
                <w:ilvl w:val="0"/>
                <w:numId w:val="67"/>
              </w:numPr>
              <w:ind w:leftChars="0" w:left="236" w:hangingChars="118" w:hanging="236"/>
              <w:jc w:val="both"/>
              <w:rPr>
                <w:rFonts w:ascii="標楷體" w:eastAsia="標楷體" w:hAnsi="標楷體" w:cstheme="majorBidi"/>
                <w:bCs/>
                <w:kern w:val="52"/>
                <w:sz w:val="20"/>
                <w:szCs w:val="20"/>
              </w:rPr>
            </w:pPr>
            <w:r w:rsidRPr="003E52E9">
              <w:rPr>
                <w:rFonts w:ascii="標楷體" w:eastAsia="標楷體" w:hAnsi="標楷體" w:hint="eastAsia"/>
                <w:sz w:val="20"/>
                <w:szCs w:val="20"/>
              </w:rPr>
              <w:t>函請法務部督促所屬檢察機關就本案未盡調查部分妥予查明。</w:t>
            </w:r>
          </w:p>
          <w:p w:rsidR="00622774" w:rsidRPr="003E52E9" w:rsidRDefault="00622774" w:rsidP="008C3F13">
            <w:pPr>
              <w:pStyle w:val="a7"/>
              <w:numPr>
                <w:ilvl w:val="0"/>
                <w:numId w:val="67"/>
              </w:numPr>
              <w:ind w:leftChars="0" w:left="236" w:hangingChars="118" w:hanging="236"/>
              <w:jc w:val="both"/>
              <w:rPr>
                <w:rFonts w:ascii="標楷體" w:eastAsia="標楷體" w:hAnsi="標楷體" w:cstheme="majorBidi"/>
                <w:bCs/>
                <w:kern w:val="52"/>
                <w:sz w:val="20"/>
                <w:szCs w:val="20"/>
              </w:rPr>
            </w:pPr>
            <w:r w:rsidRPr="003E52E9">
              <w:rPr>
                <w:rFonts w:ascii="標楷體" w:eastAsia="標楷體" w:hAnsi="標楷體" w:hint="eastAsia"/>
                <w:sz w:val="20"/>
                <w:szCs w:val="20"/>
              </w:rPr>
              <w:t>函請衛生福利部研議改善</w:t>
            </w:r>
            <w:r w:rsidR="008C3F13">
              <w:rPr>
                <w:rFonts w:ascii="標楷體" w:eastAsia="標楷體" w:hAnsi="標楷體" w:hint="eastAsia"/>
                <w:sz w:val="20"/>
                <w:szCs w:val="20"/>
              </w:rPr>
              <w:t>及</w:t>
            </w:r>
            <w:r w:rsidRPr="003E52E9">
              <w:rPr>
                <w:rFonts w:ascii="標楷體" w:eastAsia="標楷體" w:hAnsi="標楷體" w:hint="eastAsia"/>
                <w:sz w:val="20"/>
                <w:szCs w:val="20"/>
              </w:rPr>
              <w:t>司法院少年及家事廳參處。</w:t>
            </w:r>
          </w:p>
        </w:tc>
      </w:tr>
    </w:tbl>
    <w:p w:rsidR="003341F3" w:rsidRPr="003E52E9" w:rsidRDefault="003341F3" w:rsidP="008241E0">
      <w:pPr>
        <w:spacing w:afterLines="40" w:after="144" w:line="360" w:lineRule="exact"/>
        <w:ind w:leftChars="40" w:left="96"/>
        <w:rPr>
          <w:rFonts w:ascii="標楷體" w:eastAsia="標楷體" w:hAnsi="標楷體"/>
          <w:sz w:val="20"/>
          <w:szCs w:val="20"/>
        </w:rPr>
      </w:pPr>
      <w:r w:rsidRPr="003E52E9">
        <w:rPr>
          <w:rFonts w:ascii="標楷體" w:eastAsia="標楷體" w:hAnsi="標楷體" w:hint="eastAsia"/>
          <w:sz w:val="20"/>
          <w:szCs w:val="20"/>
        </w:rPr>
        <w:t>資料來源：監察院</w:t>
      </w:r>
    </w:p>
    <w:p w:rsidR="004954DE" w:rsidRPr="003E52E9" w:rsidRDefault="00583F9F"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內政部</w:t>
      </w:r>
      <w:r w:rsidR="008C327F" w:rsidRPr="003E52E9">
        <w:rPr>
          <w:rFonts w:ascii="標楷體" w:eastAsia="標楷體" w:hAnsi="標楷體" w:hint="eastAsia"/>
        </w:rPr>
        <w:t>研擬</w:t>
      </w:r>
      <w:r w:rsidR="006C2898" w:rsidRPr="006C2898">
        <w:rPr>
          <w:rFonts w:ascii="標楷體" w:eastAsia="標楷體" w:hAnsi="標楷體" w:hint="eastAsia"/>
        </w:rPr>
        <w:t>禁止酷刑公約</w:t>
      </w:r>
      <w:r w:rsidR="008C327F" w:rsidRPr="003E52E9">
        <w:rPr>
          <w:rFonts w:ascii="標楷體" w:eastAsia="標楷體" w:hAnsi="標楷體" w:hint="eastAsia"/>
        </w:rPr>
        <w:t>施行法草案</w:t>
      </w:r>
      <w:r w:rsidR="001D4785" w:rsidRPr="003E52E9">
        <w:rPr>
          <w:rFonts w:ascii="標楷體" w:eastAsia="標楷體" w:hAnsi="標楷體" w:hint="eastAsia"/>
        </w:rPr>
        <w:t>，該草案第6條規定政府應於監察院設酷刑防制委員會。公約經</w:t>
      </w:r>
      <w:r w:rsidR="00BE7DE0" w:rsidRPr="003E52E9">
        <w:rPr>
          <w:rFonts w:ascii="標楷體" w:eastAsia="標楷體" w:hAnsi="標楷體" w:hint="eastAsia"/>
        </w:rPr>
        <w:t>國內法化</w:t>
      </w:r>
      <w:r w:rsidR="001D4785" w:rsidRPr="003E52E9">
        <w:rPr>
          <w:rFonts w:ascii="標楷體" w:eastAsia="標楷體" w:hAnsi="標楷體" w:hint="eastAsia"/>
        </w:rPr>
        <w:t>後，監察院透過既有法定職掌，自得檢視與監測各政府機關之作為及措施是否符合公約規定，如能透過施行法之授權，監察院更能強化巡察拘留或監禁處所等功能，承擔外控、獨立及具公信力之國家防範機制，以預防被剝奪自由者遭受酷刑和其他殘忍、不人道或侮辱之處遇，發揮國家防範機制之人權保護功能。</w:t>
      </w:r>
    </w:p>
    <w:p w:rsidR="00370D43" w:rsidRPr="003E52E9" w:rsidRDefault="001D4785"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法務部</w:t>
      </w:r>
      <w:r w:rsidR="00F07888" w:rsidRPr="003E52E9">
        <w:rPr>
          <w:rFonts w:ascii="標楷體" w:eastAsia="標楷體" w:hAnsi="標楷體" w:hint="eastAsia"/>
        </w:rPr>
        <w:t>研修引渡法草案</w:t>
      </w:r>
      <w:r w:rsidRPr="003E52E9">
        <w:rPr>
          <w:rFonts w:ascii="標楷體" w:eastAsia="標楷體" w:hAnsi="標楷體" w:hint="eastAsia"/>
        </w:rPr>
        <w:t>第</w:t>
      </w:r>
      <w:r w:rsidRPr="003E52E9">
        <w:rPr>
          <w:rFonts w:ascii="標楷體" w:eastAsia="標楷體" w:hAnsi="標楷體"/>
        </w:rPr>
        <w:t>8</w:t>
      </w:r>
      <w:r w:rsidR="002D77C3" w:rsidRPr="003E52E9">
        <w:rPr>
          <w:rFonts w:ascii="標楷體" w:eastAsia="標楷體" w:hAnsi="標楷體" w:hint="eastAsia"/>
        </w:rPr>
        <w:t>條應拒絕引渡之事由</w:t>
      </w:r>
      <w:r w:rsidR="00F07888" w:rsidRPr="003E52E9">
        <w:rPr>
          <w:rFonts w:ascii="標楷體" w:eastAsia="標楷體" w:hAnsi="標楷體" w:hint="eastAsia"/>
        </w:rPr>
        <w:t>，增列</w:t>
      </w:r>
      <w:r w:rsidRPr="003E52E9">
        <w:rPr>
          <w:rFonts w:ascii="標楷體" w:eastAsia="標楷體" w:hAnsi="標楷體" w:hint="eastAsia"/>
        </w:rPr>
        <w:t>如被請求引渡人在請求方領域內曾受到或將會受到酷刑或其他殘忍、不人道或有辱人</w:t>
      </w:r>
      <w:r w:rsidR="005D3D7A" w:rsidRPr="003E52E9">
        <w:rPr>
          <w:rFonts w:ascii="標楷體" w:eastAsia="標楷體" w:hAnsi="標楷體" w:hint="eastAsia"/>
        </w:rPr>
        <w:t>格之待遇或處罰，</w:t>
      </w:r>
      <w:r w:rsidRPr="003E52E9">
        <w:rPr>
          <w:rFonts w:ascii="標楷體" w:eastAsia="標楷體" w:hAnsi="標楷體" w:hint="eastAsia"/>
        </w:rPr>
        <w:t>應拒絕其引渡請求</w:t>
      </w:r>
      <w:r w:rsidR="002D77C3" w:rsidRPr="003E52E9">
        <w:rPr>
          <w:rFonts w:ascii="標楷體" w:eastAsia="標楷體" w:hAnsi="標楷體" w:hint="eastAsia"/>
        </w:rPr>
        <w:t>之</w:t>
      </w:r>
      <w:r w:rsidRPr="003E52E9">
        <w:rPr>
          <w:rFonts w:ascii="標楷體" w:eastAsia="標楷體" w:hAnsi="標楷體" w:hint="eastAsia"/>
        </w:rPr>
        <w:t>規定。</w:t>
      </w:r>
    </w:p>
    <w:p w:rsidR="00AB2578" w:rsidRPr="003E52E9" w:rsidRDefault="001D4785" w:rsidP="00C93CF8">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內政部警政署</w:t>
      </w:r>
      <w:r w:rsidRPr="003E52E9">
        <w:rPr>
          <w:rFonts w:ascii="標楷體" w:eastAsia="標楷體" w:hAnsi="標楷體"/>
        </w:rPr>
        <w:t>2015</w:t>
      </w:r>
      <w:r w:rsidRPr="003E52E9">
        <w:rPr>
          <w:rFonts w:ascii="標楷體" w:eastAsia="標楷體" w:hAnsi="標楷體" w:hint="eastAsia"/>
        </w:rPr>
        <w:t>年4</w:t>
      </w:r>
      <w:r w:rsidR="00F07888" w:rsidRPr="003E52E9">
        <w:rPr>
          <w:rFonts w:ascii="標楷體" w:eastAsia="標楷體" w:hAnsi="標楷體" w:hint="eastAsia"/>
        </w:rPr>
        <w:t>月訂頒警察人員使用高壓噴水車應行注意事項</w:t>
      </w:r>
      <w:r w:rsidRPr="003E52E9">
        <w:rPr>
          <w:rFonts w:ascii="標楷體" w:eastAsia="標楷體" w:hAnsi="標楷體" w:hint="eastAsia"/>
        </w:rPr>
        <w:t>，要求警察人員依法</w:t>
      </w:r>
      <w:r w:rsidR="001E2E8E" w:rsidRPr="003E52E9">
        <w:rPr>
          <w:rFonts w:ascii="標楷體" w:eastAsia="標楷體" w:hAnsi="標楷體" w:hint="eastAsia"/>
        </w:rPr>
        <w:t>執行勤務時，應</w:t>
      </w:r>
      <w:r w:rsidR="00E238B3" w:rsidRPr="003E52E9">
        <w:rPr>
          <w:rFonts w:ascii="標楷體" w:eastAsia="標楷體" w:hAnsi="標楷體" w:hint="eastAsia"/>
        </w:rPr>
        <w:t>審慎合理使用高壓噴水車；</w:t>
      </w:r>
      <w:r w:rsidRPr="003E52E9">
        <w:rPr>
          <w:rFonts w:ascii="標楷體" w:eastAsia="標楷體" w:hAnsi="標楷體" w:hint="eastAsia"/>
        </w:rPr>
        <w:t>要求員警於採取各項職權措施，維持公共秩序、機關安全等，使用警械應</w:t>
      </w:r>
      <w:r w:rsidR="00F07888" w:rsidRPr="003E52E9">
        <w:rPr>
          <w:rFonts w:ascii="標楷體" w:eastAsia="標楷體" w:hAnsi="標楷體" w:hint="eastAsia"/>
        </w:rPr>
        <w:t>依警察職權行使法及警械使用條例規定辦理，所採作為應符合警察職權行使法</w:t>
      </w:r>
      <w:r w:rsidRPr="003E52E9">
        <w:rPr>
          <w:rFonts w:ascii="標楷體" w:eastAsia="標楷體" w:hAnsi="標楷體" w:hint="eastAsia"/>
        </w:rPr>
        <w:t>第3條第1項規定，不</w:t>
      </w:r>
      <w:r w:rsidR="008564AD" w:rsidRPr="003E52E9">
        <w:rPr>
          <w:rFonts w:ascii="標楷體" w:eastAsia="標楷體" w:hAnsi="標楷體" w:hint="eastAsia"/>
        </w:rPr>
        <w:t>得</w:t>
      </w:r>
      <w:r w:rsidRPr="003E52E9">
        <w:rPr>
          <w:rFonts w:ascii="標楷體" w:eastAsia="標楷體" w:hAnsi="標楷體" w:hint="eastAsia"/>
        </w:rPr>
        <w:t>逾越所欲達成執行目的之必要限度，且應以對人民權益侵害最少之適當方法為之。</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176" w:name="_Toc434346866"/>
      <w:bookmarkStart w:id="177" w:name="_Toc440546810"/>
      <w:r w:rsidRPr="003E52E9">
        <w:rPr>
          <w:rFonts w:ascii="標楷體" w:eastAsia="標楷體" w:hAnsi="標楷體" w:hint="eastAsia"/>
          <w:b/>
          <w:szCs w:val="24"/>
        </w:rPr>
        <w:t>禁止體罰</w:t>
      </w:r>
      <w:bookmarkEnd w:id="176"/>
      <w:bookmarkEnd w:id="177"/>
    </w:p>
    <w:p w:rsidR="00A377EA" w:rsidRPr="003E52E9" w:rsidRDefault="001D4785"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教育基本法</w:t>
      </w:r>
      <w:r w:rsidR="00F72797" w:rsidRPr="003E52E9">
        <w:rPr>
          <w:rFonts w:ascii="標楷體" w:eastAsia="標楷體" w:hAnsi="標楷體" w:hint="eastAsia"/>
        </w:rPr>
        <w:t>於2006年12月27日</w:t>
      </w:r>
      <w:r w:rsidRPr="003E52E9">
        <w:rPr>
          <w:rFonts w:ascii="標楷體" w:eastAsia="標楷體" w:hAnsi="標楷體" w:hint="eastAsia"/>
        </w:rPr>
        <w:t>修正公布</w:t>
      </w:r>
      <w:r w:rsidR="00F72797" w:rsidRPr="003E52E9">
        <w:rPr>
          <w:rFonts w:ascii="標楷體" w:eastAsia="標楷體" w:hAnsi="標楷體" w:hint="eastAsia"/>
        </w:rPr>
        <w:t>第8條規定</w:t>
      </w:r>
      <w:r w:rsidRPr="003E52E9">
        <w:rPr>
          <w:rFonts w:ascii="標楷體" w:eastAsia="標楷體" w:hAnsi="標楷體" w:hint="eastAsia"/>
        </w:rPr>
        <w:t>，使學生不受任何體罰，造成身心之侵害。</w:t>
      </w:r>
      <w:r w:rsidRPr="003E52E9">
        <w:rPr>
          <w:rFonts w:ascii="標楷體" w:eastAsia="標楷體" w:hAnsi="標楷體"/>
        </w:rPr>
        <w:t>教師輔導與管教學生，得規勸或糾正，並避免有誹謗、公然侮辱、恐嚇等行為。</w:t>
      </w:r>
    </w:p>
    <w:p w:rsidR="00DE63C2" w:rsidRPr="00946682" w:rsidRDefault="001D4785" w:rsidP="00A5748B">
      <w:pPr>
        <w:pStyle w:val="00-11"/>
        <w:numPr>
          <w:ilvl w:val="0"/>
          <w:numId w:val="27"/>
        </w:numPr>
        <w:tabs>
          <w:tab w:val="left" w:pos="482"/>
        </w:tabs>
        <w:adjustRightInd w:val="0"/>
        <w:spacing w:line="480" w:lineRule="exact"/>
        <w:rPr>
          <w:rFonts w:ascii="標楷體" w:eastAsia="標楷體" w:hAnsi="標楷體"/>
          <w:b/>
        </w:rPr>
      </w:pPr>
      <w:r w:rsidRPr="00DE63C2">
        <w:rPr>
          <w:rFonts w:ascii="標楷體" w:eastAsia="標楷體" w:hAnsi="標楷體"/>
        </w:rPr>
        <w:t>精神衛生法規定對罹患精神疾病之人不得有身心虐待之行為。</w:t>
      </w:r>
    </w:p>
    <w:p w:rsidR="001D4785" w:rsidRPr="00DE63C2" w:rsidRDefault="00C601DF" w:rsidP="00A5748B">
      <w:pPr>
        <w:pStyle w:val="00-11"/>
        <w:numPr>
          <w:ilvl w:val="0"/>
          <w:numId w:val="27"/>
        </w:numPr>
        <w:tabs>
          <w:tab w:val="left" w:pos="482"/>
        </w:tabs>
        <w:adjustRightInd w:val="0"/>
        <w:spacing w:line="480" w:lineRule="exact"/>
        <w:rPr>
          <w:rFonts w:ascii="標楷體" w:eastAsia="標楷體" w:hAnsi="標楷體"/>
        </w:rPr>
      </w:pPr>
      <w:r w:rsidRPr="00DE63C2">
        <w:rPr>
          <w:rFonts w:ascii="標楷體" w:eastAsia="標楷體" w:hAnsi="標楷體" w:hint="eastAsia"/>
        </w:rPr>
        <w:t>依</w:t>
      </w:r>
      <w:r w:rsidR="008564AD" w:rsidRPr="00DE63C2">
        <w:rPr>
          <w:rFonts w:ascii="標楷體" w:eastAsia="標楷體" w:hAnsi="標楷體" w:hint="eastAsia"/>
        </w:rPr>
        <w:t>2014年修正</w:t>
      </w:r>
      <w:r w:rsidRPr="00DE63C2">
        <w:rPr>
          <w:rFonts w:ascii="標楷體" w:eastAsia="標楷體" w:hAnsi="標楷體" w:hint="eastAsia"/>
        </w:rPr>
        <w:t>校園安全及災害事件通報作業要點規定</w:t>
      </w:r>
      <w:r w:rsidR="008564AD" w:rsidRPr="00DE63C2">
        <w:rPr>
          <w:rFonts w:ascii="標楷體" w:eastAsia="標楷體" w:hAnsi="標楷體" w:hint="eastAsia"/>
        </w:rPr>
        <w:t>，</w:t>
      </w:r>
      <w:r w:rsidRPr="00DE63C2">
        <w:rPr>
          <w:rFonts w:ascii="標楷體" w:eastAsia="標楷體" w:hAnsi="標楷體" w:hint="eastAsia"/>
        </w:rPr>
        <w:t>學校及幼兒園受理單位獲知發生</w:t>
      </w:r>
      <w:r w:rsidR="00A5748B" w:rsidRPr="00DE63C2">
        <w:rPr>
          <w:rFonts w:ascii="標楷體" w:eastAsia="標楷體" w:hAnsi="標楷體" w:hint="eastAsia"/>
        </w:rPr>
        <w:t>校園安全及災害事件</w:t>
      </w:r>
      <w:r w:rsidRPr="00DE63C2">
        <w:rPr>
          <w:rFonts w:ascii="標楷體" w:eastAsia="標楷體" w:hAnsi="標楷體" w:hint="eastAsia"/>
        </w:rPr>
        <w:t>後，應依相關規定啟動必要處理機制，並於時限內完成法定通報及</w:t>
      </w:r>
      <w:r w:rsidR="00A5748B" w:rsidRPr="00DE63C2">
        <w:rPr>
          <w:rFonts w:ascii="標楷體" w:eastAsia="標楷體" w:hAnsi="標楷體" w:hint="eastAsia"/>
        </w:rPr>
        <w:t>校園安全及災害</w:t>
      </w:r>
      <w:r w:rsidRPr="00DE63C2">
        <w:rPr>
          <w:rFonts w:ascii="標楷體" w:eastAsia="標楷體" w:hAnsi="標楷體" w:hint="eastAsia"/>
        </w:rPr>
        <w:t>通報網通報。2012年至2015年統計高級中等以下學校通報體罰事件計200件，依發生之教育階段可分為地方政府與教育部督管事項，教育部及地方政府除針對所屬學校發生體罰事件後亦須督導學校立即召開調查小組針對事件進行釐清調查外，倘經調查屬實者，則須依法懲處，嚴重者經教師評審委員會審議通過後得予以解聘、停聘或不續聘。</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178" w:name="_Toc434346867"/>
      <w:bookmarkStart w:id="179" w:name="_Toc440546811"/>
      <w:r w:rsidRPr="003E52E9">
        <w:rPr>
          <w:rFonts w:ascii="標楷體" w:eastAsia="標楷體" w:hAnsi="標楷體" w:hint="eastAsia"/>
          <w:b/>
          <w:szCs w:val="24"/>
        </w:rPr>
        <w:t>洪仲丘案</w:t>
      </w:r>
      <w:bookmarkEnd w:id="178"/>
      <w:bookmarkEnd w:id="179"/>
    </w:p>
    <w:p w:rsidR="001D4785" w:rsidRPr="003E52E9" w:rsidRDefault="001D4785" w:rsidP="00714091">
      <w:pPr>
        <w:pStyle w:val="00-11"/>
        <w:numPr>
          <w:ilvl w:val="0"/>
          <w:numId w:val="27"/>
        </w:numPr>
        <w:tabs>
          <w:tab w:val="left" w:pos="482"/>
        </w:tabs>
        <w:adjustRightInd w:val="0"/>
        <w:spacing w:line="480" w:lineRule="exact"/>
        <w:rPr>
          <w:rFonts w:ascii="標楷體" w:eastAsia="標楷體" w:hAnsi="標楷體"/>
          <w:b/>
        </w:rPr>
      </w:pPr>
      <w:r w:rsidRPr="003E52E9">
        <w:rPr>
          <w:rFonts w:ascii="標楷體" w:eastAsia="標楷體" w:hAnsi="標楷體" w:hint="eastAsia"/>
        </w:rPr>
        <w:t>陸軍542旅旅部連洪仲丘下士，2013年6月23</w:t>
      </w:r>
      <w:r w:rsidR="00F07888" w:rsidRPr="003E52E9">
        <w:rPr>
          <w:rFonts w:ascii="標楷體" w:eastAsia="標楷體" w:hAnsi="標楷體" w:hint="eastAsia"/>
        </w:rPr>
        <w:t>日因攜帶照相手機及</w:t>
      </w:r>
      <w:r w:rsidRPr="003E52E9">
        <w:rPr>
          <w:rFonts w:ascii="標楷體" w:eastAsia="標楷體" w:hAnsi="標楷體" w:hint="eastAsia"/>
        </w:rPr>
        <w:t>MP3</w:t>
      </w:r>
      <w:r w:rsidR="00F07888" w:rsidRPr="003E52E9">
        <w:rPr>
          <w:rFonts w:ascii="標楷體" w:eastAsia="標楷體" w:hAnsi="標楷體" w:hint="eastAsia"/>
        </w:rPr>
        <w:t>隨身聽遭單位核予</w:t>
      </w:r>
      <w:r w:rsidRPr="003E52E9">
        <w:rPr>
          <w:rFonts w:ascii="標楷體" w:eastAsia="標楷體" w:hAnsi="標楷體" w:hint="eastAsia"/>
        </w:rPr>
        <w:t>悔過7</w:t>
      </w:r>
      <w:r w:rsidR="00F07888" w:rsidRPr="003E52E9">
        <w:rPr>
          <w:rFonts w:ascii="標楷體" w:eastAsia="標楷體" w:hAnsi="標楷體" w:hint="eastAsia"/>
        </w:rPr>
        <w:t>日</w:t>
      </w:r>
      <w:r w:rsidRPr="003E52E9">
        <w:rPr>
          <w:rFonts w:ascii="標楷體" w:eastAsia="標楷體" w:hAnsi="標楷體" w:hint="eastAsia"/>
        </w:rPr>
        <w:t>處分，復送陸軍269旅軍團禁閉室執行，嗣</w:t>
      </w:r>
      <w:r w:rsidR="008564AD" w:rsidRPr="003E52E9">
        <w:rPr>
          <w:rFonts w:ascii="標楷體" w:eastAsia="標楷體" w:hAnsi="標楷體" w:hint="eastAsia"/>
        </w:rPr>
        <w:t>同年</w:t>
      </w:r>
      <w:r w:rsidRPr="003E52E9">
        <w:rPr>
          <w:rFonts w:ascii="標楷體" w:eastAsia="標楷體" w:hAnsi="標楷體" w:hint="eastAsia"/>
        </w:rPr>
        <w:t>7月3</w:t>
      </w:r>
      <w:r w:rsidR="00F07888" w:rsidRPr="003E52E9">
        <w:rPr>
          <w:rFonts w:ascii="標楷體" w:eastAsia="標楷體" w:hAnsi="標楷體" w:hint="eastAsia"/>
        </w:rPr>
        <w:t>日實施體能訓練後，因熱中暑</w:t>
      </w:r>
      <w:r w:rsidRPr="003E52E9">
        <w:rPr>
          <w:rFonts w:ascii="標楷體" w:eastAsia="標楷體" w:hAnsi="標楷體" w:hint="eastAsia"/>
        </w:rPr>
        <w:t>，經送醫急救後，宣告不治。本案發生後，引起我國國民對於軍中人權及其</w:t>
      </w:r>
      <w:r w:rsidR="004A6894" w:rsidRPr="003E52E9">
        <w:rPr>
          <w:rFonts w:ascii="標楷體" w:eastAsia="標楷體" w:hAnsi="標楷體" w:hint="eastAsia"/>
        </w:rPr>
        <w:t>管教之重視。</w:t>
      </w:r>
      <w:r w:rsidR="004D072C" w:rsidRPr="003E52E9">
        <w:rPr>
          <w:rFonts w:ascii="標楷體" w:eastAsia="標楷體" w:hAnsi="標楷體" w:hint="eastAsia"/>
        </w:rPr>
        <w:t>國防部已修正陸海空軍懲罰法等相關法令。</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180" w:name="_Toc433030417"/>
      <w:bookmarkStart w:id="181" w:name="_Toc434346868"/>
      <w:bookmarkStart w:id="182" w:name="_Toc440546812"/>
      <w:r w:rsidRPr="003E52E9">
        <w:rPr>
          <w:rFonts w:ascii="標楷體" w:eastAsia="標楷體" w:hAnsi="標楷體" w:hint="eastAsia"/>
          <w:b/>
          <w:szCs w:val="24"/>
        </w:rPr>
        <w:t>軍中</w:t>
      </w:r>
      <w:r w:rsidRPr="003E52E9">
        <w:rPr>
          <w:rFonts w:ascii="標楷體" w:eastAsia="標楷體" w:hAnsi="標楷體"/>
          <w:b/>
          <w:szCs w:val="24"/>
        </w:rPr>
        <w:t>人權之</w:t>
      </w:r>
      <w:r w:rsidRPr="003E52E9">
        <w:rPr>
          <w:rFonts w:ascii="標楷體" w:eastAsia="標楷體" w:hAnsi="標楷體" w:hint="eastAsia"/>
          <w:b/>
          <w:szCs w:val="24"/>
        </w:rPr>
        <w:t>維護</w:t>
      </w:r>
      <w:bookmarkEnd w:id="180"/>
      <w:bookmarkEnd w:id="181"/>
      <w:bookmarkEnd w:id="182"/>
    </w:p>
    <w:p w:rsidR="00520CF9" w:rsidRDefault="00F6256B" w:rsidP="00714091">
      <w:pPr>
        <w:pStyle w:val="00-11"/>
        <w:numPr>
          <w:ilvl w:val="0"/>
          <w:numId w:val="27"/>
        </w:numPr>
        <w:tabs>
          <w:tab w:val="left" w:pos="482"/>
        </w:tabs>
        <w:adjustRightInd w:val="0"/>
        <w:spacing w:line="480" w:lineRule="exact"/>
        <w:rPr>
          <w:rFonts w:ascii="標楷體" w:eastAsia="標楷體" w:hAnsi="標楷體"/>
        </w:rPr>
      </w:pPr>
      <w:r w:rsidRPr="00520CF9">
        <w:rPr>
          <w:rFonts w:ascii="標楷體" w:eastAsia="標楷體" w:hAnsi="標楷體" w:hint="eastAsia"/>
        </w:rPr>
        <w:t>國軍官兵權益保障委員會成立於1999年，受理官兵遭受不當管理措施或處置，或其他權益受損案件。2013年1月1日更名為國軍官兵權益保障會</w:t>
      </w:r>
      <w:r w:rsidR="00520CF9" w:rsidRPr="00520CF9">
        <w:rPr>
          <w:rFonts w:ascii="標楷體" w:eastAsia="標楷體" w:hAnsi="標楷體" w:hint="eastAsia"/>
        </w:rPr>
        <w:t>，並遴聘各機關代表，具有與審議案件相關專長之社會人士、學者、專家擔任委員</w:t>
      </w:r>
      <w:r w:rsidRPr="00520CF9">
        <w:rPr>
          <w:rFonts w:ascii="標楷體" w:eastAsia="標楷體" w:hAnsi="標楷體" w:hint="eastAsia"/>
        </w:rPr>
        <w:t>。該會區分2級，第1級國軍官兵權益保障會，分別審議中央及各軍司令部所屬單位之權保案件；第2級國軍官兵權益保障會，受理第1級國軍官兵權益保障會決議之再</w:t>
      </w:r>
      <w:r w:rsidR="00A45D90" w:rsidRPr="00520CF9">
        <w:rPr>
          <w:rFonts w:ascii="標楷體" w:eastAsia="標楷體" w:hAnsi="標楷體" w:hint="eastAsia"/>
        </w:rPr>
        <w:t>審議。</w:t>
      </w:r>
    </w:p>
    <w:p w:rsidR="00F6256B" w:rsidRPr="00946682" w:rsidRDefault="00581D98" w:rsidP="00714091">
      <w:pPr>
        <w:pStyle w:val="00-11"/>
        <w:numPr>
          <w:ilvl w:val="0"/>
          <w:numId w:val="27"/>
        </w:numPr>
        <w:tabs>
          <w:tab w:val="left" w:pos="482"/>
        </w:tabs>
        <w:adjustRightInd w:val="0"/>
        <w:spacing w:line="480" w:lineRule="exact"/>
        <w:rPr>
          <w:rFonts w:ascii="標楷體" w:eastAsia="標楷體" w:hAnsi="標楷體"/>
          <w:b/>
        </w:rPr>
      </w:pPr>
      <w:r w:rsidRPr="00520CF9">
        <w:rPr>
          <w:rFonts w:ascii="標楷體" w:eastAsia="標楷體" w:hAnsi="標楷體" w:hint="eastAsia"/>
        </w:rPr>
        <w:t>國軍官兵申訴管道均係由國軍1985專線及各軍司令部設立之0800專線為窗口</w:t>
      </w:r>
      <w:r w:rsidRPr="00520CF9">
        <w:rPr>
          <w:rFonts w:ascii="新細明體" w:eastAsia="新細明體" w:hAnsi="新細明體" w:hint="eastAsia"/>
        </w:rPr>
        <w:t>，</w:t>
      </w:r>
      <w:r w:rsidRPr="00520CF9">
        <w:rPr>
          <w:rFonts w:ascii="標楷體" w:eastAsia="標楷體" w:hAnsi="標楷體" w:hint="eastAsia"/>
        </w:rPr>
        <w:t>依類別統由各聯參依權責管制處理與回復</w:t>
      </w:r>
      <w:r w:rsidRPr="00520CF9">
        <w:rPr>
          <w:rFonts w:ascii="新細明體" w:eastAsia="新細明體" w:hAnsi="新細明體" w:hint="eastAsia"/>
        </w:rPr>
        <w:t>。</w:t>
      </w:r>
      <w:r w:rsidRPr="00520CF9">
        <w:rPr>
          <w:rFonts w:ascii="標楷體" w:eastAsia="標楷體" w:hAnsi="標楷體" w:hint="eastAsia"/>
        </w:rPr>
        <w:t>各級主官</w:t>
      </w:r>
      <w:r w:rsidR="00B135D5" w:rsidRPr="00520CF9">
        <w:rPr>
          <w:rFonts w:ascii="標楷體" w:eastAsia="標楷體" w:hAnsi="標楷體" w:hint="eastAsia"/>
        </w:rPr>
        <w:t>(</w:t>
      </w:r>
      <w:r w:rsidRPr="00520CF9">
        <w:rPr>
          <w:rFonts w:ascii="標楷體" w:eastAsia="標楷體" w:hAnsi="標楷體" w:hint="eastAsia"/>
        </w:rPr>
        <w:t>管</w:t>
      </w:r>
      <w:r w:rsidR="009F3A6D" w:rsidRPr="00520CF9">
        <w:rPr>
          <w:rFonts w:ascii="標楷體" w:eastAsia="標楷體" w:hAnsi="標楷體" w:hint="eastAsia"/>
        </w:rPr>
        <w:t>)</w:t>
      </w:r>
      <w:r w:rsidRPr="00520CF9">
        <w:rPr>
          <w:rFonts w:ascii="標楷體" w:eastAsia="標楷體" w:hAnsi="標楷體" w:hint="eastAsia"/>
        </w:rPr>
        <w:t>接獲申訴案件，應即刻處理並回復當事人，如當事人對處理結果不滿意，不受越級限制，得逕向上級提出申訴</w:t>
      </w:r>
      <w:r w:rsidRPr="00520CF9">
        <w:rPr>
          <w:rFonts w:ascii="新細明體" w:eastAsia="新細明體" w:hAnsi="新細明體" w:hint="eastAsia"/>
        </w:rPr>
        <w:t>。</w:t>
      </w:r>
    </w:p>
    <w:p w:rsidR="00DA13A6" w:rsidRPr="003E52E9" w:rsidRDefault="00EE7DF1" w:rsidP="00EE7DF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非戰時</w:t>
      </w:r>
      <w:r w:rsidR="00DA13A6" w:rsidRPr="003E52E9">
        <w:rPr>
          <w:rFonts w:ascii="標楷體" w:eastAsia="標楷體" w:hAnsi="標楷體" w:hint="eastAsia"/>
        </w:rPr>
        <w:t>現役軍人違反陸海空軍刑法及其特別法之罪</w:t>
      </w:r>
      <w:r w:rsidR="00622774" w:rsidRPr="003E52E9">
        <w:rPr>
          <w:rFonts w:ascii="標楷體" w:eastAsia="標楷體" w:hAnsi="標楷體" w:hint="eastAsia"/>
        </w:rPr>
        <w:t>，自</w:t>
      </w:r>
      <w:r w:rsidRPr="003E52E9">
        <w:rPr>
          <w:rFonts w:ascii="標楷體" w:eastAsia="標楷體" w:hAnsi="標楷體" w:hint="eastAsia"/>
        </w:rPr>
        <w:t>2014</w:t>
      </w:r>
      <w:r w:rsidR="00DA13A6" w:rsidRPr="003E52E9">
        <w:rPr>
          <w:rFonts w:ascii="標楷體" w:eastAsia="標楷體" w:hAnsi="標楷體" w:hint="eastAsia"/>
        </w:rPr>
        <w:t>年1月13日起移司法機關辦理；現役軍人涉嫌凌虐部屬之案件，計有6案，其中5案不起訴，1案起訴</w:t>
      </w:r>
      <w:r w:rsidR="00622774" w:rsidRPr="003E52E9">
        <w:rPr>
          <w:rFonts w:ascii="標楷體" w:eastAsia="標楷體" w:hAnsi="標楷體" w:hint="eastAsia"/>
        </w:rPr>
        <w:t>，</w:t>
      </w:r>
      <w:r w:rsidR="00DA13A6" w:rsidRPr="003E52E9">
        <w:rPr>
          <w:rFonts w:ascii="標楷體" w:eastAsia="標楷體" w:hAnsi="標楷體" w:hint="eastAsia"/>
        </w:rPr>
        <w:t>經</w:t>
      </w:r>
      <w:r w:rsidR="00622774" w:rsidRPr="003E52E9">
        <w:rPr>
          <w:rFonts w:ascii="標楷體" w:eastAsia="標楷體" w:hAnsi="標楷體" w:hint="eastAsia"/>
        </w:rPr>
        <w:t>法院判決</w:t>
      </w:r>
      <w:r w:rsidR="00DA13A6" w:rsidRPr="003E52E9">
        <w:rPr>
          <w:rFonts w:ascii="標楷體" w:eastAsia="標楷體" w:hAnsi="標楷體" w:hint="eastAsia"/>
        </w:rPr>
        <w:t>認僅構成恐嚇危安罪。</w:t>
      </w:r>
    </w:p>
    <w:p w:rsidR="001D4785" w:rsidRPr="003E52E9" w:rsidRDefault="00D12ACC" w:rsidP="000630C2">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2015年5月6日修正公布陸海空軍懲罰法，增訂相關懲罰得依法申訴、訴願、行政訴訟或申請權益保障，及對悔過懲罰異議者，準</w:t>
      </w:r>
      <w:r w:rsidR="005B6491" w:rsidRPr="003E52E9">
        <w:rPr>
          <w:rFonts w:ascii="標楷體" w:eastAsia="標楷體" w:hAnsi="標楷體" w:hint="eastAsia"/>
        </w:rPr>
        <w:t>用提審法，規定悔過被懲罰人於執行期間，有即時的司法救濟管道；</w:t>
      </w:r>
      <w:r w:rsidRPr="003E52E9">
        <w:rPr>
          <w:rFonts w:ascii="標楷體" w:eastAsia="標楷體" w:hAnsi="標楷體" w:hint="eastAsia"/>
        </w:rPr>
        <w:t>增訂各級幹部不得對提起各項救濟程序之人及被懲罰人，予以歧視或不公平待遇；對悔過及各類懲罰提出申訴，依法暫緩執行，立即</w:t>
      </w:r>
      <w:r w:rsidR="00EE7DF1" w:rsidRPr="003E52E9">
        <w:rPr>
          <w:rFonts w:ascii="標楷體" w:eastAsia="標楷體" w:hAnsi="標楷體" w:hint="eastAsia"/>
        </w:rPr>
        <w:t>審</w:t>
      </w:r>
      <w:r w:rsidRPr="003E52E9">
        <w:rPr>
          <w:rFonts w:ascii="標楷體" w:eastAsia="標楷體" w:hAnsi="標楷體" w:hint="eastAsia"/>
        </w:rPr>
        <w:t>查。</w:t>
      </w:r>
    </w:p>
    <w:p w:rsidR="001D4785" w:rsidRPr="003E52E9" w:rsidRDefault="0026671B" w:rsidP="004264FD">
      <w:pPr>
        <w:pStyle w:val="a7"/>
        <w:spacing w:line="480" w:lineRule="exact"/>
        <w:ind w:leftChars="0" w:left="0"/>
        <w:outlineLvl w:val="2"/>
        <w:rPr>
          <w:rFonts w:ascii="標楷體" w:eastAsia="標楷體" w:hAnsi="標楷體"/>
          <w:b/>
          <w:szCs w:val="24"/>
        </w:rPr>
      </w:pPr>
      <w:bookmarkStart w:id="183" w:name="_Toc434346869"/>
      <w:bookmarkStart w:id="184" w:name="_Toc440546813"/>
      <w:r w:rsidRPr="003E52E9">
        <w:rPr>
          <w:rFonts w:ascii="標楷體" w:eastAsia="標楷體" w:hAnsi="標楷體" w:hint="eastAsia"/>
          <w:b/>
          <w:szCs w:val="24"/>
        </w:rPr>
        <w:t>醫療處遇與人體試驗</w:t>
      </w:r>
      <w:bookmarkEnd w:id="183"/>
      <w:bookmarkEnd w:id="184"/>
    </w:p>
    <w:p w:rsidR="001D4785" w:rsidRPr="003E52E9" w:rsidRDefault="001D4785"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精神衛生法第18條規定，對罹患</w:t>
      </w:r>
      <w:r w:rsidR="00520CF9">
        <w:rPr>
          <w:rFonts w:ascii="標楷體" w:eastAsia="標楷體" w:hAnsi="標楷體" w:hint="eastAsia"/>
        </w:rPr>
        <w:t>精神疾病之人不得有身心虐待之行為。基於保護精神病人人權，該</w:t>
      </w:r>
      <w:r w:rsidRPr="003E52E9">
        <w:rPr>
          <w:rFonts w:ascii="標楷體" w:eastAsia="標楷體" w:hAnsi="標楷體" w:hint="eastAsia"/>
        </w:rPr>
        <w:t>法對於限制人身自由之強制住院，除已有法律</w:t>
      </w:r>
      <w:r w:rsidR="00C413A5" w:rsidRPr="003E52E9">
        <w:rPr>
          <w:rFonts w:ascii="標楷體" w:eastAsia="標楷體" w:hAnsi="標楷體" w:hint="eastAsia"/>
        </w:rPr>
        <w:t>依</w:t>
      </w:r>
      <w:r w:rsidRPr="003E52E9">
        <w:rPr>
          <w:rFonts w:ascii="標楷體" w:eastAsia="標楷體" w:hAnsi="標楷體" w:hint="eastAsia"/>
        </w:rPr>
        <w:t>及處理程序，為保護精神病人，申請強制住院許可期間</w:t>
      </w:r>
      <w:r w:rsidR="00B135D5" w:rsidRPr="003E52E9">
        <w:rPr>
          <w:rFonts w:ascii="標楷體" w:eastAsia="標楷體" w:hAnsi="標楷體" w:hint="eastAsia"/>
        </w:rPr>
        <w:t>(</w:t>
      </w:r>
      <w:r w:rsidRPr="003E52E9">
        <w:rPr>
          <w:rFonts w:ascii="標楷體" w:eastAsia="標楷體" w:hAnsi="標楷體" w:hint="eastAsia"/>
        </w:rPr>
        <w:t>即緊急安置期間</w:t>
      </w:r>
      <w:r w:rsidR="009F3A6D" w:rsidRPr="003E52E9">
        <w:rPr>
          <w:rFonts w:ascii="標楷體" w:eastAsia="標楷體" w:hAnsi="標楷體" w:hint="eastAsia"/>
        </w:rPr>
        <w:t>)</w:t>
      </w:r>
      <w:r w:rsidR="00E238B3" w:rsidRPr="003E52E9">
        <w:rPr>
          <w:rFonts w:ascii="標楷體" w:eastAsia="標楷體" w:hAnsi="標楷體" w:hint="eastAsia"/>
        </w:rPr>
        <w:t>，並應提供其必要之治療及保護。</w:t>
      </w:r>
      <w:r w:rsidRPr="003E52E9">
        <w:rPr>
          <w:rFonts w:ascii="標楷體" w:eastAsia="標楷體" w:hAnsi="標楷體" w:hint="eastAsia"/>
        </w:rPr>
        <w:t>對於精神醫療機構為醫療之目的或為防範緊急暴力意外、自殺或自傷之事件，得拘束病人身體或限制其行動自由於特定保護措施內，</w:t>
      </w:r>
      <w:r w:rsidR="00520CF9">
        <w:rPr>
          <w:rFonts w:ascii="標楷體" w:eastAsia="標楷體" w:hAnsi="標楷體" w:hint="eastAsia"/>
        </w:rPr>
        <w:t>該</w:t>
      </w:r>
      <w:r w:rsidRPr="003E52E9">
        <w:rPr>
          <w:rFonts w:ascii="標楷體" w:eastAsia="標楷體" w:hAnsi="標楷體" w:hint="eastAsia"/>
        </w:rPr>
        <w:t>法第37條則訂</w:t>
      </w:r>
      <w:r w:rsidR="00A45D90" w:rsidRPr="003E52E9">
        <w:rPr>
          <w:rFonts w:ascii="標楷體" w:eastAsia="標楷體" w:hAnsi="標楷體" w:hint="eastAsia"/>
        </w:rPr>
        <w:t>有需定時評估之機制。現行精神病人之強制住院及因治療所需約束或隔離，均</w:t>
      </w:r>
      <w:r w:rsidRPr="003E52E9">
        <w:rPr>
          <w:rFonts w:ascii="標楷體" w:eastAsia="標楷體" w:hAnsi="標楷體" w:hint="eastAsia"/>
        </w:rPr>
        <w:t>依法律規定辦理，</w:t>
      </w:r>
      <w:r w:rsidR="00500E04" w:rsidRPr="003E52E9">
        <w:rPr>
          <w:rFonts w:ascii="標楷體" w:eastAsia="標楷體" w:hAnsi="標楷體" w:hint="eastAsia"/>
        </w:rPr>
        <w:t>至2015年</w:t>
      </w:r>
      <w:r w:rsidRPr="003E52E9">
        <w:rPr>
          <w:rFonts w:ascii="標楷體" w:eastAsia="標楷體" w:hAnsi="標楷體"/>
        </w:rPr>
        <w:t>並無因強制住院造成個案死傷。</w:t>
      </w:r>
    </w:p>
    <w:p w:rsidR="001D4785" w:rsidRPr="003E52E9" w:rsidRDefault="001D4785"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醫療法、人體研究法、人體試驗管理辦法及藥品優良臨床試驗準則等規定對於人體試驗知情同意之範圍</w:t>
      </w:r>
      <w:r w:rsidR="00B135D5" w:rsidRPr="003E52E9">
        <w:rPr>
          <w:rFonts w:ascii="標楷體" w:eastAsia="標楷體" w:hAnsi="標楷體" w:hint="eastAsia"/>
        </w:rPr>
        <w:t>(</w:t>
      </w:r>
      <w:r w:rsidRPr="003E52E9">
        <w:rPr>
          <w:rFonts w:ascii="標楷體" w:eastAsia="標楷體" w:hAnsi="標楷體" w:hint="eastAsia"/>
        </w:rPr>
        <w:t>包括預期風險、損害補償或保險機制</w:t>
      </w:r>
      <w:r w:rsidR="009F3A6D" w:rsidRPr="003E52E9">
        <w:rPr>
          <w:rFonts w:ascii="標楷體" w:eastAsia="標楷體" w:hAnsi="標楷體" w:hint="eastAsia"/>
        </w:rPr>
        <w:t>)</w:t>
      </w:r>
      <w:r w:rsidRPr="003E52E9">
        <w:rPr>
          <w:rFonts w:ascii="標楷體" w:eastAsia="標楷體" w:hAnsi="標楷體" w:hint="eastAsia"/>
        </w:rPr>
        <w:t>、受試者招募或成果發表、弱勢族群之保護及試驗不良反應通報等皆已有詳細規範。</w:t>
      </w:r>
    </w:p>
    <w:p w:rsidR="001D4785" w:rsidRPr="003E52E9" w:rsidRDefault="001D4785"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政府於各類補助計畫行政規則(如補助專題研究計畫作業要點、補助產學合作研究計畫作業要點、補助應用型研究育苗專案計畫試行要點等)內均已明文規定，如研究計畫中涉及人體試驗、採集人體檢體、人類胚胎幹細胞者，應檢附醫學倫理委員會或人體試驗委員會核准文件。</w:t>
      </w:r>
    </w:p>
    <w:p w:rsidR="001D4785" w:rsidRPr="003E52E9" w:rsidRDefault="007516BE"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依</w:t>
      </w:r>
      <w:r w:rsidR="001D4785" w:rsidRPr="003E52E9">
        <w:rPr>
          <w:rFonts w:ascii="標楷體" w:eastAsia="標楷體" w:hAnsi="標楷體" w:hint="eastAsia"/>
        </w:rPr>
        <w:t>2011年</w:t>
      </w:r>
      <w:r w:rsidR="001D4785" w:rsidRPr="003E52E9">
        <w:rPr>
          <w:rFonts w:ascii="標楷體" w:eastAsia="標楷體" w:hAnsi="標楷體"/>
        </w:rPr>
        <w:t>12</w:t>
      </w:r>
      <w:r w:rsidR="001D4785" w:rsidRPr="003E52E9">
        <w:rPr>
          <w:rFonts w:ascii="標楷體" w:eastAsia="標楷體" w:hAnsi="標楷體" w:hint="eastAsia"/>
        </w:rPr>
        <w:t>月</w:t>
      </w:r>
      <w:r w:rsidR="001D4785" w:rsidRPr="003E52E9">
        <w:rPr>
          <w:rFonts w:ascii="標楷體" w:eastAsia="標楷體" w:hAnsi="標楷體"/>
        </w:rPr>
        <w:t>28</w:t>
      </w:r>
      <w:r w:rsidR="00F72797" w:rsidRPr="003E52E9">
        <w:rPr>
          <w:rFonts w:ascii="標楷體" w:eastAsia="標楷體" w:hAnsi="標楷體" w:hint="eastAsia"/>
        </w:rPr>
        <w:t>日公布</w:t>
      </w:r>
      <w:r w:rsidR="001D4785" w:rsidRPr="003E52E9">
        <w:rPr>
          <w:rFonts w:ascii="標楷體" w:eastAsia="標楷體" w:hAnsi="標楷體" w:hint="eastAsia"/>
        </w:rPr>
        <w:t>施行人體研究法第</w:t>
      </w:r>
      <w:r w:rsidR="001D4785" w:rsidRPr="003E52E9">
        <w:rPr>
          <w:rFonts w:ascii="標楷體" w:eastAsia="標楷體" w:hAnsi="標楷體"/>
        </w:rPr>
        <w:t>18</w:t>
      </w:r>
      <w:r w:rsidR="001D4785" w:rsidRPr="003E52E9">
        <w:rPr>
          <w:rFonts w:ascii="標楷體" w:eastAsia="標楷體" w:hAnsi="標楷體" w:hint="eastAsia"/>
        </w:rPr>
        <w:t>條規定</w:t>
      </w:r>
      <w:r w:rsidR="00A5748B" w:rsidRPr="003E52E9">
        <w:rPr>
          <w:rFonts w:ascii="標楷體" w:eastAsia="標楷體" w:hAnsi="標楷體" w:hint="eastAsia"/>
        </w:rPr>
        <w:t>，</w:t>
      </w:r>
      <w:r w:rsidR="001D4785" w:rsidRPr="003E52E9">
        <w:rPr>
          <w:rFonts w:ascii="標楷體" w:eastAsia="標楷體" w:hAnsi="標楷體" w:hint="eastAsia"/>
        </w:rPr>
        <w:t>中央目的事業主管機關應定期</w:t>
      </w:r>
      <w:r w:rsidR="00B24314" w:rsidRPr="003E52E9">
        <w:rPr>
          <w:rFonts w:ascii="標楷體" w:eastAsia="標楷體" w:hAnsi="標楷體" w:hint="eastAsia"/>
        </w:rPr>
        <w:t>查</w:t>
      </w:r>
      <w:r w:rsidR="001D4785" w:rsidRPr="003E52E9">
        <w:rPr>
          <w:rFonts w:ascii="標楷體" w:eastAsia="標楷體" w:hAnsi="標楷體" w:hint="eastAsia"/>
        </w:rPr>
        <w:t>核審</w:t>
      </w:r>
      <w:r w:rsidR="00B24314" w:rsidRPr="003E52E9">
        <w:rPr>
          <w:rFonts w:ascii="標楷體" w:eastAsia="標楷體" w:hAnsi="標楷體" w:hint="eastAsia"/>
        </w:rPr>
        <w:t>查</w:t>
      </w:r>
      <w:r w:rsidR="001D4785" w:rsidRPr="003E52E9">
        <w:rPr>
          <w:rFonts w:ascii="標楷體" w:eastAsia="標楷體" w:hAnsi="標楷體" w:hint="eastAsia"/>
        </w:rPr>
        <w:t>會，並公布其結果。前項之</w:t>
      </w:r>
      <w:r w:rsidR="00B24314" w:rsidRPr="003E52E9">
        <w:rPr>
          <w:rFonts w:ascii="標楷體" w:eastAsia="標楷體" w:hAnsi="標楷體" w:hint="eastAsia"/>
        </w:rPr>
        <w:t>查</w:t>
      </w:r>
      <w:r w:rsidR="001D4785" w:rsidRPr="003E52E9">
        <w:rPr>
          <w:rFonts w:ascii="標楷體" w:eastAsia="標楷體" w:hAnsi="標楷體" w:hint="eastAsia"/>
        </w:rPr>
        <w:t>核，中央目的事業主管機關得委託民間專業機構、團體辦理。教育部於2013年</w:t>
      </w:r>
      <w:r w:rsidR="001D4785" w:rsidRPr="003E52E9">
        <w:rPr>
          <w:rFonts w:ascii="標楷體" w:eastAsia="標楷體" w:hAnsi="標楷體"/>
        </w:rPr>
        <w:t>2</w:t>
      </w:r>
      <w:r w:rsidR="001D4785" w:rsidRPr="003E52E9">
        <w:rPr>
          <w:rFonts w:ascii="標楷體" w:eastAsia="標楷體" w:hAnsi="標楷體" w:hint="eastAsia"/>
        </w:rPr>
        <w:t>月</w:t>
      </w:r>
      <w:r w:rsidR="001D4785" w:rsidRPr="003E52E9">
        <w:rPr>
          <w:rFonts w:ascii="標楷體" w:eastAsia="標楷體" w:hAnsi="標楷體"/>
        </w:rPr>
        <w:t>22</w:t>
      </w:r>
      <w:r w:rsidR="00F07888" w:rsidRPr="003E52E9">
        <w:rPr>
          <w:rFonts w:ascii="標楷體" w:eastAsia="標楷體" w:hAnsi="標楷體" w:hint="eastAsia"/>
        </w:rPr>
        <w:t>日訂定</w:t>
      </w:r>
      <w:r w:rsidR="001D4785" w:rsidRPr="003E52E9">
        <w:rPr>
          <w:rFonts w:ascii="標楷體" w:eastAsia="標楷體" w:hAnsi="標楷體" w:hint="eastAsia"/>
        </w:rPr>
        <w:t>教育部人體研究倫理審</w:t>
      </w:r>
      <w:r w:rsidR="00B24314" w:rsidRPr="003E52E9">
        <w:rPr>
          <w:rFonts w:ascii="標楷體" w:eastAsia="標楷體" w:hAnsi="標楷體" w:hint="eastAsia"/>
        </w:rPr>
        <w:t>查</w:t>
      </w:r>
      <w:r w:rsidR="001D4785" w:rsidRPr="003E52E9">
        <w:rPr>
          <w:rFonts w:ascii="標楷體" w:eastAsia="標楷體" w:hAnsi="標楷體" w:hint="eastAsia"/>
        </w:rPr>
        <w:t>委員會</w:t>
      </w:r>
      <w:r w:rsidR="00B24314" w:rsidRPr="003E52E9">
        <w:rPr>
          <w:rFonts w:ascii="標楷體" w:eastAsia="標楷體" w:hAnsi="標楷體" w:hint="eastAsia"/>
        </w:rPr>
        <w:t>查</w:t>
      </w:r>
      <w:r w:rsidR="00F07888" w:rsidRPr="003E52E9">
        <w:rPr>
          <w:rFonts w:ascii="標楷體" w:eastAsia="標楷體" w:hAnsi="標楷體" w:hint="eastAsia"/>
        </w:rPr>
        <w:t>核作業要點</w:t>
      </w:r>
      <w:r w:rsidR="00520CF9">
        <w:rPr>
          <w:rFonts w:ascii="標楷體" w:eastAsia="標楷體" w:hAnsi="標楷體" w:hint="eastAsia"/>
        </w:rPr>
        <w:t>；</w:t>
      </w:r>
      <w:r w:rsidR="0057088B" w:rsidRPr="003E52E9">
        <w:rPr>
          <w:rFonts w:ascii="標楷體" w:eastAsia="標楷體" w:hAnsi="標楷體" w:hint="eastAsia"/>
        </w:rPr>
        <w:t>並</w:t>
      </w:r>
      <w:r w:rsidR="001D4785" w:rsidRPr="003E52E9">
        <w:rPr>
          <w:rFonts w:ascii="標楷體" w:eastAsia="標楷體" w:hAnsi="標楷體" w:hint="eastAsia"/>
        </w:rPr>
        <w:t>於2014年</w:t>
      </w:r>
      <w:r w:rsidR="001D4785" w:rsidRPr="003E52E9">
        <w:rPr>
          <w:rFonts w:ascii="標楷體" w:eastAsia="標楷體" w:hAnsi="標楷體"/>
        </w:rPr>
        <w:t>8</w:t>
      </w:r>
      <w:r w:rsidR="001D4785" w:rsidRPr="003E52E9">
        <w:rPr>
          <w:rFonts w:ascii="標楷體" w:eastAsia="標楷體" w:hAnsi="標楷體" w:hint="eastAsia"/>
        </w:rPr>
        <w:t>月</w:t>
      </w:r>
      <w:r w:rsidR="001D4785" w:rsidRPr="003E52E9">
        <w:rPr>
          <w:rFonts w:ascii="標楷體" w:eastAsia="標楷體" w:hAnsi="標楷體"/>
        </w:rPr>
        <w:t>11</w:t>
      </w:r>
      <w:r w:rsidR="001D4785" w:rsidRPr="003E52E9">
        <w:rPr>
          <w:rFonts w:ascii="標楷體" w:eastAsia="標楷體" w:hAnsi="標楷體" w:hint="eastAsia"/>
        </w:rPr>
        <w:t>日、2015年</w:t>
      </w:r>
      <w:r w:rsidR="001D4785" w:rsidRPr="003E52E9">
        <w:rPr>
          <w:rFonts w:ascii="標楷體" w:eastAsia="標楷體" w:hAnsi="標楷體"/>
        </w:rPr>
        <w:t>8</w:t>
      </w:r>
      <w:r w:rsidR="001D4785" w:rsidRPr="003E52E9">
        <w:rPr>
          <w:rFonts w:ascii="標楷體" w:eastAsia="標楷體" w:hAnsi="標楷體" w:hint="eastAsia"/>
        </w:rPr>
        <w:t>月</w:t>
      </w:r>
      <w:r w:rsidR="001D4785" w:rsidRPr="003E52E9">
        <w:rPr>
          <w:rFonts w:ascii="標楷體" w:eastAsia="標楷體" w:hAnsi="標楷體"/>
        </w:rPr>
        <w:t>5</w:t>
      </w:r>
      <w:r w:rsidR="001D4785" w:rsidRPr="003E52E9">
        <w:rPr>
          <w:rFonts w:ascii="標楷體" w:eastAsia="標楷體" w:hAnsi="標楷體" w:hint="eastAsia"/>
        </w:rPr>
        <w:t>日修正要點內容。</w:t>
      </w:r>
    </w:p>
    <w:p w:rsidR="001D4785" w:rsidRPr="003E52E9" w:rsidRDefault="001D4785"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教育部係委託財團法人國家實驗研究院協助辦理</w:t>
      </w:r>
      <w:r w:rsidR="00B24314" w:rsidRPr="003E52E9">
        <w:rPr>
          <w:rFonts w:ascii="標楷體" w:eastAsia="標楷體" w:hAnsi="標楷體" w:hint="eastAsia"/>
        </w:rPr>
        <w:t>查</w:t>
      </w:r>
      <w:r w:rsidRPr="003E52E9">
        <w:rPr>
          <w:rFonts w:ascii="標楷體" w:eastAsia="標楷體" w:hAnsi="標楷體" w:hint="eastAsia"/>
        </w:rPr>
        <w:t>核</w:t>
      </w:r>
      <w:r w:rsidR="00F72797" w:rsidRPr="003E52E9">
        <w:rPr>
          <w:rFonts w:ascii="標楷體" w:eastAsia="標楷體" w:hAnsi="標楷體" w:hint="eastAsia"/>
        </w:rPr>
        <w:t>審查會之</w:t>
      </w:r>
      <w:r w:rsidRPr="003E52E9">
        <w:rPr>
          <w:rFonts w:ascii="標楷體" w:eastAsia="標楷體" w:hAnsi="標楷體" w:hint="eastAsia"/>
        </w:rPr>
        <w:t>相關事宜，針對各校所設</w:t>
      </w:r>
      <w:r w:rsidR="006C2898" w:rsidRPr="006C2898">
        <w:rPr>
          <w:rFonts w:ascii="標楷體" w:eastAsia="標楷體" w:hAnsi="標楷體" w:hint="eastAsia"/>
        </w:rPr>
        <w:t>人體研究倫理審查委員會</w:t>
      </w:r>
      <w:r w:rsidR="006C2898">
        <w:rPr>
          <w:rFonts w:ascii="標楷體" w:eastAsia="標楷體" w:hAnsi="標楷體" w:hint="eastAsia"/>
        </w:rPr>
        <w:t>（</w:t>
      </w:r>
      <w:r w:rsidRPr="003E52E9">
        <w:rPr>
          <w:rFonts w:ascii="標楷體" w:eastAsia="標楷體" w:hAnsi="標楷體"/>
        </w:rPr>
        <w:t>IRB</w:t>
      </w:r>
      <w:r w:rsidR="006C2898">
        <w:rPr>
          <w:rFonts w:ascii="標楷體" w:eastAsia="標楷體" w:hAnsi="標楷體" w:hint="eastAsia"/>
        </w:rPr>
        <w:t>）</w:t>
      </w:r>
      <w:r w:rsidR="00B24314" w:rsidRPr="003E52E9">
        <w:rPr>
          <w:rFonts w:ascii="標楷體" w:eastAsia="標楷體" w:hAnsi="標楷體" w:hint="eastAsia"/>
        </w:rPr>
        <w:t>查</w:t>
      </w:r>
      <w:r w:rsidRPr="003E52E9">
        <w:rPr>
          <w:rFonts w:ascii="標楷體" w:eastAsia="標楷體" w:hAnsi="標楷體" w:hint="eastAsia"/>
        </w:rPr>
        <w:t>核重點</w:t>
      </w:r>
      <w:r w:rsidR="00D13B90" w:rsidRPr="003E52E9">
        <w:rPr>
          <w:rFonts w:ascii="標楷體" w:eastAsia="標楷體" w:hAnsi="標楷體" w:hint="eastAsia"/>
        </w:rPr>
        <w:t>包括</w:t>
      </w:r>
      <w:r w:rsidRPr="003E52E9">
        <w:rPr>
          <w:rFonts w:ascii="標楷體" w:eastAsia="標楷體" w:hAnsi="標楷體" w:hint="eastAsia"/>
        </w:rPr>
        <w:t>：學校審</w:t>
      </w:r>
      <w:r w:rsidR="00B24314" w:rsidRPr="003E52E9">
        <w:rPr>
          <w:rFonts w:ascii="標楷體" w:eastAsia="標楷體" w:hAnsi="標楷體" w:hint="eastAsia"/>
        </w:rPr>
        <w:t>查</w:t>
      </w:r>
      <w:r w:rsidRPr="003E52E9">
        <w:rPr>
          <w:rFonts w:ascii="標楷體" w:eastAsia="標楷體" w:hAnsi="標楷體" w:hint="eastAsia"/>
        </w:rPr>
        <w:t>會之組織及行政事務運作、審</w:t>
      </w:r>
      <w:r w:rsidR="00B24314" w:rsidRPr="003E52E9">
        <w:rPr>
          <w:rFonts w:ascii="標楷體" w:eastAsia="標楷體" w:hAnsi="標楷體" w:hint="eastAsia"/>
        </w:rPr>
        <w:t>查</w:t>
      </w:r>
      <w:r w:rsidRPr="003E52E9">
        <w:rPr>
          <w:rFonts w:ascii="標楷體" w:eastAsia="標楷體" w:hAnsi="標楷體" w:hint="eastAsia"/>
        </w:rPr>
        <w:t>作業及研究執行單位推動研究倫理審</w:t>
      </w:r>
      <w:r w:rsidR="00B24314" w:rsidRPr="003E52E9">
        <w:rPr>
          <w:rFonts w:ascii="標楷體" w:eastAsia="標楷體" w:hAnsi="標楷體" w:hint="eastAsia"/>
        </w:rPr>
        <w:t>查</w:t>
      </w:r>
      <w:r w:rsidRPr="003E52E9">
        <w:rPr>
          <w:rFonts w:ascii="標楷體" w:eastAsia="標楷體" w:hAnsi="標楷體" w:hint="eastAsia"/>
        </w:rPr>
        <w:t>等相關事務。</w:t>
      </w:r>
    </w:p>
    <w:p w:rsidR="001D4785" w:rsidRPr="003E52E9" w:rsidRDefault="001D4785"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各大專校院基於執行相關研究計畫等需要得設立</w:t>
      </w:r>
      <w:r w:rsidR="006C2898" w:rsidRPr="006C2898">
        <w:rPr>
          <w:rFonts w:ascii="標楷體" w:eastAsia="標楷體" w:hAnsi="標楷體"/>
        </w:rPr>
        <w:t>IRB</w:t>
      </w:r>
      <w:r w:rsidR="00583F9F" w:rsidRPr="003E52E9">
        <w:rPr>
          <w:rFonts w:ascii="標楷體" w:eastAsia="標楷體" w:hAnsi="標楷體" w:hint="eastAsia"/>
        </w:rPr>
        <w:t>，</w:t>
      </w:r>
      <w:r w:rsidRPr="003E52E9">
        <w:rPr>
          <w:rFonts w:ascii="標楷體" w:eastAsia="標楷體" w:hAnsi="標楷體" w:hint="eastAsia"/>
        </w:rPr>
        <w:t>經教育部</w:t>
      </w:r>
      <w:r w:rsidR="00B24314" w:rsidRPr="003E52E9">
        <w:rPr>
          <w:rFonts w:ascii="標楷體" w:eastAsia="標楷體" w:hAnsi="標楷體" w:hint="eastAsia"/>
        </w:rPr>
        <w:t>查</w:t>
      </w:r>
      <w:r w:rsidRPr="003E52E9">
        <w:rPr>
          <w:rFonts w:ascii="標楷體" w:eastAsia="標楷體" w:hAnsi="標楷體" w:hint="eastAsia"/>
        </w:rPr>
        <w:t>核合格計有</w:t>
      </w:r>
      <w:r w:rsidRPr="003E52E9">
        <w:rPr>
          <w:rFonts w:ascii="標楷體" w:eastAsia="標楷體" w:hAnsi="標楷體"/>
        </w:rPr>
        <w:t>12</w:t>
      </w:r>
      <w:r w:rsidR="00520CF9">
        <w:rPr>
          <w:rFonts w:ascii="標楷體" w:eastAsia="標楷體" w:hAnsi="標楷體" w:hint="eastAsia"/>
        </w:rPr>
        <w:t>所大學</w:t>
      </w:r>
      <w:r w:rsidR="006C2898">
        <w:rPr>
          <w:rFonts w:ascii="標楷體" w:eastAsia="標楷體" w:hAnsi="標楷體" w:hint="eastAsia"/>
        </w:rPr>
        <w:t>設</w:t>
      </w:r>
      <w:r w:rsidR="006C2898" w:rsidRPr="006C2898">
        <w:rPr>
          <w:rFonts w:ascii="標楷體" w:eastAsia="標楷體" w:hAnsi="標楷體"/>
        </w:rPr>
        <w:t>IRB</w:t>
      </w:r>
      <w:r w:rsidR="0057088B" w:rsidRPr="003E52E9">
        <w:rPr>
          <w:rFonts w:ascii="標楷體" w:eastAsia="標楷體" w:hAnsi="標楷體" w:hint="eastAsia"/>
        </w:rPr>
        <w:t>，教育部</w:t>
      </w:r>
      <w:r w:rsidRPr="003E52E9">
        <w:rPr>
          <w:rFonts w:ascii="標楷體" w:eastAsia="標楷體" w:hAnsi="標楷體" w:hint="eastAsia"/>
        </w:rPr>
        <w:t>以2015年</w:t>
      </w:r>
      <w:r w:rsidRPr="003E52E9">
        <w:rPr>
          <w:rFonts w:ascii="標楷體" w:eastAsia="標楷體" w:hAnsi="標楷體"/>
        </w:rPr>
        <w:t>1</w:t>
      </w:r>
      <w:r w:rsidRPr="003E52E9">
        <w:rPr>
          <w:rFonts w:ascii="標楷體" w:eastAsia="標楷體" w:hAnsi="標楷體" w:hint="eastAsia"/>
        </w:rPr>
        <w:t>月</w:t>
      </w:r>
      <w:r w:rsidRPr="003E52E9">
        <w:rPr>
          <w:rFonts w:ascii="標楷體" w:eastAsia="標楷體" w:hAnsi="標楷體"/>
        </w:rPr>
        <w:t>6</w:t>
      </w:r>
      <w:r w:rsidRPr="003E52E9">
        <w:rPr>
          <w:rFonts w:ascii="標楷體" w:eastAsia="標楷體" w:hAnsi="標楷體" w:hint="eastAsia"/>
        </w:rPr>
        <w:t>日公告</w:t>
      </w:r>
      <w:r w:rsidR="00B24314" w:rsidRPr="003E52E9">
        <w:rPr>
          <w:rFonts w:ascii="標楷體" w:eastAsia="標楷體" w:hAnsi="標楷體" w:hint="eastAsia"/>
        </w:rPr>
        <w:t>查</w:t>
      </w:r>
      <w:r w:rsidRPr="003E52E9">
        <w:rPr>
          <w:rFonts w:ascii="標楷體" w:eastAsia="標楷體" w:hAnsi="標楷體" w:hint="eastAsia"/>
        </w:rPr>
        <w:t>核合格名單並通函各大專校院於相關研究計畫實施前應送合格審</w:t>
      </w:r>
      <w:r w:rsidR="00B24314" w:rsidRPr="003E52E9">
        <w:rPr>
          <w:rFonts w:ascii="標楷體" w:eastAsia="標楷體" w:hAnsi="標楷體" w:hint="eastAsia"/>
        </w:rPr>
        <w:t>查</w:t>
      </w:r>
      <w:r w:rsidRPr="003E52E9">
        <w:rPr>
          <w:rFonts w:ascii="標楷體" w:eastAsia="標楷體" w:hAnsi="標楷體" w:hint="eastAsia"/>
        </w:rPr>
        <w:t>會審</w:t>
      </w:r>
      <w:r w:rsidR="00B24314" w:rsidRPr="003E52E9">
        <w:rPr>
          <w:rFonts w:ascii="標楷體" w:eastAsia="標楷體" w:hAnsi="標楷體" w:hint="eastAsia"/>
        </w:rPr>
        <w:t>查</w:t>
      </w:r>
      <w:r w:rsidRPr="003E52E9">
        <w:rPr>
          <w:rFonts w:ascii="標楷體" w:eastAsia="標楷體" w:hAnsi="標楷體" w:hint="eastAsia"/>
        </w:rPr>
        <w:t>。</w:t>
      </w:r>
    </w:p>
    <w:p w:rsidR="001D4785" w:rsidRPr="00946682" w:rsidRDefault="0016189E" w:rsidP="004C47D0">
      <w:pPr>
        <w:pStyle w:val="00-11"/>
        <w:widowControl/>
        <w:numPr>
          <w:ilvl w:val="0"/>
          <w:numId w:val="27"/>
        </w:numPr>
        <w:tabs>
          <w:tab w:val="left" w:pos="482"/>
        </w:tabs>
        <w:adjustRightInd w:val="0"/>
        <w:spacing w:line="480" w:lineRule="exact"/>
        <w:rPr>
          <w:rFonts w:ascii="標楷體" w:eastAsia="標楷體" w:hAnsi="標楷體"/>
          <w:b/>
        </w:rPr>
      </w:pPr>
      <w:r w:rsidRPr="003E52E9">
        <w:rPr>
          <w:rFonts w:ascii="標楷體" w:eastAsia="標楷體" w:hAnsi="標楷體"/>
        </w:rPr>
        <w:t>原住民族委員會</w:t>
      </w:r>
      <w:r w:rsidR="00F07888" w:rsidRPr="003E52E9">
        <w:rPr>
          <w:rFonts w:ascii="標楷體" w:eastAsia="標楷體" w:hAnsi="標楷體" w:hint="eastAsia"/>
        </w:rPr>
        <w:t>於人體研究法</w:t>
      </w:r>
      <w:r w:rsidR="00622774" w:rsidRPr="003E52E9">
        <w:rPr>
          <w:rFonts w:ascii="標楷體" w:eastAsia="標楷體" w:hAnsi="標楷體" w:hint="eastAsia"/>
        </w:rPr>
        <w:t>公</w:t>
      </w:r>
      <w:r w:rsidR="00F07888" w:rsidRPr="003E52E9">
        <w:rPr>
          <w:rFonts w:ascii="標楷體" w:eastAsia="標楷體" w:hAnsi="標楷體" w:hint="eastAsia"/>
        </w:rPr>
        <w:t>布後，即著手研擬並邀集相關機關共同研商人體研究計畫諮詢取得原住民族同意</w:t>
      </w:r>
      <w:r w:rsidR="00EE7DF1" w:rsidRPr="003E52E9">
        <w:rPr>
          <w:rFonts w:ascii="標楷體" w:eastAsia="標楷體" w:hAnsi="標楷體" w:hint="eastAsia"/>
        </w:rPr>
        <w:t>及</w:t>
      </w:r>
      <w:r w:rsidR="00F07888" w:rsidRPr="003E52E9">
        <w:rPr>
          <w:rFonts w:ascii="標楷體" w:eastAsia="標楷體" w:hAnsi="標楷體" w:hint="eastAsia"/>
        </w:rPr>
        <w:t>約定商業利益及其應用辦法草案</w:t>
      </w:r>
      <w:r w:rsidR="001D4785" w:rsidRPr="003E52E9">
        <w:rPr>
          <w:rFonts w:ascii="標楷體" w:eastAsia="標楷體" w:hAnsi="標楷體" w:hint="eastAsia"/>
        </w:rPr>
        <w:t>。於全國召開4場次說明會</w:t>
      </w:r>
      <w:r w:rsidR="00622774" w:rsidRPr="003E52E9">
        <w:rPr>
          <w:rFonts w:ascii="標楷體" w:eastAsia="標楷體" w:hAnsi="標楷體" w:hint="eastAsia"/>
        </w:rPr>
        <w:t>，</w:t>
      </w:r>
      <w:r w:rsidR="001D4785" w:rsidRPr="003E52E9">
        <w:rPr>
          <w:rFonts w:ascii="標楷體" w:eastAsia="標楷體" w:hAnsi="標楷體" w:hint="eastAsia"/>
        </w:rPr>
        <w:t>預計於2016年施行。</w:t>
      </w:r>
    </w:p>
    <w:p w:rsidR="007A4793" w:rsidRPr="003E52E9" w:rsidRDefault="007A4793" w:rsidP="007A4793">
      <w:pPr>
        <w:pStyle w:val="00-11"/>
        <w:widowControl/>
        <w:tabs>
          <w:tab w:val="left" w:pos="482"/>
        </w:tabs>
        <w:adjustRightInd w:val="0"/>
        <w:spacing w:line="480" w:lineRule="exact"/>
        <w:ind w:left="480"/>
        <w:rPr>
          <w:rFonts w:ascii="標楷體" w:eastAsia="標楷體" w:hAnsi="標楷體"/>
          <w:b/>
        </w:rPr>
      </w:pPr>
    </w:p>
    <w:p w:rsidR="001D4785" w:rsidRPr="003E52E9" w:rsidRDefault="001D4785" w:rsidP="008A76C4">
      <w:pPr>
        <w:pStyle w:val="1"/>
        <w:spacing w:before="0" w:after="0" w:line="480" w:lineRule="exact"/>
        <w:rPr>
          <w:rFonts w:ascii="標楷體" w:eastAsia="標楷體" w:hAnsi="標楷體"/>
          <w:b/>
          <w:sz w:val="28"/>
          <w:szCs w:val="28"/>
        </w:rPr>
      </w:pPr>
      <w:bookmarkStart w:id="185" w:name="_Toc434346870"/>
      <w:bookmarkStart w:id="186" w:name="_Toc440546814"/>
      <w:r w:rsidRPr="003E52E9">
        <w:rPr>
          <w:rFonts w:ascii="標楷體" w:eastAsia="標楷體" w:hAnsi="標楷體" w:hint="eastAsia"/>
          <w:b/>
          <w:sz w:val="28"/>
          <w:szCs w:val="28"/>
        </w:rPr>
        <w:t>第8條</w:t>
      </w:r>
      <w:bookmarkEnd w:id="185"/>
      <w:bookmarkEnd w:id="186"/>
    </w:p>
    <w:p w:rsidR="001D4785" w:rsidRPr="003E52E9" w:rsidRDefault="001D4785" w:rsidP="004264FD">
      <w:pPr>
        <w:pStyle w:val="a7"/>
        <w:spacing w:line="480" w:lineRule="exact"/>
        <w:ind w:leftChars="0" w:left="0"/>
        <w:outlineLvl w:val="2"/>
        <w:rPr>
          <w:rFonts w:ascii="標楷體" w:eastAsia="標楷體" w:hAnsi="標楷體"/>
          <w:b/>
          <w:szCs w:val="24"/>
        </w:rPr>
      </w:pPr>
      <w:bookmarkStart w:id="187" w:name="_Toc434346871"/>
      <w:bookmarkStart w:id="188" w:name="_Toc440546815"/>
      <w:r w:rsidRPr="003E52E9">
        <w:rPr>
          <w:rFonts w:ascii="標楷體" w:eastAsia="標楷體" w:hAnsi="標楷體" w:hint="eastAsia"/>
          <w:b/>
          <w:szCs w:val="24"/>
        </w:rPr>
        <w:t>防制</w:t>
      </w:r>
      <w:r w:rsidRPr="003E52E9">
        <w:rPr>
          <w:rFonts w:ascii="標楷體" w:eastAsia="標楷體" w:hAnsi="標楷體"/>
          <w:b/>
          <w:szCs w:val="24"/>
        </w:rPr>
        <w:t>人口販運</w:t>
      </w:r>
      <w:r w:rsidRPr="003E52E9">
        <w:rPr>
          <w:rFonts w:ascii="標楷體" w:eastAsia="標楷體" w:hAnsi="標楷體" w:hint="eastAsia"/>
          <w:b/>
          <w:szCs w:val="24"/>
        </w:rPr>
        <w:t>之立法及修法</w:t>
      </w:r>
      <w:bookmarkEnd w:id="187"/>
      <w:bookmarkEnd w:id="188"/>
    </w:p>
    <w:p w:rsidR="002A2A6B" w:rsidRPr="003E52E9" w:rsidRDefault="00CB64D3" w:rsidP="00714091">
      <w:pPr>
        <w:pStyle w:val="00-11"/>
        <w:numPr>
          <w:ilvl w:val="0"/>
          <w:numId w:val="27"/>
        </w:numPr>
        <w:tabs>
          <w:tab w:val="left" w:pos="482"/>
        </w:tabs>
        <w:adjustRightInd w:val="0"/>
        <w:spacing w:line="480" w:lineRule="exact"/>
        <w:rPr>
          <w:rFonts w:ascii="標楷體" w:eastAsia="標楷體" w:hAnsi="標楷體"/>
          <w:b/>
        </w:rPr>
      </w:pPr>
      <w:r w:rsidRPr="003E52E9">
        <w:rPr>
          <w:rFonts w:ascii="標楷體" w:eastAsia="標楷體" w:hAnsi="標楷體" w:hint="eastAsia"/>
        </w:rPr>
        <w:t>參見公政公約初次國家報告</w:t>
      </w:r>
      <w:r w:rsidR="00D664CA" w:rsidRPr="003E52E9">
        <w:rPr>
          <w:rFonts w:ascii="標楷體" w:eastAsia="標楷體" w:hAnsi="標楷體" w:hint="eastAsia"/>
        </w:rPr>
        <w:t>第</w:t>
      </w:r>
      <w:r w:rsidR="00D664CA" w:rsidRPr="003E52E9">
        <w:rPr>
          <w:rFonts w:ascii="標楷體" w:eastAsia="標楷體" w:hAnsi="標楷體"/>
        </w:rPr>
        <w:t>112點。</w:t>
      </w:r>
    </w:p>
    <w:p w:rsidR="001D4785" w:rsidRPr="003E52E9" w:rsidRDefault="00B418BE"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rPr>
        <w:t>人口販運防制法</w:t>
      </w:r>
      <w:r w:rsidR="00F72797" w:rsidRPr="003E52E9">
        <w:rPr>
          <w:rFonts w:ascii="標楷體" w:eastAsia="標楷體" w:hAnsi="標楷體" w:hint="eastAsia"/>
        </w:rPr>
        <w:t>施行以來</w:t>
      </w:r>
      <w:r w:rsidR="00583F9F" w:rsidRPr="003E52E9">
        <w:rPr>
          <w:rFonts w:ascii="標楷體" w:eastAsia="標楷體" w:hAnsi="標楷體"/>
        </w:rPr>
        <w:t>，辦理法案研商會議，</w:t>
      </w:r>
      <w:r w:rsidRPr="003E52E9">
        <w:rPr>
          <w:rFonts w:ascii="標楷體" w:eastAsia="標楷體" w:hAnsi="標楷體"/>
        </w:rPr>
        <w:t>共識的修法方向</w:t>
      </w:r>
      <w:r w:rsidR="00583F9F" w:rsidRPr="003E52E9">
        <w:rPr>
          <w:rFonts w:ascii="標楷體" w:eastAsia="標楷體" w:hAnsi="標楷體" w:hint="eastAsia"/>
        </w:rPr>
        <w:t>為</w:t>
      </w:r>
      <w:r w:rsidRPr="003E52E9">
        <w:rPr>
          <w:rFonts w:ascii="標楷體" w:eastAsia="標楷體" w:hAnsi="標楷體"/>
        </w:rPr>
        <w:t>：</w:t>
      </w:r>
      <w:r w:rsidR="00F07888" w:rsidRPr="003E52E9">
        <w:rPr>
          <w:rFonts w:ascii="標楷體" w:eastAsia="標楷體" w:hAnsi="標楷體"/>
        </w:rPr>
        <w:t>人口販運定義維持採現行法分類，刪除故意隱瞞重要資訊及扣留重要文件</w:t>
      </w:r>
      <w:r w:rsidR="00DA3C3B" w:rsidRPr="003E52E9">
        <w:rPr>
          <w:rFonts w:ascii="標楷體" w:eastAsia="標楷體" w:hAnsi="標楷體"/>
        </w:rPr>
        <w:t>等文字</w:t>
      </w:r>
      <w:r w:rsidR="00DA3C3B" w:rsidRPr="003E52E9">
        <w:rPr>
          <w:rFonts w:ascii="標楷體" w:eastAsia="標楷體" w:hAnsi="標楷體" w:hint="eastAsia"/>
        </w:rPr>
        <w:t>；</w:t>
      </w:r>
      <w:r w:rsidRPr="003E52E9">
        <w:rPr>
          <w:rFonts w:ascii="標楷體" w:eastAsia="標楷體" w:hAnsi="標楷體"/>
        </w:rPr>
        <w:t>人口販運罪之</w:t>
      </w:r>
      <w:r w:rsidR="00F07888" w:rsidRPr="003E52E9">
        <w:rPr>
          <w:rFonts w:ascii="標楷體" w:eastAsia="標楷體" w:hAnsi="標楷體"/>
        </w:rPr>
        <w:t>成立非以違反本人意願為要件，將違反本人意願之方法文字修正為相類之方法</w:t>
      </w:r>
      <w:r w:rsidR="00DA3C3B" w:rsidRPr="003E52E9">
        <w:rPr>
          <w:rFonts w:ascii="標楷體" w:eastAsia="標楷體" w:hAnsi="標楷體" w:hint="eastAsia"/>
        </w:rPr>
        <w:t>；</w:t>
      </w:r>
      <w:r w:rsidR="00DA3C3B" w:rsidRPr="003E52E9">
        <w:rPr>
          <w:rFonts w:ascii="標楷體" w:eastAsia="標楷體" w:hAnsi="標楷體"/>
        </w:rPr>
        <w:t>增訂私立就業服務機構從業人員具有通報責任</w:t>
      </w:r>
      <w:r w:rsidR="00DA3C3B" w:rsidRPr="003E52E9">
        <w:rPr>
          <w:rFonts w:ascii="標楷體" w:eastAsia="標楷體" w:hAnsi="標楷體" w:hint="eastAsia"/>
        </w:rPr>
        <w:t>；</w:t>
      </w:r>
      <w:r w:rsidRPr="003E52E9">
        <w:rPr>
          <w:rFonts w:ascii="標楷體" w:eastAsia="標楷體" w:hAnsi="標楷體"/>
        </w:rPr>
        <w:t>對於未經安置保</w:t>
      </w:r>
      <w:r w:rsidR="00DA3C3B" w:rsidRPr="003E52E9">
        <w:rPr>
          <w:rFonts w:ascii="標楷體" w:eastAsia="標楷體" w:hAnsi="標楷體"/>
        </w:rPr>
        <w:t>護之被害人及疑似被害人亦提供相關協助</w:t>
      </w:r>
      <w:r w:rsidR="00DA3C3B" w:rsidRPr="003E52E9">
        <w:rPr>
          <w:rFonts w:ascii="標楷體" w:eastAsia="標楷體" w:hAnsi="標楷體" w:hint="eastAsia"/>
        </w:rPr>
        <w:t>；</w:t>
      </w:r>
      <w:r w:rsidR="00607B57" w:rsidRPr="003E52E9">
        <w:rPr>
          <w:rFonts w:ascii="標楷體" w:eastAsia="標楷體" w:hAnsi="標楷體"/>
        </w:rPr>
        <w:t>疑似人口販運被害人或人口販運被害人為兒童及少年性剝削防制條例</w:t>
      </w:r>
      <w:r w:rsidRPr="003E52E9">
        <w:rPr>
          <w:rFonts w:ascii="標楷體" w:eastAsia="標楷體" w:hAnsi="標楷體"/>
        </w:rPr>
        <w:t>所稱被害人者，其安置及服務優先適用該條例。</w:t>
      </w:r>
    </w:p>
    <w:p w:rsidR="001D4785" w:rsidRPr="003E52E9" w:rsidRDefault="001D4785"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在預防面向，推動法務部及司法院協助加速偵審，並適時告知被害人偵審進度，以維護其權益，而為結合國際社會共同防制人口販運，將透過派駐各國移民工作組，積極洽商駐在國移民機關與我國移民機關簽</w:t>
      </w:r>
      <w:r w:rsidRPr="003E52E9">
        <w:rPr>
          <w:rFonts w:ascii="標楷體" w:eastAsia="標楷體" w:hAnsi="標楷體"/>
        </w:rPr>
        <w:t>訂移民事務與防制人口販運合作瞭解備忘錄。</w:t>
      </w:r>
    </w:p>
    <w:p w:rsidR="00BD6D7D" w:rsidRPr="00B25AF1" w:rsidRDefault="00BD6D7D" w:rsidP="00B25AF1">
      <w:pPr>
        <w:pStyle w:val="00-11"/>
        <w:widowControl/>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為與國際社會合作，共同防制並打擊人口販運之犯罪行為，我國積極與外國針對移民事務與防制人口販運議題，自2011年8</w:t>
      </w:r>
      <w:r w:rsidR="001A27AD" w:rsidRPr="003E52E9">
        <w:rPr>
          <w:rFonts w:ascii="標楷體" w:eastAsia="標楷體" w:hAnsi="標楷體" w:hint="eastAsia"/>
        </w:rPr>
        <w:t>月至2015年10月，</w:t>
      </w:r>
      <w:r w:rsidRPr="003E52E9">
        <w:rPr>
          <w:rFonts w:ascii="標楷體" w:eastAsia="標楷體" w:hAnsi="標楷體" w:hint="eastAsia"/>
        </w:rPr>
        <w:t>與</w:t>
      </w:r>
      <w:r w:rsidR="008703A7">
        <w:rPr>
          <w:rFonts w:ascii="標楷體" w:eastAsia="標楷體" w:hAnsi="標楷體" w:hint="eastAsia"/>
        </w:rPr>
        <w:t>美國、日本、越南、印尼等</w:t>
      </w:r>
      <w:r w:rsidRPr="003E52E9">
        <w:rPr>
          <w:rFonts w:ascii="標楷體" w:eastAsia="標楷體" w:hAnsi="標楷體" w:hint="eastAsia"/>
        </w:rPr>
        <w:t>14個國家簽署合作瞭解備忘錄或協定</w:t>
      </w:r>
      <w:r w:rsidR="00052D7E" w:rsidRPr="003E52E9">
        <w:rPr>
          <w:rFonts w:ascii="標楷體" w:eastAsia="標楷體" w:hAnsi="標楷體" w:hint="eastAsia"/>
        </w:rPr>
        <w:t>清單</w:t>
      </w:r>
      <w:r w:rsidRPr="003E52E9">
        <w:rPr>
          <w:rFonts w:ascii="標楷體" w:eastAsia="標楷體" w:hAnsi="標楷體" w:hint="eastAsia"/>
        </w:rPr>
        <w:t>。</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189" w:name="_Toc434346874"/>
      <w:bookmarkStart w:id="190" w:name="_Toc440546816"/>
      <w:r w:rsidRPr="003E52E9">
        <w:rPr>
          <w:rFonts w:ascii="標楷體" w:eastAsia="標楷體" w:hAnsi="標楷體" w:hint="eastAsia"/>
          <w:b/>
          <w:szCs w:val="24"/>
        </w:rPr>
        <w:t>人口販運案件之</w:t>
      </w:r>
      <w:r w:rsidR="00B24314" w:rsidRPr="003E52E9">
        <w:rPr>
          <w:rFonts w:ascii="標楷體" w:eastAsia="標楷體" w:hAnsi="標楷體" w:hint="eastAsia"/>
          <w:b/>
          <w:szCs w:val="24"/>
        </w:rPr>
        <w:t>查</w:t>
      </w:r>
      <w:r w:rsidRPr="003E52E9">
        <w:rPr>
          <w:rFonts w:ascii="標楷體" w:eastAsia="標楷體" w:hAnsi="標楷體" w:hint="eastAsia"/>
          <w:b/>
          <w:szCs w:val="24"/>
        </w:rPr>
        <w:t>緝及起訴</w:t>
      </w:r>
      <w:bookmarkEnd w:id="189"/>
      <w:bookmarkEnd w:id="190"/>
    </w:p>
    <w:p w:rsidR="004D072C" w:rsidRPr="003E52E9" w:rsidRDefault="004D072C" w:rsidP="00714091">
      <w:pPr>
        <w:pStyle w:val="00-11"/>
        <w:numPr>
          <w:ilvl w:val="0"/>
          <w:numId w:val="27"/>
        </w:numPr>
        <w:tabs>
          <w:tab w:val="left" w:pos="482"/>
        </w:tabs>
        <w:adjustRightInd w:val="0"/>
        <w:spacing w:line="480" w:lineRule="exact"/>
        <w:rPr>
          <w:rStyle w:val="longtext"/>
          <w:rFonts w:ascii="標楷體" w:eastAsia="標楷體" w:hAnsi="標楷體"/>
        </w:rPr>
      </w:pPr>
      <w:r w:rsidRPr="003E52E9">
        <w:rPr>
          <w:rStyle w:val="longtext"/>
          <w:rFonts w:ascii="標楷體" w:eastAsia="標楷體" w:hAnsi="標楷體" w:hint="eastAsia"/>
        </w:rPr>
        <w:t>人口販運被害人多來自於中國大陸與印尼、越南、泰國及菲律賓等東南亞國家，其中性剝削案件被害人近幾年以印尼籍</w:t>
      </w:r>
      <w:r w:rsidR="00FB4CEB">
        <w:rPr>
          <w:rStyle w:val="longtext"/>
          <w:rFonts w:ascii="標楷體" w:eastAsia="標楷體" w:hAnsi="標楷體" w:hint="eastAsia"/>
        </w:rPr>
        <w:t>最多</w:t>
      </w:r>
      <w:r w:rsidRPr="003E52E9">
        <w:rPr>
          <w:rStyle w:val="longtext"/>
          <w:rFonts w:ascii="標楷體" w:eastAsia="標楷體" w:hAnsi="標楷體" w:hint="eastAsia"/>
        </w:rPr>
        <w:t>；勞力剝削案件被害人則以印尼籍最多、越南籍次之。</w:t>
      </w:r>
    </w:p>
    <w:p w:rsidR="001D4785" w:rsidRPr="003E52E9" w:rsidRDefault="004D072C" w:rsidP="004D072C">
      <w:pPr>
        <w:pStyle w:val="00-11"/>
        <w:numPr>
          <w:ilvl w:val="0"/>
          <w:numId w:val="27"/>
        </w:numPr>
        <w:tabs>
          <w:tab w:val="left" w:pos="482"/>
        </w:tabs>
        <w:adjustRightInd w:val="0"/>
        <w:spacing w:line="480" w:lineRule="exact"/>
        <w:rPr>
          <w:rStyle w:val="longtext"/>
          <w:rFonts w:ascii="標楷體" w:eastAsia="標楷體" w:hAnsi="標楷體"/>
        </w:rPr>
      </w:pPr>
      <w:r w:rsidRPr="003E52E9">
        <w:rPr>
          <w:rStyle w:val="longtext"/>
          <w:rFonts w:ascii="標楷體" w:eastAsia="標楷體" w:hAnsi="標楷體" w:hint="eastAsia"/>
        </w:rPr>
        <w:t>2</w:t>
      </w:r>
      <w:r w:rsidR="001D4785" w:rsidRPr="003E52E9">
        <w:rPr>
          <w:rStyle w:val="longtext"/>
          <w:rFonts w:ascii="標楷體" w:eastAsia="標楷體" w:hAnsi="標楷體" w:hint="eastAsia"/>
        </w:rPr>
        <w:t>012年至</w:t>
      </w:r>
      <w:r w:rsidR="001A27AD" w:rsidRPr="003E52E9">
        <w:rPr>
          <w:rStyle w:val="longtext"/>
          <w:rFonts w:ascii="標楷體" w:eastAsia="標楷體" w:hAnsi="標楷體" w:hint="eastAsia"/>
        </w:rPr>
        <w:t>2015年</w:t>
      </w:r>
      <w:r w:rsidR="001B168C">
        <w:rPr>
          <w:rStyle w:val="longtext"/>
          <w:rFonts w:ascii="標楷體" w:eastAsia="標楷體" w:hAnsi="標楷體" w:hint="eastAsia"/>
        </w:rPr>
        <w:t>（1月至</w:t>
      </w:r>
      <w:r w:rsidR="001A27AD" w:rsidRPr="003E52E9">
        <w:rPr>
          <w:rStyle w:val="longtext"/>
          <w:rFonts w:ascii="標楷體" w:eastAsia="標楷體" w:hAnsi="標楷體" w:hint="eastAsia"/>
        </w:rPr>
        <w:t>10月</w:t>
      </w:r>
      <w:r w:rsidR="001B168C">
        <w:rPr>
          <w:rStyle w:val="longtext"/>
          <w:rFonts w:ascii="標楷體" w:eastAsia="標楷體" w:hAnsi="標楷體" w:hint="eastAsia"/>
        </w:rPr>
        <w:t>）</w:t>
      </w:r>
      <w:r w:rsidR="001D4785" w:rsidRPr="003E52E9">
        <w:rPr>
          <w:rStyle w:val="longtext"/>
          <w:rFonts w:ascii="標楷體" w:eastAsia="標楷體" w:hAnsi="標楷體" w:hint="eastAsia"/>
        </w:rPr>
        <w:t>勞力剝削及性剝削</w:t>
      </w:r>
      <w:r w:rsidR="00B24314" w:rsidRPr="003E52E9">
        <w:rPr>
          <w:rStyle w:val="longtext"/>
          <w:rFonts w:ascii="標楷體" w:eastAsia="標楷體" w:hAnsi="標楷體" w:hint="eastAsia"/>
        </w:rPr>
        <w:t>查</w:t>
      </w:r>
      <w:r w:rsidR="00B25AF1">
        <w:rPr>
          <w:rStyle w:val="longtext"/>
          <w:rFonts w:ascii="標楷體" w:eastAsia="標楷體" w:hAnsi="標楷體" w:hint="eastAsia"/>
        </w:rPr>
        <w:t>緝</w:t>
      </w:r>
      <w:r w:rsidR="006C7706" w:rsidRPr="003E52E9">
        <w:rPr>
          <w:rStyle w:val="longtext"/>
          <w:rFonts w:ascii="標楷體" w:eastAsia="標楷體" w:hAnsi="標楷體" w:hint="eastAsia"/>
        </w:rPr>
        <w:t>案件</w:t>
      </w:r>
      <w:r w:rsidR="001B168C">
        <w:rPr>
          <w:rStyle w:val="longtext"/>
          <w:rFonts w:ascii="標楷體" w:eastAsia="標楷體" w:hAnsi="標楷體" w:hint="eastAsia"/>
        </w:rPr>
        <w:t>數分別為</w:t>
      </w:r>
      <w:r w:rsidR="001B168C" w:rsidRPr="001B168C">
        <w:rPr>
          <w:rFonts w:ascii="標楷體" w:eastAsia="標楷體" w:hAnsi="標楷體" w:hint="eastAsia"/>
        </w:rPr>
        <w:t>勞力剝削</w:t>
      </w:r>
      <w:r w:rsidR="001B168C">
        <w:rPr>
          <w:rFonts w:ascii="標楷體" w:eastAsia="標楷體" w:hAnsi="標楷體" w:hint="eastAsia"/>
        </w:rPr>
        <w:t>86</w:t>
      </w:r>
      <w:r w:rsidR="001B168C" w:rsidRPr="001B168C">
        <w:rPr>
          <w:rFonts w:ascii="標楷體" w:eastAsia="標楷體" w:hAnsi="標楷體" w:hint="eastAsia"/>
        </w:rPr>
        <w:t>件、性剝削</w:t>
      </w:r>
      <w:r w:rsidR="001B168C">
        <w:rPr>
          <w:rFonts w:ascii="標楷體" w:eastAsia="標楷體" w:hAnsi="標楷體" w:hint="eastAsia"/>
        </w:rPr>
        <w:t>62</w:t>
      </w:r>
      <w:r w:rsidR="001B168C" w:rsidRPr="001B168C">
        <w:rPr>
          <w:rFonts w:ascii="標楷體" w:eastAsia="標楷體" w:hAnsi="標楷體" w:hint="eastAsia"/>
        </w:rPr>
        <w:t>件</w:t>
      </w:r>
      <w:r w:rsidR="008C3F13">
        <w:rPr>
          <w:rFonts w:ascii="標楷體" w:eastAsia="標楷體" w:hAnsi="標楷體" w:hint="eastAsia"/>
        </w:rPr>
        <w:t>；</w:t>
      </w:r>
      <w:r w:rsidR="001B168C" w:rsidRPr="001B168C">
        <w:rPr>
          <w:rFonts w:ascii="標楷體" w:eastAsia="標楷體" w:hAnsi="標楷體" w:hint="eastAsia"/>
        </w:rPr>
        <w:t>勞力剝削84件、性剝削82件</w:t>
      </w:r>
      <w:r w:rsidR="008C3F13">
        <w:rPr>
          <w:rFonts w:ascii="標楷體" w:eastAsia="標楷體" w:hAnsi="標楷體" w:hint="eastAsia"/>
        </w:rPr>
        <w:t>；</w:t>
      </w:r>
      <w:r w:rsidR="001B168C" w:rsidRPr="001B168C">
        <w:rPr>
          <w:rFonts w:ascii="標楷體" w:eastAsia="標楷體" w:hAnsi="標楷體" w:hint="eastAsia"/>
        </w:rPr>
        <w:t>勞力剝削</w:t>
      </w:r>
      <w:r w:rsidR="001B168C">
        <w:rPr>
          <w:rFonts w:ascii="標楷體" w:eastAsia="標楷體" w:hAnsi="標楷體" w:hint="eastAsia"/>
        </w:rPr>
        <w:t>51</w:t>
      </w:r>
      <w:r w:rsidR="001B168C" w:rsidRPr="001B168C">
        <w:rPr>
          <w:rFonts w:ascii="標楷體" w:eastAsia="標楷體" w:hAnsi="標楷體" w:hint="eastAsia"/>
        </w:rPr>
        <w:t>件、性剝削</w:t>
      </w:r>
      <w:r w:rsidR="001B168C">
        <w:rPr>
          <w:rFonts w:ascii="標楷體" w:eastAsia="標楷體" w:hAnsi="標楷體" w:hint="eastAsia"/>
        </w:rPr>
        <w:t>87</w:t>
      </w:r>
      <w:r w:rsidR="001B168C" w:rsidRPr="001B168C">
        <w:rPr>
          <w:rFonts w:ascii="標楷體" w:eastAsia="標楷體" w:hAnsi="標楷體" w:hint="eastAsia"/>
        </w:rPr>
        <w:t>件</w:t>
      </w:r>
      <w:r w:rsidR="008C3F13">
        <w:rPr>
          <w:rFonts w:ascii="標楷體" w:eastAsia="標楷體" w:hAnsi="標楷體" w:hint="eastAsia"/>
        </w:rPr>
        <w:t>；</w:t>
      </w:r>
      <w:r w:rsidR="001B168C" w:rsidRPr="001B168C">
        <w:rPr>
          <w:rFonts w:ascii="標楷體" w:eastAsia="標楷體" w:hAnsi="標楷體" w:hint="eastAsia"/>
        </w:rPr>
        <w:t>勞力剝削</w:t>
      </w:r>
      <w:r w:rsidR="001B168C">
        <w:rPr>
          <w:rFonts w:ascii="標楷體" w:eastAsia="標楷體" w:hAnsi="標楷體" w:hint="eastAsia"/>
        </w:rPr>
        <w:t>39</w:t>
      </w:r>
      <w:r w:rsidR="001B168C" w:rsidRPr="001B168C">
        <w:rPr>
          <w:rFonts w:ascii="標楷體" w:eastAsia="標楷體" w:hAnsi="標楷體" w:hint="eastAsia"/>
        </w:rPr>
        <w:t>件、性剝削</w:t>
      </w:r>
      <w:r w:rsidR="001B168C">
        <w:rPr>
          <w:rFonts w:ascii="標楷體" w:eastAsia="標楷體" w:hAnsi="標楷體" w:hint="eastAsia"/>
        </w:rPr>
        <w:t>91</w:t>
      </w:r>
      <w:r w:rsidR="001B168C" w:rsidRPr="001B168C">
        <w:rPr>
          <w:rFonts w:ascii="標楷體" w:eastAsia="標楷體" w:hAnsi="標楷體" w:hint="eastAsia"/>
        </w:rPr>
        <w:t>件</w:t>
      </w:r>
      <w:r w:rsidR="00E238B3" w:rsidRPr="003E52E9">
        <w:rPr>
          <w:rStyle w:val="longtext"/>
          <w:rFonts w:ascii="標楷體" w:eastAsia="標楷體" w:hAnsi="標楷體" w:hint="eastAsia"/>
        </w:rPr>
        <w:t>。</w:t>
      </w:r>
      <w:r w:rsidR="007C7CBA" w:rsidRPr="003E52E9">
        <w:rPr>
          <w:rStyle w:val="longtext"/>
          <w:rFonts w:ascii="標楷體" w:eastAsia="標楷體" w:hAnsi="標楷體" w:hint="eastAsia"/>
        </w:rPr>
        <w:t>2012年至2015年</w:t>
      </w:r>
      <w:r w:rsidR="009776F2" w:rsidRPr="009776F2">
        <w:rPr>
          <w:rFonts w:ascii="標楷體" w:eastAsia="標楷體" w:hAnsi="標楷體" w:hint="eastAsia"/>
        </w:rPr>
        <w:t>（1月至10月）</w:t>
      </w:r>
      <w:r w:rsidR="001D4785" w:rsidRPr="003E52E9">
        <w:rPr>
          <w:rStyle w:val="longtext"/>
          <w:rFonts w:ascii="標楷體" w:eastAsia="標楷體" w:hAnsi="標楷體" w:hint="eastAsia"/>
        </w:rPr>
        <w:t>性剝削案件未成年人數統計</w:t>
      </w:r>
      <w:r w:rsidR="007C7CBA" w:rsidRPr="003E52E9">
        <w:rPr>
          <w:rStyle w:val="longtext"/>
          <w:rFonts w:ascii="標楷體" w:eastAsia="標楷體" w:hAnsi="標楷體" w:hint="eastAsia"/>
        </w:rPr>
        <w:t>分別為</w:t>
      </w:r>
      <w:r w:rsidR="001D4785" w:rsidRPr="003E52E9">
        <w:rPr>
          <w:rStyle w:val="longtext"/>
          <w:rFonts w:ascii="標楷體" w:eastAsia="標楷體" w:hAnsi="標楷體" w:hint="eastAsia"/>
        </w:rPr>
        <w:t>97人</w:t>
      </w:r>
      <w:r w:rsidR="007C7CBA" w:rsidRPr="003E52E9">
        <w:rPr>
          <w:rStyle w:val="longtext"/>
          <w:rFonts w:ascii="標楷體" w:eastAsia="標楷體" w:hAnsi="標楷體" w:hint="eastAsia"/>
        </w:rPr>
        <w:t>、</w:t>
      </w:r>
      <w:r w:rsidR="001D4785" w:rsidRPr="003E52E9">
        <w:rPr>
          <w:rStyle w:val="longtext"/>
          <w:rFonts w:ascii="標楷體" w:eastAsia="標楷體" w:hAnsi="標楷體" w:hint="eastAsia"/>
        </w:rPr>
        <w:t>88人</w:t>
      </w:r>
      <w:r w:rsidR="007C7CBA" w:rsidRPr="003E52E9">
        <w:rPr>
          <w:rStyle w:val="longtext"/>
          <w:rFonts w:ascii="標楷體" w:eastAsia="標楷體" w:hAnsi="標楷體" w:hint="eastAsia"/>
        </w:rPr>
        <w:t>、</w:t>
      </w:r>
      <w:r w:rsidR="001D4785" w:rsidRPr="003E52E9">
        <w:rPr>
          <w:rStyle w:val="longtext"/>
          <w:rFonts w:ascii="標楷體" w:eastAsia="標楷體" w:hAnsi="標楷體" w:hint="eastAsia"/>
        </w:rPr>
        <w:t>81人</w:t>
      </w:r>
      <w:r w:rsidR="007C7CBA" w:rsidRPr="003E52E9">
        <w:rPr>
          <w:rStyle w:val="longtext"/>
          <w:rFonts w:ascii="標楷體" w:eastAsia="標楷體" w:hAnsi="標楷體" w:hint="eastAsia"/>
        </w:rPr>
        <w:t>、</w:t>
      </w:r>
      <w:r w:rsidR="00BD6D7D" w:rsidRPr="003E52E9">
        <w:rPr>
          <w:rStyle w:val="longtext"/>
          <w:rFonts w:ascii="標楷體" w:eastAsia="標楷體" w:hAnsi="標楷體"/>
        </w:rPr>
        <w:t>84</w:t>
      </w:r>
      <w:r w:rsidR="001D4785" w:rsidRPr="003E52E9">
        <w:rPr>
          <w:rStyle w:val="longtext"/>
          <w:rFonts w:ascii="標楷體" w:eastAsia="標楷體" w:hAnsi="標楷體" w:hint="eastAsia"/>
        </w:rPr>
        <w:t>人。</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191" w:name="_Toc434346875"/>
      <w:bookmarkStart w:id="192" w:name="_Toc440546817"/>
      <w:r w:rsidRPr="003E52E9">
        <w:rPr>
          <w:rFonts w:ascii="標楷體" w:eastAsia="標楷體" w:hAnsi="標楷體" w:hint="eastAsia"/>
          <w:b/>
          <w:szCs w:val="24"/>
        </w:rPr>
        <w:t>人口販運被害人保護措施</w:t>
      </w:r>
      <w:bookmarkEnd w:id="191"/>
      <w:bookmarkEnd w:id="192"/>
    </w:p>
    <w:p w:rsidR="00370D43" w:rsidRPr="003E52E9" w:rsidRDefault="00CB64D3"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參見公政公約初次國家報告</w:t>
      </w:r>
      <w:r w:rsidR="004F73AE" w:rsidRPr="003E52E9">
        <w:rPr>
          <w:rFonts w:ascii="標楷體" w:eastAsia="標楷體" w:hAnsi="標楷體" w:hint="eastAsia"/>
        </w:rPr>
        <w:t>第</w:t>
      </w:r>
      <w:r w:rsidR="001D4785" w:rsidRPr="003E52E9">
        <w:rPr>
          <w:rFonts w:ascii="標楷體" w:eastAsia="標楷體" w:hAnsi="標楷體" w:hint="eastAsia"/>
        </w:rPr>
        <w:t>1</w:t>
      </w:r>
      <w:r w:rsidR="001D4785" w:rsidRPr="003E52E9">
        <w:rPr>
          <w:rFonts w:ascii="標楷體" w:eastAsia="標楷體" w:hAnsi="標楷體"/>
        </w:rPr>
        <w:t>18</w:t>
      </w:r>
      <w:r w:rsidR="00CE3ED6" w:rsidRPr="003E52E9">
        <w:rPr>
          <w:rFonts w:ascii="標楷體" w:eastAsia="標楷體" w:hAnsi="標楷體" w:hint="eastAsia"/>
        </w:rPr>
        <w:t>點</w:t>
      </w:r>
      <w:r w:rsidR="001D4785" w:rsidRPr="003E52E9">
        <w:rPr>
          <w:rFonts w:ascii="標楷體" w:eastAsia="標楷體" w:hAnsi="標楷體"/>
        </w:rPr>
        <w:t>。</w:t>
      </w:r>
    </w:p>
    <w:p w:rsidR="000D1855" w:rsidRPr="00A649FD" w:rsidRDefault="001D4785" w:rsidP="00A649FD">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內政部移民署及勞動部結合民間團體設置庇護處所，2012年新收安置被害人計462人、2013年計366人、2014年計292人；勞動部補助民間團體設立安置單位，</w:t>
      </w:r>
      <w:r w:rsidR="00425966" w:rsidRPr="003E52E9">
        <w:rPr>
          <w:rFonts w:ascii="標楷體" w:eastAsia="標楷體" w:hAnsi="標楷體" w:hint="eastAsia"/>
        </w:rPr>
        <w:t>2</w:t>
      </w:r>
      <w:r w:rsidR="00425966" w:rsidRPr="003E52E9">
        <w:rPr>
          <w:rFonts w:ascii="標楷體" w:eastAsia="標楷體" w:hAnsi="標楷體"/>
        </w:rPr>
        <w:t>012</w:t>
      </w:r>
      <w:r w:rsidR="00425966" w:rsidRPr="003E52E9">
        <w:rPr>
          <w:rFonts w:ascii="標楷體" w:eastAsia="標楷體" w:hAnsi="標楷體" w:hint="eastAsia"/>
        </w:rPr>
        <w:t>年至2015年1</w:t>
      </w:r>
      <w:r w:rsidR="00425966" w:rsidRPr="003E52E9">
        <w:rPr>
          <w:rFonts w:ascii="標楷體" w:eastAsia="標楷體" w:hAnsi="標楷體"/>
        </w:rPr>
        <w:t>0</w:t>
      </w:r>
      <w:r w:rsidR="000050DA" w:rsidRPr="003E52E9">
        <w:rPr>
          <w:rFonts w:ascii="標楷體" w:eastAsia="標楷體" w:hAnsi="標楷體" w:hint="eastAsia"/>
        </w:rPr>
        <w:t>月安置被害人或</w:t>
      </w:r>
      <w:r w:rsidR="00425966" w:rsidRPr="003E52E9">
        <w:rPr>
          <w:rFonts w:ascii="標楷體" w:eastAsia="標楷體" w:hAnsi="標楷體" w:hint="eastAsia"/>
        </w:rPr>
        <w:t>疑似被害人</w:t>
      </w:r>
      <w:r w:rsidR="00052D7E" w:rsidRPr="003E52E9">
        <w:rPr>
          <w:rFonts w:ascii="標楷體" w:eastAsia="標楷體" w:hAnsi="標楷體" w:hint="eastAsia"/>
        </w:rPr>
        <w:t>依國籍及性別區分統計</w:t>
      </w:r>
      <w:r w:rsidR="00425966" w:rsidRPr="003E52E9">
        <w:rPr>
          <w:rFonts w:ascii="標楷體" w:eastAsia="標楷體" w:hAnsi="標楷體" w:hint="eastAsia"/>
        </w:rPr>
        <w:t>如表</w:t>
      </w:r>
      <w:r w:rsidR="008703A7">
        <w:rPr>
          <w:rFonts w:ascii="標楷體" w:eastAsia="標楷體" w:hAnsi="標楷體"/>
        </w:rPr>
        <w:t>1</w:t>
      </w:r>
      <w:r w:rsidR="008C3F13">
        <w:rPr>
          <w:rFonts w:ascii="標楷體" w:eastAsia="標楷體" w:hAnsi="標楷體" w:hint="eastAsia"/>
        </w:rPr>
        <w:t>1</w:t>
      </w:r>
      <w:r w:rsidR="00D32F49" w:rsidRPr="003E52E9">
        <w:rPr>
          <w:rFonts w:ascii="標楷體" w:eastAsia="標楷體" w:hAnsi="標楷體" w:hint="eastAsia"/>
        </w:rPr>
        <w:t>。人口販運被害人或疑似被害人受安置者之樣態以勞力剝削為主(2012年計336件，2013年計248件，2014年計192件，2015年至10月計61件)</w:t>
      </w:r>
      <w:r w:rsidR="00FB4CEB">
        <w:rPr>
          <w:rFonts w:ascii="標楷體" w:eastAsia="標楷體" w:hAnsi="標楷體" w:hint="eastAsia"/>
        </w:rPr>
        <w:t>，性剝削樣態</w:t>
      </w:r>
      <w:r w:rsidR="008C3F13">
        <w:rPr>
          <w:rFonts w:ascii="標楷體" w:eastAsia="標楷體" w:hAnsi="標楷體" w:hint="eastAsia"/>
        </w:rPr>
        <w:t>較少</w:t>
      </w:r>
      <w:r w:rsidR="00D32F49" w:rsidRPr="003E52E9">
        <w:rPr>
          <w:rFonts w:ascii="標楷體" w:eastAsia="標楷體" w:hAnsi="標楷體" w:hint="eastAsia"/>
        </w:rPr>
        <w:t>(2012年計149件，2013年計122件，2014年計64件，2015年至10月計33件)，</w:t>
      </w:r>
      <w:r w:rsidR="008C3F13">
        <w:rPr>
          <w:rFonts w:ascii="標楷體" w:eastAsia="標楷體" w:hAnsi="標楷體" w:hint="eastAsia"/>
        </w:rPr>
        <w:t>並無</w:t>
      </w:r>
      <w:r w:rsidR="00D32F49" w:rsidRPr="003E52E9">
        <w:rPr>
          <w:rFonts w:ascii="標楷體" w:eastAsia="標楷體" w:hAnsi="標楷體" w:hint="eastAsia"/>
        </w:rPr>
        <w:t>器官摘除樣態。</w:t>
      </w:r>
      <w:r w:rsidRPr="003E52E9">
        <w:rPr>
          <w:rFonts w:ascii="標楷體" w:eastAsia="標楷體" w:hAnsi="標楷體" w:hint="eastAsia"/>
        </w:rPr>
        <w:t>勞動部</w:t>
      </w:r>
      <w:r w:rsidRPr="003E52E9">
        <w:rPr>
          <w:rFonts w:ascii="標楷體" w:eastAsia="標楷體" w:hAnsi="標楷體"/>
        </w:rPr>
        <w:t>自2009年6月人口販運防制法施行後</w:t>
      </w:r>
      <w:r w:rsidR="001A27AD" w:rsidRPr="003E52E9">
        <w:rPr>
          <w:rFonts w:ascii="標楷體" w:eastAsia="標楷體" w:hAnsi="標楷體" w:hint="eastAsia"/>
        </w:rPr>
        <w:t>，2010年至2015年</w:t>
      </w:r>
      <w:r w:rsidR="00291937">
        <w:rPr>
          <w:rFonts w:ascii="標楷體" w:eastAsia="標楷體" w:hAnsi="標楷體" w:hint="eastAsia"/>
        </w:rPr>
        <w:t>（1月至</w:t>
      </w:r>
      <w:r w:rsidR="001A27AD" w:rsidRPr="003E52E9">
        <w:rPr>
          <w:rFonts w:ascii="標楷體" w:eastAsia="標楷體" w:hAnsi="標楷體" w:hint="eastAsia"/>
        </w:rPr>
        <w:t>10月</w:t>
      </w:r>
      <w:r w:rsidR="00291937">
        <w:rPr>
          <w:rFonts w:ascii="標楷體" w:eastAsia="標楷體" w:hAnsi="標楷體" w:hint="eastAsia"/>
        </w:rPr>
        <w:t>）</w:t>
      </w:r>
      <w:r w:rsidR="001A27AD" w:rsidRPr="003E52E9">
        <w:rPr>
          <w:rFonts w:ascii="標楷體" w:eastAsia="標楷體" w:hAnsi="標楷體" w:hint="eastAsia"/>
        </w:rPr>
        <w:t>分別</w:t>
      </w:r>
      <w:r w:rsidRPr="003E52E9">
        <w:rPr>
          <w:rFonts w:ascii="標楷體" w:eastAsia="標楷體" w:hAnsi="標楷體"/>
        </w:rPr>
        <w:t>同意核發工作許可1</w:t>
      </w:r>
      <w:r w:rsidRPr="003E52E9">
        <w:rPr>
          <w:rFonts w:ascii="標楷體" w:eastAsia="標楷體" w:hAnsi="標楷體" w:hint="eastAsia"/>
        </w:rPr>
        <w:t>90</w:t>
      </w:r>
      <w:r w:rsidRPr="003E52E9">
        <w:rPr>
          <w:rFonts w:ascii="標楷體" w:eastAsia="標楷體" w:hAnsi="標楷體"/>
        </w:rPr>
        <w:t>人</w:t>
      </w:r>
      <w:r w:rsidR="001A27AD" w:rsidRPr="003E52E9">
        <w:rPr>
          <w:rFonts w:ascii="標楷體" w:eastAsia="標楷體" w:hAnsi="標楷體" w:hint="eastAsia"/>
        </w:rPr>
        <w:t>、</w:t>
      </w:r>
      <w:r w:rsidRPr="003E52E9">
        <w:rPr>
          <w:rFonts w:ascii="標楷體" w:eastAsia="標楷體" w:hAnsi="標楷體" w:hint="eastAsia"/>
        </w:rPr>
        <w:t>179</w:t>
      </w:r>
      <w:r w:rsidRPr="003E52E9">
        <w:rPr>
          <w:rFonts w:ascii="標楷體" w:eastAsia="標楷體" w:hAnsi="標楷體"/>
        </w:rPr>
        <w:t>人</w:t>
      </w:r>
      <w:r w:rsidR="001A27AD" w:rsidRPr="003E52E9">
        <w:rPr>
          <w:rFonts w:ascii="標楷體" w:eastAsia="標楷體" w:hAnsi="標楷體" w:hint="eastAsia"/>
        </w:rPr>
        <w:t>、</w:t>
      </w:r>
      <w:r w:rsidRPr="003E52E9">
        <w:rPr>
          <w:rFonts w:ascii="標楷體" w:eastAsia="標楷體" w:hAnsi="標楷體" w:hint="eastAsia"/>
        </w:rPr>
        <w:t>305</w:t>
      </w:r>
      <w:r w:rsidRPr="003E52E9">
        <w:rPr>
          <w:rFonts w:ascii="標楷體" w:eastAsia="標楷體" w:hAnsi="標楷體"/>
        </w:rPr>
        <w:t>人</w:t>
      </w:r>
      <w:r w:rsidR="001A27AD" w:rsidRPr="003E52E9">
        <w:rPr>
          <w:rFonts w:ascii="標楷體" w:eastAsia="標楷體" w:hAnsi="標楷體" w:hint="eastAsia"/>
        </w:rPr>
        <w:t>、</w:t>
      </w:r>
      <w:r w:rsidRPr="003E52E9">
        <w:rPr>
          <w:rFonts w:ascii="標楷體" w:eastAsia="標楷體" w:hAnsi="標楷體" w:hint="eastAsia"/>
        </w:rPr>
        <w:t>282</w:t>
      </w:r>
      <w:r w:rsidRPr="003E52E9">
        <w:rPr>
          <w:rFonts w:ascii="標楷體" w:eastAsia="標楷體" w:hAnsi="標楷體"/>
        </w:rPr>
        <w:t>人</w:t>
      </w:r>
      <w:r w:rsidR="001A27AD" w:rsidRPr="003E52E9">
        <w:rPr>
          <w:rFonts w:ascii="標楷體" w:eastAsia="標楷體" w:hAnsi="標楷體" w:hint="eastAsia"/>
        </w:rPr>
        <w:t>、</w:t>
      </w:r>
      <w:r w:rsidRPr="003E52E9">
        <w:rPr>
          <w:rFonts w:ascii="標楷體" w:eastAsia="標楷體" w:hAnsi="標楷體" w:hint="eastAsia"/>
        </w:rPr>
        <w:t>202</w:t>
      </w:r>
      <w:r w:rsidRPr="003E52E9">
        <w:rPr>
          <w:rFonts w:ascii="標楷體" w:eastAsia="標楷體" w:hAnsi="標楷體"/>
        </w:rPr>
        <w:t>人</w:t>
      </w:r>
      <w:r w:rsidR="001A27AD" w:rsidRPr="003E52E9">
        <w:rPr>
          <w:rFonts w:ascii="標楷體" w:eastAsia="標楷體" w:hAnsi="標楷體" w:hint="eastAsia"/>
        </w:rPr>
        <w:t>及</w:t>
      </w:r>
      <w:r w:rsidR="0083256B" w:rsidRPr="003E52E9">
        <w:rPr>
          <w:rFonts w:ascii="標楷體" w:eastAsia="標楷體" w:hAnsi="標楷體" w:hint="eastAsia"/>
        </w:rPr>
        <w:t>105</w:t>
      </w:r>
      <w:r w:rsidR="0083256B" w:rsidRPr="003E52E9">
        <w:rPr>
          <w:rFonts w:ascii="標楷體" w:eastAsia="標楷體" w:hAnsi="標楷體"/>
        </w:rPr>
        <w:t>人</w:t>
      </w:r>
      <w:r w:rsidRPr="003E52E9">
        <w:rPr>
          <w:rFonts w:ascii="標楷體" w:eastAsia="標楷體" w:hAnsi="標楷體"/>
        </w:rPr>
        <w:t>。</w:t>
      </w:r>
    </w:p>
    <w:p w:rsidR="00D32F49" w:rsidRPr="003E52E9" w:rsidRDefault="00D32F49" w:rsidP="000D1855">
      <w:pPr>
        <w:pStyle w:val="ab"/>
        <w:ind w:firstLineChars="600" w:firstLine="1441"/>
        <w:rPr>
          <w:rFonts w:ascii="標楷體" w:eastAsia="標楷體" w:hAnsi="標楷體"/>
          <w:b/>
          <w:bCs/>
          <w:sz w:val="24"/>
          <w:szCs w:val="24"/>
        </w:rPr>
      </w:pPr>
      <w:bookmarkStart w:id="193" w:name="_Toc440546221"/>
      <w:r w:rsidRPr="003E52E9">
        <w:rPr>
          <w:rFonts w:ascii="標楷體" w:eastAsia="標楷體" w:hAnsi="標楷體"/>
          <w:b/>
          <w:bCs/>
          <w:sz w:val="24"/>
          <w:szCs w:val="24"/>
        </w:rPr>
        <w:t>表</w:t>
      </w:r>
      <w:r w:rsidR="000D1855">
        <w:rPr>
          <w:rFonts w:ascii="標楷體" w:eastAsia="標楷體" w:hAnsi="標楷體"/>
          <w:b/>
          <w:bCs/>
          <w:sz w:val="24"/>
          <w:szCs w:val="24"/>
        </w:rPr>
        <w:fldChar w:fldCharType="begin"/>
      </w:r>
      <w:r w:rsidR="000D1855">
        <w:rPr>
          <w:rFonts w:ascii="標楷體" w:eastAsia="標楷體" w:hAnsi="標楷體"/>
          <w:b/>
          <w:bCs/>
          <w:sz w:val="24"/>
          <w:szCs w:val="24"/>
        </w:rPr>
        <w:instrText xml:space="preserve"> SEQ Figure \* ARABIC </w:instrText>
      </w:r>
      <w:r w:rsidR="000D1855">
        <w:rPr>
          <w:rFonts w:ascii="標楷體" w:eastAsia="標楷體" w:hAnsi="標楷體"/>
          <w:b/>
          <w:bCs/>
          <w:sz w:val="24"/>
          <w:szCs w:val="24"/>
        </w:rPr>
        <w:fldChar w:fldCharType="separate"/>
      </w:r>
      <w:r w:rsidR="0084016C">
        <w:rPr>
          <w:rFonts w:ascii="標楷體" w:eastAsia="標楷體" w:hAnsi="標楷體"/>
          <w:b/>
          <w:bCs/>
          <w:noProof/>
          <w:sz w:val="24"/>
          <w:szCs w:val="24"/>
        </w:rPr>
        <w:t>11</w:t>
      </w:r>
      <w:r w:rsidR="000D1855">
        <w:rPr>
          <w:rFonts w:ascii="標楷體" w:eastAsia="標楷體" w:hAnsi="標楷體"/>
          <w:b/>
          <w:bCs/>
          <w:sz w:val="24"/>
          <w:szCs w:val="24"/>
        </w:rPr>
        <w:fldChar w:fldCharType="end"/>
      </w:r>
      <w:r w:rsidR="006710B9" w:rsidRPr="003E52E9">
        <w:rPr>
          <w:rFonts w:ascii="標楷體" w:eastAsia="標楷體" w:hAnsi="標楷體" w:hint="eastAsia"/>
          <w:b/>
          <w:bCs/>
          <w:sz w:val="24"/>
          <w:szCs w:val="24"/>
        </w:rPr>
        <w:t xml:space="preserve">　</w:t>
      </w:r>
      <w:r w:rsidRPr="003E52E9">
        <w:rPr>
          <w:rFonts w:ascii="標楷體" w:eastAsia="標楷體" w:hAnsi="標楷體" w:hint="eastAsia"/>
          <w:b/>
          <w:bCs/>
          <w:sz w:val="24"/>
          <w:szCs w:val="24"/>
        </w:rPr>
        <w:t>安置人口</w:t>
      </w:r>
      <w:r w:rsidRPr="003E52E9">
        <w:rPr>
          <w:rFonts w:ascii="標楷體" w:eastAsia="標楷體" w:hAnsi="標楷體" w:hint="eastAsia"/>
          <w:b/>
          <w:sz w:val="24"/>
          <w:szCs w:val="24"/>
        </w:rPr>
        <w:t>販運</w:t>
      </w:r>
      <w:r w:rsidRPr="003E52E9">
        <w:rPr>
          <w:rFonts w:ascii="標楷體" w:eastAsia="標楷體" w:hAnsi="標楷體" w:hint="eastAsia"/>
          <w:b/>
          <w:bCs/>
          <w:sz w:val="24"/>
          <w:szCs w:val="24"/>
        </w:rPr>
        <w:t>被害人</w:t>
      </w:r>
      <w:r w:rsidRPr="003E52E9">
        <w:rPr>
          <w:rFonts w:ascii="標楷體" w:eastAsia="標楷體" w:hAnsi="標楷體" w:hint="eastAsia"/>
          <w:b/>
          <w:sz w:val="24"/>
          <w:szCs w:val="24"/>
        </w:rPr>
        <w:t>或疑似被害人依國籍及性別區分</w:t>
      </w:r>
      <w:r w:rsidRPr="003E52E9">
        <w:rPr>
          <w:rFonts w:ascii="標楷體" w:eastAsia="標楷體" w:hAnsi="標楷體" w:hint="eastAsia"/>
          <w:b/>
          <w:bCs/>
          <w:sz w:val="24"/>
          <w:szCs w:val="24"/>
        </w:rPr>
        <w:t>統計表</w:t>
      </w:r>
      <w:bookmarkEnd w:id="193"/>
    </w:p>
    <w:p w:rsidR="00D32F49" w:rsidRPr="003E52E9" w:rsidRDefault="00D32F49" w:rsidP="006710B9">
      <w:pPr>
        <w:ind w:rightChars="58" w:right="139"/>
        <w:jc w:val="right"/>
        <w:rPr>
          <w:rFonts w:ascii="標楷體" w:eastAsia="標楷體" w:hAnsi="標楷體" w:cs="Times New Roman"/>
          <w:bCs/>
          <w:sz w:val="20"/>
          <w:szCs w:val="20"/>
        </w:rPr>
      </w:pPr>
      <w:r w:rsidRPr="003E52E9">
        <w:rPr>
          <w:rFonts w:ascii="標楷體" w:eastAsia="標楷體" w:hAnsi="標楷體" w:cs="Times New Roman" w:hint="eastAsia"/>
          <w:bCs/>
          <w:sz w:val="20"/>
          <w:szCs w:val="20"/>
        </w:rPr>
        <w:t>單位：人</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83"/>
        <w:gridCol w:w="706"/>
        <w:gridCol w:w="756"/>
        <w:gridCol w:w="762"/>
        <w:gridCol w:w="804"/>
        <w:gridCol w:w="776"/>
        <w:gridCol w:w="790"/>
        <w:gridCol w:w="706"/>
        <w:gridCol w:w="716"/>
        <w:gridCol w:w="1087"/>
      </w:tblGrid>
      <w:tr w:rsidR="003E52E9" w:rsidRPr="003E52E9" w:rsidTr="00647715">
        <w:trPr>
          <w:trHeight w:val="304"/>
          <w:jc w:val="center"/>
        </w:trPr>
        <w:tc>
          <w:tcPr>
            <w:tcW w:w="1883" w:type="dxa"/>
            <w:vMerge w:val="restart"/>
            <w:tcBorders>
              <w:left w:val="nil"/>
              <w:tl2br w:val="single" w:sz="4" w:space="0" w:color="auto"/>
            </w:tcBorders>
            <w:vAlign w:val="center"/>
          </w:tcPr>
          <w:p w:rsidR="00D32F49" w:rsidRPr="003E52E9" w:rsidRDefault="00D32F49" w:rsidP="00F911C9">
            <w:pPr>
              <w:jc w:val="right"/>
              <w:rPr>
                <w:rFonts w:ascii="標楷體" w:eastAsia="標楷體" w:hAnsi="標楷體"/>
                <w:sz w:val="20"/>
                <w:szCs w:val="20"/>
              </w:rPr>
            </w:pPr>
            <w:r w:rsidRPr="003E52E9">
              <w:rPr>
                <w:rFonts w:ascii="標楷體" w:eastAsia="標楷體" w:hAnsi="標楷體" w:hint="eastAsia"/>
                <w:sz w:val="20"/>
                <w:szCs w:val="20"/>
              </w:rPr>
              <w:t>國籍</w:t>
            </w:r>
          </w:p>
          <w:p w:rsidR="00D32F49" w:rsidRPr="003E52E9" w:rsidRDefault="00D32F49" w:rsidP="00213F64">
            <w:pPr>
              <w:ind w:leftChars="30" w:left="72"/>
              <w:rPr>
                <w:rFonts w:ascii="標楷體" w:eastAsia="標楷體" w:hAnsi="標楷體"/>
                <w:sz w:val="20"/>
                <w:szCs w:val="20"/>
              </w:rPr>
            </w:pPr>
            <w:r w:rsidRPr="003E52E9">
              <w:rPr>
                <w:rFonts w:ascii="標楷體" w:eastAsia="標楷體" w:hAnsi="標楷體" w:hint="eastAsia"/>
                <w:sz w:val="20"/>
                <w:szCs w:val="20"/>
              </w:rPr>
              <w:t>年別</w:t>
            </w:r>
          </w:p>
        </w:tc>
        <w:tc>
          <w:tcPr>
            <w:tcW w:w="1462" w:type="dxa"/>
            <w:gridSpan w:val="2"/>
            <w:vAlign w:val="center"/>
          </w:tcPr>
          <w:p w:rsidR="00D32F49" w:rsidRPr="003E52E9" w:rsidRDefault="00D32F49" w:rsidP="00F911C9">
            <w:pPr>
              <w:jc w:val="center"/>
              <w:rPr>
                <w:rFonts w:ascii="標楷體" w:eastAsia="標楷體" w:hAnsi="標楷體"/>
                <w:sz w:val="20"/>
                <w:szCs w:val="20"/>
              </w:rPr>
            </w:pPr>
            <w:r w:rsidRPr="003E52E9">
              <w:rPr>
                <w:rFonts w:ascii="標楷體" w:eastAsia="標楷體" w:hAnsi="標楷體" w:hint="eastAsia"/>
                <w:sz w:val="20"/>
                <w:szCs w:val="20"/>
              </w:rPr>
              <w:t>印尼</w:t>
            </w:r>
          </w:p>
        </w:tc>
        <w:tc>
          <w:tcPr>
            <w:tcW w:w="1566" w:type="dxa"/>
            <w:gridSpan w:val="2"/>
            <w:vAlign w:val="center"/>
          </w:tcPr>
          <w:p w:rsidR="00D32F49" w:rsidRPr="003E52E9" w:rsidRDefault="00D32F49" w:rsidP="00F911C9">
            <w:pPr>
              <w:jc w:val="center"/>
              <w:rPr>
                <w:rFonts w:ascii="標楷體" w:eastAsia="標楷體" w:hAnsi="標楷體"/>
                <w:sz w:val="20"/>
                <w:szCs w:val="20"/>
              </w:rPr>
            </w:pPr>
            <w:r w:rsidRPr="003E52E9">
              <w:rPr>
                <w:rFonts w:ascii="標楷體" w:eastAsia="標楷體" w:hAnsi="標楷體" w:hint="eastAsia"/>
                <w:sz w:val="20"/>
                <w:szCs w:val="20"/>
              </w:rPr>
              <w:t>泰國</w:t>
            </w:r>
          </w:p>
        </w:tc>
        <w:tc>
          <w:tcPr>
            <w:tcW w:w="1566" w:type="dxa"/>
            <w:gridSpan w:val="2"/>
            <w:vAlign w:val="center"/>
          </w:tcPr>
          <w:p w:rsidR="00D32F49" w:rsidRPr="003E52E9" w:rsidRDefault="00D32F49" w:rsidP="00F911C9">
            <w:pPr>
              <w:jc w:val="center"/>
              <w:rPr>
                <w:rFonts w:ascii="標楷體" w:eastAsia="標楷體" w:hAnsi="標楷體"/>
                <w:sz w:val="20"/>
                <w:szCs w:val="20"/>
              </w:rPr>
            </w:pPr>
            <w:r w:rsidRPr="003E52E9">
              <w:rPr>
                <w:rFonts w:ascii="標楷體" w:eastAsia="標楷體" w:hAnsi="標楷體" w:hint="eastAsia"/>
                <w:sz w:val="20"/>
                <w:szCs w:val="20"/>
              </w:rPr>
              <w:t>菲律賓</w:t>
            </w:r>
          </w:p>
        </w:tc>
        <w:tc>
          <w:tcPr>
            <w:tcW w:w="1422" w:type="dxa"/>
            <w:gridSpan w:val="2"/>
            <w:vAlign w:val="center"/>
          </w:tcPr>
          <w:p w:rsidR="00D32F49" w:rsidRPr="003E52E9" w:rsidRDefault="00D32F49" w:rsidP="00F911C9">
            <w:pPr>
              <w:jc w:val="center"/>
              <w:rPr>
                <w:rFonts w:ascii="標楷體" w:eastAsia="標楷體" w:hAnsi="標楷體"/>
                <w:sz w:val="20"/>
                <w:szCs w:val="20"/>
              </w:rPr>
            </w:pPr>
            <w:r w:rsidRPr="003E52E9">
              <w:rPr>
                <w:rFonts w:ascii="標楷體" w:eastAsia="標楷體" w:hAnsi="標楷體" w:hint="eastAsia"/>
                <w:sz w:val="20"/>
                <w:szCs w:val="20"/>
              </w:rPr>
              <w:t>越南</w:t>
            </w:r>
          </w:p>
        </w:tc>
        <w:tc>
          <w:tcPr>
            <w:tcW w:w="1087" w:type="dxa"/>
            <w:vMerge w:val="restart"/>
            <w:tcBorders>
              <w:right w:val="nil"/>
            </w:tcBorders>
            <w:vAlign w:val="center"/>
          </w:tcPr>
          <w:p w:rsidR="00D32F49" w:rsidRPr="003E52E9" w:rsidRDefault="00D32F49" w:rsidP="00F911C9">
            <w:pPr>
              <w:jc w:val="center"/>
              <w:rPr>
                <w:rFonts w:ascii="標楷體" w:eastAsia="標楷體" w:hAnsi="標楷體"/>
                <w:sz w:val="20"/>
                <w:szCs w:val="20"/>
              </w:rPr>
            </w:pPr>
            <w:r w:rsidRPr="003E52E9">
              <w:rPr>
                <w:rFonts w:ascii="標楷體" w:eastAsia="標楷體" w:hAnsi="標楷體" w:hint="eastAsia"/>
                <w:sz w:val="20"/>
                <w:szCs w:val="20"/>
              </w:rPr>
              <w:t>小計</w:t>
            </w:r>
          </w:p>
        </w:tc>
      </w:tr>
      <w:tr w:rsidR="003E52E9" w:rsidRPr="003E52E9" w:rsidTr="00647715">
        <w:trPr>
          <w:trHeight w:val="367"/>
          <w:jc w:val="center"/>
        </w:trPr>
        <w:tc>
          <w:tcPr>
            <w:tcW w:w="1883" w:type="dxa"/>
            <w:vMerge/>
            <w:tcBorders>
              <w:left w:val="nil"/>
              <w:tl2br w:val="single" w:sz="4" w:space="0" w:color="auto"/>
            </w:tcBorders>
            <w:vAlign w:val="center"/>
          </w:tcPr>
          <w:p w:rsidR="00D32F49" w:rsidRPr="003E52E9" w:rsidRDefault="00D32F49" w:rsidP="00F911C9">
            <w:pPr>
              <w:rPr>
                <w:rFonts w:ascii="標楷體" w:eastAsia="標楷體" w:hAnsi="標楷體"/>
                <w:sz w:val="20"/>
                <w:szCs w:val="20"/>
              </w:rPr>
            </w:pPr>
          </w:p>
        </w:tc>
        <w:tc>
          <w:tcPr>
            <w:tcW w:w="706" w:type="dxa"/>
            <w:tcBorders>
              <w:bottom w:val="single" w:sz="4" w:space="0" w:color="auto"/>
            </w:tcBorders>
            <w:vAlign w:val="center"/>
          </w:tcPr>
          <w:p w:rsidR="00D32F49" w:rsidRPr="003E52E9" w:rsidRDefault="00D32F49" w:rsidP="00F911C9">
            <w:pPr>
              <w:jc w:val="center"/>
              <w:rPr>
                <w:rFonts w:ascii="標楷體" w:eastAsia="標楷體" w:hAnsi="標楷體"/>
                <w:sz w:val="20"/>
                <w:szCs w:val="20"/>
              </w:rPr>
            </w:pPr>
            <w:r w:rsidRPr="003E52E9">
              <w:rPr>
                <w:rFonts w:ascii="標楷體" w:eastAsia="標楷體" w:hAnsi="標楷體" w:hint="eastAsia"/>
                <w:sz w:val="20"/>
                <w:szCs w:val="20"/>
              </w:rPr>
              <w:t>男</w:t>
            </w:r>
          </w:p>
        </w:tc>
        <w:tc>
          <w:tcPr>
            <w:tcW w:w="756" w:type="dxa"/>
            <w:tcBorders>
              <w:bottom w:val="single" w:sz="4" w:space="0" w:color="auto"/>
            </w:tcBorders>
            <w:vAlign w:val="center"/>
          </w:tcPr>
          <w:p w:rsidR="00D32F49" w:rsidRPr="003E52E9" w:rsidRDefault="00D32F49" w:rsidP="00F911C9">
            <w:pPr>
              <w:jc w:val="center"/>
              <w:rPr>
                <w:rFonts w:ascii="標楷體" w:eastAsia="標楷體" w:hAnsi="標楷體"/>
                <w:sz w:val="20"/>
                <w:szCs w:val="20"/>
              </w:rPr>
            </w:pPr>
            <w:r w:rsidRPr="003E52E9">
              <w:rPr>
                <w:rFonts w:ascii="標楷體" w:eastAsia="標楷體" w:hAnsi="標楷體" w:hint="eastAsia"/>
                <w:sz w:val="20"/>
                <w:szCs w:val="20"/>
              </w:rPr>
              <w:t>女</w:t>
            </w:r>
          </w:p>
        </w:tc>
        <w:tc>
          <w:tcPr>
            <w:tcW w:w="762" w:type="dxa"/>
            <w:tcBorders>
              <w:bottom w:val="single" w:sz="4" w:space="0" w:color="auto"/>
            </w:tcBorders>
            <w:vAlign w:val="center"/>
          </w:tcPr>
          <w:p w:rsidR="00D32F49" w:rsidRPr="003E52E9" w:rsidRDefault="00D32F49" w:rsidP="00F911C9">
            <w:pPr>
              <w:jc w:val="center"/>
              <w:rPr>
                <w:rFonts w:ascii="標楷體" w:eastAsia="標楷體" w:hAnsi="標楷體"/>
                <w:sz w:val="20"/>
                <w:szCs w:val="20"/>
              </w:rPr>
            </w:pPr>
            <w:r w:rsidRPr="003E52E9">
              <w:rPr>
                <w:rFonts w:ascii="標楷體" w:eastAsia="標楷體" w:hAnsi="標楷體" w:hint="eastAsia"/>
                <w:sz w:val="20"/>
                <w:szCs w:val="20"/>
              </w:rPr>
              <w:t>男</w:t>
            </w:r>
          </w:p>
        </w:tc>
        <w:tc>
          <w:tcPr>
            <w:tcW w:w="804" w:type="dxa"/>
            <w:tcBorders>
              <w:bottom w:val="single" w:sz="4" w:space="0" w:color="auto"/>
            </w:tcBorders>
            <w:vAlign w:val="center"/>
          </w:tcPr>
          <w:p w:rsidR="00D32F49" w:rsidRPr="003E52E9" w:rsidRDefault="00D32F49" w:rsidP="00F911C9">
            <w:pPr>
              <w:jc w:val="center"/>
              <w:rPr>
                <w:rFonts w:ascii="標楷體" w:eastAsia="標楷體" w:hAnsi="標楷體"/>
                <w:sz w:val="20"/>
                <w:szCs w:val="20"/>
              </w:rPr>
            </w:pPr>
            <w:r w:rsidRPr="003E52E9">
              <w:rPr>
                <w:rFonts w:ascii="標楷體" w:eastAsia="標楷體" w:hAnsi="標楷體" w:hint="eastAsia"/>
                <w:sz w:val="20"/>
                <w:szCs w:val="20"/>
              </w:rPr>
              <w:t>女</w:t>
            </w:r>
          </w:p>
        </w:tc>
        <w:tc>
          <w:tcPr>
            <w:tcW w:w="776" w:type="dxa"/>
            <w:tcBorders>
              <w:bottom w:val="single" w:sz="4" w:space="0" w:color="auto"/>
            </w:tcBorders>
            <w:vAlign w:val="center"/>
          </w:tcPr>
          <w:p w:rsidR="00D32F49" w:rsidRPr="003E52E9" w:rsidRDefault="00D32F49" w:rsidP="00F911C9">
            <w:pPr>
              <w:jc w:val="center"/>
              <w:rPr>
                <w:rFonts w:ascii="標楷體" w:eastAsia="標楷體" w:hAnsi="標楷體"/>
                <w:sz w:val="20"/>
                <w:szCs w:val="20"/>
              </w:rPr>
            </w:pPr>
            <w:r w:rsidRPr="003E52E9">
              <w:rPr>
                <w:rFonts w:ascii="標楷體" w:eastAsia="標楷體" w:hAnsi="標楷體" w:hint="eastAsia"/>
                <w:sz w:val="20"/>
                <w:szCs w:val="20"/>
              </w:rPr>
              <w:t>男</w:t>
            </w:r>
          </w:p>
        </w:tc>
        <w:tc>
          <w:tcPr>
            <w:tcW w:w="790" w:type="dxa"/>
            <w:tcBorders>
              <w:bottom w:val="single" w:sz="4" w:space="0" w:color="auto"/>
            </w:tcBorders>
            <w:vAlign w:val="center"/>
          </w:tcPr>
          <w:p w:rsidR="00D32F49" w:rsidRPr="003E52E9" w:rsidRDefault="00D32F49" w:rsidP="00F911C9">
            <w:pPr>
              <w:jc w:val="center"/>
              <w:rPr>
                <w:rFonts w:ascii="標楷體" w:eastAsia="標楷體" w:hAnsi="標楷體"/>
                <w:sz w:val="20"/>
                <w:szCs w:val="20"/>
              </w:rPr>
            </w:pPr>
            <w:r w:rsidRPr="003E52E9">
              <w:rPr>
                <w:rFonts w:ascii="標楷體" w:eastAsia="標楷體" w:hAnsi="標楷體" w:hint="eastAsia"/>
                <w:sz w:val="20"/>
                <w:szCs w:val="20"/>
              </w:rPr>
              <w:t>女</w:t>
            </w:r>
          </w:p>
        </w:tc>
        <w:tc>
          <w:tcPr>
            <w:tcW w:w="706" w:type="dxa"/>
            <w:tcBorders>
              <w:bottom w:val="single" w:sz="4" w:space="0" w:color="auto"/>
            </w:tcBorders>
            <w:vAlign w:val="center"/>
          </w:tcPr>
          <w:p w:rsidR="00D32F49" w:rsidRPr="003E52E9" w:rsidRDefault="00D32F49" w:rsidP="00F911C9">
            <w:pPr>
              <w:jc w:val="center"/>
              <w:rPr>
                <w:rFonts w:ascii="標楷體" w:eastAsia="標楷體" w:hAnsi="標楷體"/>
                <w:sz w:val="20"/>
                <w:szCs w:val="20"/>
              </w:rPr>
            </w:pPr>
            <w:r w:rsidRPr="003E52E9">
              <w:rPr>
                <w:rFonts w:ascii="標楷體" w:eastAsia="標楷體" w:hAnsi="標楷體" w:hint="eastAsia"/>
                <w:sz w:val="20"/>
                <w:szCs w:val="20"/>
              </w:rPr>
              <w:t>男</w:t>
            </w:r>
          </w:p>
        </w:tc>
        <w:tc>
          <w:tcPr>
            <w:tcW w:w="716" w:type="dxa"/>
            <w:tcBorders>
              <w:bottom w:val="single" w:sz="4" w:space="0" w:color="auto"/>
            </w:tcBorders>
            <w:vAlign w:val="center"/>
          </w:tcPr>
          <w:p w:rsidR="00D32F49" w:rsidRPr="003E52E9" w:rsidRDefault="00D32F49" w:rsidP="00F911C9">
            <w:pPr>
              <w:jc w:val="center"/>
              <w:rPr>
                <w:rFonts w:ascii="標楷體" w:eastAsia="標楷體" w:hAnsi="標楷體"/>
                <w:sz w:val="20"/>
                <w:szCs w:val="20"/>
              </w:rPr>
            </w:pPr>
            <w:r w:rsidRPr="003E52E9">
              <w:rPr>
                <w:rFonts w:ascii="標楷體" w:eastAsia="標楷體" w:hAnsi="標楷體" w:hint="eastAsia"/>
                <w:sz w:val="20"/>
                <w:szCs w:val="20"/>
              </w:rPr>
              <w:t>女</w:t>
            </w:r>
          </w:p>
        </w:tc>
        <w:tc>
          <w:tcPr>
            <w:tcW w:w="1087" w:type="dxa"/>
            <w:vMerge/>
            <w:tcBorders>
              <w:bottom w:val="single" w:sz="4" w:space="0" w:color="auto"/>
              <w:right w:val="nil"/>
            </w:tcBorders>
            <w:vAlign w:val="center"/>
          </w:tcPr>
          <w:p w:rsidR="00D32F49" w:rsidRPr="003E52E9" w:rsidRDefault="00D32F49" w:rsidP="00F911C9">
            <w:pPr>
              <w:rPr>
                <w:rFonts w:ascii="標楷體" w:eastAsia="標楷體" w:hAnsi="標楷體"/>
                <w:sz w:val="20"/>
                <w:szCs w:val="20"/>
              </w:rPr>
            </w:pPr>
          </w:p>
        </w:tc>
      </w:tr>
      <w:tr w:rsidR="003E52E9" w:rsidRPr="003E52E9" w:rsidTr="00D32F49">
        <w:trPr>
          <w:trHeight w:val="416"/>
          <w:jc w:val="center"/>
        </w:trPr>
        <w:tc>
          <w:tcPr>
            <w:tcW w:w="1883" w:type="dxa"/>
            <w:tcBorders>
              <w:left w:val="nil"/>
            </w:tcBorders>
            <w:vAlign w:val="center"/>
          </w:tcPr>
          <w:p w:rsidR="00D32F49" w:rsidRPr="003E52E9" w:rsidRDefault="00D32F49" w:rsidP="00F10DEB">
            <w:pPr>
              <w:ind w:leftChars="30" w:left="72"/>
              <w:rPr>
                <w:rFonts w:ascii="標楷體" w:eastAsia="標楷體" w:hAnsi="標楷體"/>
                <w:sz w:val="20"/>
                <w:szCs w:val="20"/>
              </w:rPr>
            </w:pPr>
            <w:r w:rsidRPr="003E52E9">
              <w:rPr>
                <w:rFonts w:ascii="標楷體" w:eastAsia="標楷體" w:hAnsi="標楷體" w:hint="eastAsia"/>
                <w:sz w:val="20"/>
                <w:szCs w:val="20"/>
              </w:rPr>
              <w:t>2012</w:t>
            </w:r>
          </w:p>
        </w:tc>
        <w:tc>
          <w:tcPr>
            <w:tcW w:w="706" w:type="dxa"/>
            <w:tcBorders>
              <w:bottom w:val="nil"/>
              <w:right w:val="nil"/>
            </w:tcBorders>
            <w:vAlign w:val="center"/>
          </w:tcPr>
          <w:p w:rsidR="00D32F49" w:rsidRPr="003E52E9" w:rsidRDefault="00D32F49" w:rsidP="004C3CA8">
            <w:pPr>
              <w:jc w:val="center"/>
              <w:rPr>
                <w:rFonts w:ascii="標楷體" w:eastAsia="標楷體" w:hAnsi="標楷體"/>
                <w:sz w:val="20"/>
                <w:szCs w:val="20"/>
              </w:rPr>
            </w:pPr>
            <w:r w:rsidRPr="003E52E9">
              <w:rPr>
                <w:rFonts w:ascii="標楷體" w:eastAsia="標楷體" w:hAnsi="標楷體" w:hint="eastAsia"/>
                <w:sz w:val="20"/>
                <w:szCs w:val="20"/>
              </w:rPr>
              <w:t>35</w:t>
            </w:r>
          </w:p>
        </w:tc>
        <w:tc>
          <w:tcPr>
            <w:tcW w:w="756" w:type="dxa"/>
            <w:tcBorders>
              <w:left w:val="nil"/>
              <w:bottom w:val="nil"/>
              <w:right w:val="nil"/>
            </w:tcBorders>
            <w:vAlign w:val="center"/>
          </w:tcPr>
          <w:p w:rsidR="00D32F49" w:rsidRPr="003E52E9" w:rsidRDefault="00D32F49" w:rsidP="004C3CA8">
            <w:pPr>
              <w:jc w:val="center"/>
              <w:rPr>
                <w:rFonts w:ascii="標楷體" w:eastAsia="標楷體" w:hAnsi="標楷體"/>
                <w:sz w:val="20"/>
                <w:szCs w:val="20"/>
              </w:rPr>
            </w:pPr>
            <w:r w:rsidRPr="003E52E9">
              <w:rPr>
                <w:rFonts w:ascii="標楷體" w:eastAsia="標楷體" w:hAnsi="標楷體" w:hint="eastAsia"/>
                <w:sz w:val="20"/>
                <w:szCs w:val="20"/>
              </w:rPr>
              <w:t>355</w:t>
            </w:r>
          </w:p>
        </w:tc>
        <w:tc>
          <w:tcPr>
            <w:tcW w:w="762" w:type="dxa"/>
            <w:tcBorders>
              <w:left w:val="nil"/>
              <w:bottom w:val="nil"/>
              <w:right w:val="nil"/>
            </w:tcBorders>
            <w:vAlign w:val="center"/>
          </w:tcPr>
          <w:p w:rsidR="00D32F49" w:rsidRPr="003E52E9" w:rsidRDefault="00D32F49" w:rsidP="004C3CA8">
            <w:pPr>
              <w:jc w:val="center"/>
              <w:rPr>
                <w:rFonts w:ascii="標楷體" w:eastAsia="標楷體" w:hAnsi="標楷體"/>
                <w:sz w:val="20"/>
                <w:szCs w:val="20"/>
              </w:rPr>
            </w:pPr>
            <w:r w:rsidRPr="003E52E9">
              <w:rPr>
                <w:rFonts w:ascii="標楷體" w:eastAsia="標楷體" w:hAnsi="標楷體" w:hint="eastAsia"/>
                <w:sz w:val="20"/>
                <w:szCs w:val="20"/>
              </w:rPr>
              <w:t>0</w:t>
            </w:r>
          </w:p>
        </w:tc>
        <w:tc>
          <w:tcPr>
            <w:tcW w:w="804" w:type="dxa"/>
            <w:tcBorders>
              <w:left w:val="nil"/>
              <w:bottom w:val="nil"/>
              <w:right w:val="nil"/>
            </w:tcBorders>
            <w:vAlign w:val="center"/>
          </w:tcPr>
          <w:p w:rsidR="00D32F49" w:rsidRPr="003E52E9" w:rsidRDefault="00D32F49" w:rsidP="004C3CA8">
            <w:pPr>
              <w:jc w:val="center"/>
              <w:rPr>
                <w:rFonts w:ascii="標楷體" w:eastAsia="標楷體" w:hAnsi="標楷體"/>
                <w:sz w:val="20"/>
                <w:szCs w:val="20"/>
              </w:rPr>
            </w:pPr>
            <w:r w:rsidRPr="003E52E9">
              <w:rPr>
                <w:rFonts w:ascii="標楷體" w:eastAsia="標楷體" w:hAnsi="標楷體" w:hint="eastAsia"/>
                <w:sz w:val="20"/>
                <w:szCs w:val="20"/>
              </w:rPr>
              <w:t>1</w:t>
            </w:r>
          </w:p>
        </w:tc>
        <w:tc>
          <w:tcPr>
            <w:tcW w:w="776" w:type="dxa"/>
            <w:tcBorders>
              <w:left w:val="nil"/>
              <w:bottom w:val="nil"/>
              <w:right w:val="nil"/>
            </w:tcBorders>
            <w:vAlign w:val="center"/>
          </w:tcPr>
          <w:p w:rsidR="00D32F49" w:rsidRPr="003E52E9" w:rsidRDefault="00D32F49" w:rsidP="004C3CA8">
            <w:pPr>
              <w:jc w:val="center"/>
              <w:rPr>
                <w:rFonts w:ascii="標楷體" w:eastAsia="標楷體" w:hAnsi="標楷體"/>
                <w:sz w:val="20"/>
                <w:szCs w:val="20"/>
              </w:rPr>
            </w:pPr>
            <w:r w:rsidRPr="003E52E9">
              <w:rPr>
                <w:rFonts w:ascii="標楷體" w:eastAsia="標楷體" w:hAnsi="標楷體" w:hint="eastAsia"/>
                <w:sz w:val="20"/>
                <w:szCs w:val="20"/>
              </w:rPr>
              <w:t>10</w:t>
            </w:r>
          </w:p>
        </w:tc>
        <w:tc>
          <w:tcPr>
            <w:tcW w:w="790" w:type="dxa"/>
            <w:tcBorders>
              <w:left w:val="nil"/>
              <w:bottom w:val="nil"/>
              <w:right w:val="nil"/>
            </w:tcBorders>
            <w:vAlign w:val="center"/>
          </w:tcPr>
          <w:p w:rsidR="00D32F49" w:rsidRPr="003E52E9" w:rsidRDefault="00D32F49" w:rsidP="004C3CA8">
            <w:pPr>
              <w:jc w:val="center"/>
              <w:rPr>
                <w:rFonts w:ascii="標楷體" w:eastAsia="標楷體" w:hAnsi="標楷體"/>
                <w:sz w:val="20"/>
                <w:szCs w:val="20"/>
              </w:rPr>
            </w:pPr>
            <w:r w:rsidRPr="003E52E9">
              <w:rPr>
                <w:rFonts w:ascii="標楷體" w:eastAsia="標楷體" w:hAnsi="標楷體" w:hint="eastAsia"/>
                <w:sz w:val="20"/>
                <w:szCs w:val="20"/>
              </w:rPr>
              <w:t>15</w:t>
            </w:r>
          </w:p>
        </w:tc>
        <w:tc>
          <w:tcPr>
            <w:tcW w:w="706" w:type="dxa"/>
            <w:tcBorders>
              <w:left w:val="nil"/>
              <w:bottom w:val="nil"/>
              <w:right w:val="nil"/>
            </w:tcBorders>
            <w:vAlign w:val="center"/>
          </w:tcPr>
          <w:p w:rsidR="00D32F49" w:rsidRPr="003E52E9" w:rsidRDefault="00D32F49" w:rsidP="004C3CA8">
            <w:pPr>
              <w:jc w:val="center"/>
              <w:rPr>
                <w:rFonts w:ascii="標楷體" w:eastAsia="標楷體" w:hAnsi="標楷體"/>
                <w:sz w:val="20"/>
                <w:szCs w:val="20"/>
              </w:rPr>
            </w:pPr>
            <w:r w:rsidRPr="003E52E9">
              <w:rPr>
                <w:rFonts w:ascii="標楷體" w:eastAsia="標楷體" w:hAnsi="標楷體" w:hint="eastAsia"/>
                <w:sz w:val="20"/>
                <w:szCs w:val="20"/>
              </w:rPr>
              <w:t>24</w:t>
            </w:r>
          </w:p>
        </w:tc>
        <w:tc>
          <w:tcPr>
            <w:tcW w:w="716" w:type="dxa"/>
            <w:tcBorders>
              <w:left w:val="nil"/>
              <w:bottom w:val="nil"/>
              <w:right w:val="nil"/>
            </w:tcBorders>
            <w:vAlign w:val="center"/>
          </w:tcPr>
          <w:p w:rsidR="00D32F49" w:rsidRPr="003E52E9" w:rsidRDefault="004C3CA8" w:rsidP="004C3CA8">
            <w:pPr>
              <w:jc w:val="center"/>
              <w:rPr>
                <w:rFonts w:ascii="標楷體" w:eastAsia="標楷體" w:hAnsi="標楷體"/>
                <w:sz w:val="20"/>
                <w:szCs w:val="20"/>
              </w:rPr>
            </w:pPr>
            <w:r w:rsidRPr="003E52E9">
              <w:rPr>
                <w:rFonts w:ascii="標楷體" w:eastAsia="標楷體" w:hAnsi="標楷體" w:hint="eastAsia"/>
                <w:sz w:val="20"/>
                <w:szCs w:val="20"/>
              </w:rPr>
              <w:t xml:space="preserve"> </w:t>
            </w:r>
            <w:r w:rsidR="00D32F49" w:rsidRPr="003E52E9">
              <w:rPr>
                <w:rFonts w:ascii="標楷體" w:eastAsia="標楷體" w:hAnsi="標楷體" w:hint="eastAsia"/>
                <w:sz w:val="20"/>
                <w:szCs w:val="20"/>
              </w:rPr>
              <w:t>45</w:t>
            </w:r>
          </w:p>
        </w:tc>
        <w:tc>
          <w:tcPr>
            <w:tcW w:w="1087" w:type="dxa"/>
            <w:tcBorders>
              <w:left w:val="nil"/>
              <w:bottom w:val="nil"/>
              <w:right w:val="nil"/>
            </w:tcBorders>
            <w:vAlign w:val="center"/>
          </w:tcPr>
          <w:p w:rsidR="00D32F49" w:rsidRPr="003E52E9" w:rsidRDefault="004C3CA8" w:rsidP="004C3CA8">
            <w:pPr>
              <w:ind w:rightChars="87" w:right="209"/>
              <w:jc w:val="center"/>
              <w:rPr>
                <w:rFonts w:ascii="標楷體" w:eastAsia="標楷體" w:hAnsi="標楷體"/>
                <w:sz w:val="20"/>
                <w:szCs w:val="20"/>
              </w:rPr>
            </w:pPr>
            <w:r w:rsidRPr="003E52E9">
              <w:rPr>
                <w:rFonts w:ascii="標楷體" w:eastAsia="標楷體" w:hAnsi="標楷體" w:hint="eastAsia"/>
                <w:sz w:val="20"/>
                <w:szCs w:val="20"/>
              </w:rPr>
              <w:t xml:space="preserve">  </w:t>
            </w:r>
            <w:r w:rsidR="00D32F49" w:rsidRPr="003E52E9">
              <w:rPr>
                <w:rFonts w:ascii="標楷體" w:eastAsia="標楷體" w:hAnsi="標楷體" w:hint="eastAsia"/>
                <w:sz w:val="20"/>
                <w:szCs w:val="20"/>
              </w:rPr>
              <w:t>485</w:t>
            </w:r>
          </w:p>
        </w:tc>
      </w:tr>
      <w:tr w:rsidR="003E52E9" w:rsidRPr="003E52E9" w:rsidTr="00D32F49">
        <w:trPr>
          <w:trHeight w:val="440"/>
          <w:jc w:val="center"/>
        </w:trPr>
        <w:tc>
          <w:tcPr>
            <w:tcW w:w="1883" w:type="dxa"/>
            <w:tcBorders>
              <w:left w:val="nil"/>
            </w:tcBorders>
            <w:vAlign w:val="center"/>
          </w:tcPr>
          <w:p w:rsidR="00D32F49" w:rsidRPr="003E52E9" w:rsidRDefault="00D32F49" w:rsidP="00F10DEB">
            <w:pPr>
              <w:ind w:leftChars="30" w:left="72"/>
              <w:rPr>
                <w:rFonts w:ascii="標楷體" w:eastAsia="標楷體" w:hAnsi="標楷體"/>
                <w:sz w:val="20"/>
                <w:szCs w:val="20"/>
              </w:rPr>
            </w:pPr>
            <w:r w:rsidRPr="003E52E9">
              <w:rPr>
                <w:rFonts w:ascii="標楷體" w:eastAsia="標楷體" w:hAnsi="標楷體" w:hint="eastAsia"/>
                <w:sz w:val="20"/>
                <w:szCs w:val="20"/>
              </w:rPr>
              <w:t>2013</w:t>
            </w:r>
          </w:p>
        </w:tc>
        <w:tc>
          <w:tcPr>
            <w:tcW w:w="706" w:type="dxa"/>
            <w:tcBorders>
              <w:top w:val="nil"/>
              <w:bottom w:val="nil"/>
              <w:right w:val="nil"/>
            </w:tcBorders>
            <w:vAlign w:val="center"/>
          </w:tcPr>
          <w:p w:rsidR="00D32F49" w:rsidRPr="003E52E9" w:rsidRDefault="00D32F49" w:rsidP="004C3CA8">
            <w:pPr>
              <w:jc w:val="center"/>
              <w:rPr>
                <w:rFonts w:ascii="標楷體" w:eastAsia="標楷體" w:hAnsi="標楷體"/>
                <w:sz w:val="20"/>
                <w:szCs w:val="20"/>
              </w:rPr>
            </w:pPr>
            <w:r w:rsidRPr="003E52E9">
              <w:rPr>
                <w:rFonts w:ascii="標楷體" w:eastAsia="標楷體" w:hAnsi="標楷體" w:hint="eastAsia"/>
                <w:sz w:val="20"/>
                <w:szCs w:val="20"/>
              </w:rPr>
              <w:t>23</w:t>
            </w:r>
          </w:p>
        </w:tc>
        <w:tc>
          <w:tcPr>
            <w:tcW w:w="756" w:type="dxa"/>
            <w:tcBorders>
              <w:top w:val="nil"/>
              <w:left w:val="nil"/>
              <w:bottom w:val="nil"/>
              <w:right w:val="nil"/>
            </w:tcBorders>
            <w:vAlign w:val="center"/>
          </w:tcPr>
          <w:p w:rsidR="00D32F49" w:rsidRPr="003E52E9" w:rsidRDefault="00D32F49" w:rsidP="004C3CA8">
            <w:pPr>
              <w:jc w:val="center"/>
              <w:rPr>
                <w:rFonts w:ascii="標楷體" w:eastAsia="標楷體" w:hAnsi="標楷體"/>
                <w:sz w:val="20"/>
                <w:szCs w:val="20"/>
              </w:rPr>
            </w:pPr>
            <w:r w:rsidRPr="003E52E9">
              <w:rPr>
                <w:rFonts w:ascii="標楷體" w:eastAsia="標楷體" w:hAnsi="標楷體" w:hint="eastAsia"/>
                <w:sz w:val="20"/>
                <w:szCs w:val="20"/>
              </w:rPr>
              <w:t>268</w:t>
            </w:r>
          </w:p>
        </w:tc>
        <w:tc>
          <w:tcPr>
            <w:tcW w:w="762" w:type="dxa"/>
            <w:tcBorders>
              <w:top w:val="nil"/>
              <w:left w:val="nil"/>
              <w:bottom w:val="nil"/>
              <w:right w:val="nil"/>
            </w:tcBorders>
            <w:vAlign w:val="center"/>
          </w:tcPr>
          <w:p w:rsidR="00D32F49" w:rsidRPr="003E52E9" w:rsidRDefault="00D32F49" w:rsidP="004C3CA8">
            <w:pPr>
              <w:jc w:val="center"/>
              <w:rPr>
                <w:rFonts w:ascii="標楷體" w:eastAsia="標楷體" w:hAnsi="標楷體"/>
                <w:sz w:val="20"/>
                <w:szCs w:val="20"/>
              </w:rPr>
            </w:pPr>
            <w:r w:rsidRPr="003E52E9">
              <w:rPr>
                <w:rFonts w:ascii="標楷體" w:eastAsia="標楷體" w:hAnsi="標楷體" w:hint="eastAsia"/>
                <w:sz w:val="20"/>
                <w:szCs w:val="20"/>
              </w:rPr>
              <w:t>3</w:t>
            </w:r>
          </w:p>
        </w:tc>
        <w:tc>
          <w:tcPr>
            <w:tcW w:w="804" w:type="dxa"/>
            <w:tcBorders>
              <w:top w:val="nil"/>
              <w:left w:val="nil"/>
              <w:bottom w:val="nil"/>
              <w:right w:val="nil"/>
            </w:tcBorders>
            <w:vAlign w:val="center"/>
          </w:tcPr>
          <w:p w:rsidR="00D32F49" w:rsidRPr="003E52E9" w:rsidRDefault="00D32F49" w:rsidP="004C3CA8">
            <w:pPr>
              <w:jc w:val="center"/>
              <w:rPr>
                <w:rFonts w:ascii="標楷體" w:eastAsia="標楷體" w:hAnsi="標楷體"/>
                <w:sz w:val="20"/>
                <w:szCs w:val="20"/>
              </w:rPr>
            </w:pPr>
            <w:r w:rsidRPr="003E52E9">
              <w:rPr>
                <w:rFonts w:ascii="標楷體" w:eastAsia="標楷體" w:hAnsi="標楷體" w:hint="eastAsia"/>
                <w:sz w:val="20"/>
                <w:szCs w:val="20"/>
              </w:rPr>
              <w:t>1</w:t>
            </w:r>
          </w:p>
        </w:tc>
        <w:tc>
          <w:tcPr>
            <w:tcW w:w="776" w:type="dxa"/>
            <w:tcBorders>
              <w:top w:val="nil"/>
              <w:left w:val="nil"/>
              <w:bottom w:val="nil"/>
              <w:right w:val="nil"/>
            </w:tcBorders>
            <w:vAlign w:val="center"/>
          </w:tcPr>
          <w:p w:rsidR="00D32F49" w:rsidRPr="003E52E9" w:rsidRDefault="004C3CA8" w:rsidP="004C3CA8">
            <w:pPr>
              <w:jc w:val="center"/>
              <w:rPr>
                <w:rFonts w:ascii="標楷體" w:eastAsia="標楷體" w:hAnsi="標楷體"/>
                <w:sz w:val="20"/>
                <w:szCs w:val="20"/>
              </w:rPr>
            </w:pPr>
            <w:r w:rsidRPr="003E52E9">
              <w:rPr>
                <w:rFonts w:ascii="標楷體" w:eastAsia="標楷體" w:hAnsi="標楷體" w:hint="eastAsia"/>
                <w:sz w:val="20"/>
                <w:szCs w:val="20"/>
              </w:rPr>
              <w:t xml:space="preserve"> </w:t>
            </w:r>
            <w:r w:rsidR="00D32F49" w:rsidRPr="003E52E9">
              <w:rPr>
                <w:rFonts w:ascii="標楷體" w:eastAsia="標楷體" w:hAnsi="標楷體" w:hint="eastAsia"/>
                <w:sz w:val="20"/>
                <w:szCs w:val="20"/>
              </w:rPr>
              <w:t>0</w:t>
            </w:r>
          </w:p>
        </w:tc>
        <w:tc>
          <w:tcPr>
            <w:tcW w:w="790" w:type="dxa"/>
            <w:tcBorders>
              <w:top w:val="nil"/>
              <w:left w:val="nil"/>
              <w:bottom w:val="nil"/>
              <w:right w:val="nil"/>
            </w:tcBorders>
            <w:vAlign w:val="center"/>
          </w:tcPr>
          <w:p w:rsidR="00D32F49" w:rsidRPr="003E52E9" w:rsidRDefault="004C3CA8" w:rsidP="004C3CA8">
            <w:pPr>
              <w:jc w:val="center"/>
              <w:rPr>
                <w:rFonts w:ascii="標楷體" w:eastAsia="標楷體" w:hAnsi="標楷體"/>
                <w:sz w:val="20"/>
                <w:szCs w:val="20"/>
              </w:rPr>
            </w:pPr>
            <w:r w:rsidRPr="003E52E9">
              <w:rPr>
                <w:rFonts w:ascii="標楷體" w:eastAsia="標楷體" w:hAnsi="標楷體" w:hint="eastAsia"/>
                <w:sz w:val="20"/>
                <w:szCs w:val="20"/>
              </w:rPr>
              <w:t xml:space="preserve"> </w:t>
            </w:r>
            <w:r w:rsidR="00D32F49" w:rsidRPr="003E52E9">
              <w:rPr>
                <w:rFonts w:ascii="標楷體" w:eastAsia="標楷體" w:hAnsi="標楷體" w:hint="eastAsia"/>
                <w:sz w:val="20"/>
                <w:szCs w:val="20"/>
              </w:rPr>
              <w:t>7</w:t>
            </w:r>
          </w:p>
        </w:tc>
        <w:tc>
          <w:tcPr>
            <w:tcW w:w="706" w:type="dxa"/>
            <w:tcBorders>
              <w:top w:val="nil"/>
              <w:left w:val="nil"/>
              <w:bottom w:val="nil"/>
              <w:right w:val="nil"/>
            </w:tcBorders>
            <w:vAlign w:val="center"/>
          </w:tcPr>
          <w:p w:rsidR="00D32F49" w:rsidRPr="003E52E9" w:rsidRDefault="00D32F49" w:rsidP="004C3CA8">
            <w:pPr>
              <w:jc w:val="center"/>
              <w:rPr>
                <w:rFonts w:ascii="標楷體" w:eastAsia="標楷體" w:hAnsi="標楷體"/>
                <w:sz w:val="20"/>
                <w:szCs w:val="20"/>
              </w:rPr>
            </w:pPr>
            <w:r w:rsidRPr="003E52E9">
              <w:rPr>
                <w:rFonts w:ascii="標楷體" w:eastAsia="標楷體" w:hAnsi="標楷體" w:hint="eastAsia"/>
                <w:sz w:val="20"/>
                <w:szCs w:val="20"/>
              </w:rPr>
              <w:t>23</w:t>
            </w:r>
          </w:p>
        </w:tc>
        <w:tc>
          <w:tcPr>
            <w:tcW w:w="716" w:type="dxa"/>
            <w:tcBorders>
              <w:top w:val="nil"/>
              <w:left w:val="nil"/>
              <w:bottom w:val="nil"/>
              <w:right w:val="nil"/>
            </w:tcBorders>
            <w:vAlign w:val="center"/>
          </w:tcPr>
          <w:p w:rsidR="00D32F49" w:rsidRPr="003E52E9" w:rsidRDefault="004C3CA8" w:rsidP="004C3CA8">
            <w:pPr>
              <w:jc w:val="center"/>
              <w:rPr>
                <w:rFonts w:ascii="標楷體" w:eastAsia="標楷體" w:hAnsi="標楷體"/>
                <w:sz w:val="20"/>
                <w:szCs w:val="20"/>
              </w:rPr>
            </w:pPr>
            <w:r w:rsidRPr="003E52E9">
              <w:rPr>
                <w:rFonts w:ascii="標楷體" w:eastAsia="標楷體" w:hAnsi="標楷體" w:hint="eastAsia"/>
                <w:sz w:val="20"/>
                <w:szCs w:val="20"/>
              </w:rPr>
              <w:t xml:space="preserve"> </w:t>
            </w:r>
            <w:r w:rsidR="00D32F49" w:rsidRPr="003E52E9">
              <w:rPr>
                <w:rFonts w:ascii="標楷體" w:eastAsia="標楷體" w:hAnsi="標楷體" w:hint="eastAsia"/>
                <w:sz w:val="20"/>
                <w:szCs w:val="20"/>
              </w:rPr>
              <w:t>45</w:t>
            </w:r>
          </w:p>
        </w:tc>
        <w:tc>
          <w:tcPr>
            <w:tcW w:w="1087" w:type="dxa"/>
            <w:tcBorders>
              <w:top w:val="nil"/>
              <w:left w:val="nil"/>
              <w:bottom w:val="nil"/>
              <w:right w:val="nil"/>
            </w:tcBorders>
            <w:vAlign w:val="center"/>
          </w:tcPr>
          <w:p w:rsidR="00D32F49" w:rsidRPr="003E52E9" w:rsidRDefault="004C3CA8" w:rsidP="004C3CA8">
            <w:pPr>
              <w:ind w:rightChars="87" w:right="209"/>
              <w:jc w:val="center"/>
              <w:rPr>
                <w:rFonts w:ascii="標楷體" w:eastAsia="標楷體" w:hAnsi="標楷體"/>
                <w:sz w:val="20"/>
                <w:szCs w:val="20"/>
              </w:rPr>
            </w:pPr>
            <w:r w:rsidRPr="003E52E9">
              <w:rPr>
                <w:rFonts w:ascii="標楷體" w:eastAsia="標楷體" w:hAnsi="標楷體" w:hint="eastAsia"/>
                <w:sz w:val="20"/>
                <w:szCs w:val="20"/>
              </w:rPr>
              <w:t xml:space="preserve">  </w:t>
            </w:r>
            <w:r w:rsidR="00D32F49" w:rsidRPr="003E52E9">
              <w:rPr>
                <w:rFonts w:ascii="標楷體" w:eastAsia="標楷體" w:hAnsi="標楷體" w:hint="eastAsia"/>
                <w:sz w:val="20"/>
                <w:szCs w:val="20"/>
              </w:rPr>
              <w:t>370</w:t>
            </w:r>
          </w:p>
        </w:tc>
      </w:tr>
      <w:tr w:rsidR="003E52E9" w:rsidRPr="003E52E9" w:rsidTr="00D32F49">
        <w:trPr>
          <w:trHeight w:val="449"/>
          <w:jc w:val="center"/>
        </w:trPr>
        <w:tc>
          <w:tcPr>
            <w:tcW w:w="1883" w:type="dxa"/>
            <w:tcBorders>
              <w:left w:val="nil"/>
            </w:tcBorders>
            <w:vAlign w:val="center"/>
          </w:tcPr>
          <w:p w:rsidR="00D32F49" w:rsidRPr="003E52E9" w:rsidRDefault="00D32F49" w:rsidP="00F10DEB">
            <w:pPr>
              <w:ind w:leftChars="30" w:left="72"/>
              <w:rPr>
                <w:rFonts w:ascii="標楷體" w:eastAsia="標楷體" w:hAnsi="標楷體"/>
                <w:sz w:val="20"/>
                <w:szCs w:val="20"/>
              </w:rPr>
            </w:pPr>
            <w:r w:rsidRPr="003E52E9">
              <w:rPr>
                <w:rFonts w:ascii="標楷體" w:eastAsia="標楷體" w:hAnsi="標楷體" w:hint="eastAsia"/>
                <w:sz w:val="20"/>
                <w:szCs w:val="20"/>
              </w:rPr>
              <w:t>2014</w:t>
            </w:r>
          </w:p>
        </w:tc>
        <w:tc>
          <w:tcPr>
            <w:tcW w:w="706" w:type="dxa"/>
            <w:tcBorders>
              <w:top w:val="nil"/>
              <w:bottom w:val="nil"/>
              <w:right w:val="nil"/>
            </w:tcBorders>
            <w:vAlign w:val="center"/>
          </w:tcPr>
          <w:p w:rsidR="00D32F49" w:rsidRPr="003E52E9" w:rsidRDefault="00D32F49" w:rsidP="004C3CA8">
            <w:pPr>
              <w:jc w:val="center"/>
              <w:rPr>
                <w:rFonts w:ascii="標楷體" w:eastAsia="標楷體" w:hAnsi="標楷體"/>
                <w:sz w:val="20"/>
                <w:szCs w:val="20"/>
              </w:rPr>
            </w:pPr>
            <w:r w:rsidRPr="003E52E9">
              <w:rPr>
                <w:rFonts w:ascii="標楷體" w:eastAsia="標楷體" w:hAnsi="標楷體" w:hint="eastAsia"/>
                <w:sz w:val="20"/>
                <w:szCs w:val="20"/>
              </w:rPr>
              <w:t>19</w:t>
            </w:r>
          </w:p>
        </w:tc>
        <w:tc>
          <w:tcPr>
            <w:tcW w:w="756" w:type="dxa"/>
            <w:tcBorders>
              <w:top w:val="nil"/>
              <w:left w:val="nil"/>
              <w:bottom w:val="nil"/>
              <w:right w:val="nil"/>
            </w:tcBorders>
            <w:vAlign w:val="center"/>
          </w:tcPr>
          <w:p w:rsidR="00D32F49" w:rsidRPr="003E52E9" w:rsidRDefault="00D32F49" w:rsidP="004C3CA8">
            <w:pPr>
              <w:jc w:val="center"/>
              <w:rPr>
                <w:rFonts w:ascii="標楷體" w:eastAsia="標楷體" w:hAnsi="標楷體"/>
                <w:sz w:val="20"/>
                <w:szCs w:val="20"/>
              </w:rPr>
            </w:pPr>
            <w:r w:rsidRPr="003E52E9">
              <w:rPr>
                <w:rFonts w:ascii="標楷體" w:eastAsia="標楷體" w:hAnsi="標楷體" w:hint="eastAsia"/>
                <w:sz w:val="20"/>
                <w:szCs w:val="20"/>
              </w:rPr>
              <w:t>134</w:t>
            </w:r>
          </w:p>
        </w:tc>
        <w:tc>
          <w:tcPr>
            <w:tcW w:w="762" w:type="dxa"/>
            <w:tcBorders>
              <w:top w:val="nil"/>
              <w:left w:val="nil"/>
              <w:bottom w:val="nil"/>
              <w:right w:val="nil"/>
            </w:tcBorders>
            <w:vAlign w:val="center"/>
          </w:tcPr>
          <w:p w:rsidR="00D32F49" w:rsidRPr="003E52E9" w:rsidRDefault="00D32F49" w:rsidP="004C3CA8">
            <w:pPr>
              <w:jc w:val="center"/>
              <w:rPr>
                <w:rFonts w:ascii="標楷體" w:eastAsia="標楷體" w:hAnsi="標楷體"/>
                <w:sz w:val="20"/>
                <w:szCs w:val="20"/>
              </w:rPr>
            </w:pPr>
            <w:r w:rsidRPr="003E52E9">
              <w:rPr>
                <w:rFonts w:ascii="標楷體" w:eastAsia="標楷體" w:hAnsi="標楷體" w:hint="eastAsia"/>
                <w:sz w:val="20"/>
                <w:szCs w:val="20"/>
              </w:rPr>
              <w:t>0</w:t>
            </w:r>
          </w:p>
        </w:tc>
        <w:tc>
          <w:tcPr>
            <w:tcW w:w="804" w:type="dxa"/>
            <w:tcBorders>
              <w:top w:val="nil"/>
              <w:left w:val="nil"/>
              <w:bottom w:val="nil"/>
              <w:right w:val="nil"/>
            </w:tcBorders>
            <w:vAlign w:val="center"/>
          </w:tcPr>
          <w:p w:rsidR="00D32F49" w:rsidRPr="003E52E9" w:rsidRDefault="00D32F49" w:rsidP="004C3CA8">
            <w:pPr>
              <w:jc w:val="center"/>
              <w:rPr>
                <w:rFonts w:ascii="標楷體" w:eastAsia="標楷體" w:hAnsi="標楷體"/>
                <w:sz w:val="20"/>
                <w:szCs w:val="20"/>
              </w:rPr>
            </w:pPr>
            <w:r w:rsidRPr="003E52E9">
              <w:rPr>
                <w:rFonts w:ascii="標楷體" w:eastAsia="標楷體" w:hAnsi="標楷體" w:hint="eastAsia"/>
                <w:sz w:val="20"/>
                <w:szCs w:val="20"/>
              </w:rPr>
              <w:t>1</w:t>
            </w:r>
          </w:p>
        </w:tc>
        <w:tc>
          <w:tcPr>
            <w:tcW w:w="776" w:type="dxa"/>
            <w:tcBorders>
              <w:top w:val="nil"/>
              <w:left w:val="nil"/>
              <w:bottom w:val="nil"/>
              <w:right w:val="nil"/>
            </w:tcBorders>
            <w:vAlign w:val="center"/>
          </w:tcPr>
          <w:p w:rsidR="00D32F49" w:rsidRPr="003E52E9" w:rsidRDefault="004C3CA8" w:rsidP="004C3CA8">
            <w:pPr>
              <w:jc w:val="center"/>
              <w:rPr>
                <w:rFonts w:ascii="標楷體" w:eastAsia="標楷體" w:hAnsi="標楷體"/>
                <w:sz w:val="20"/>
                <w:szCs w:val="20"/>
              </w:rPr>
            </w:pPr>
            <w:r w:rsidRPr="003E52E9">
              <w:rPr>
                <w:rFonts w:ascii="標楷體" w:eastAsia="標楷體" w:hAnsi="標楷體" w:hint="eastAsia"/>
                <w:sz w:val="20"/>
                <w:szCs w:val="20"/>
              </w:rPr>
              <w:t xml:space="preserve"> </w:t>
            </w:r>
            <w:r w:rsidR="00D32F49" w:rsidRPr="003E52E9">
              <w:rPr>
                <w:rFonts w:ascii="標楷體" w:eastAsia="標楷體" w:hAnsi="標楷體" w:hint="eastAsia"/>
                <w:sz w:val="20"/>
                <w:szCs w:val="20"/>
              </w:rPr>
              <w:t>6</w:t>
            </w:r>
          </w:p>
        </w:tc>
        <w:tc>
          <w:tcPr>
            <w:tcW w:w="790" w:type="dxa"/>
            <w:tcBorders>
              <w:top w:val="nil"/>
              <w:left w:val="nil"/>
              <w:bottom w:val="nil"/>
              <w:right w:val="nil"/>
            </w:tcBorders>
            <w:vAlign w:val="center"/>
          </w:tcPr>
          <w:p w:rsidR="00D32F49" w:rsidRPr="003E52E9" w:rsidRDefault="00D32F49" w:rsidP="004C3CA8">
            <w:pPr>
              <w:jc w:val="center"/>
              <w:rPr>
                <w:rFonts w:ascii="標楷體" w:eastAsia="標楷體" w:hAnsi="標楷體"/>
                <w:sz w:val="20"/>
                <w:szCs w:val="20"/>
              </w:rPr>
            </w:pPr>
            <w:r w:rsidRPr="003E52E9">
              <w:rPr>
                <w:rFonts w:ascii="標楷體" w:eastAsia="標楷體" w:hAnsi="標楷體" w:hint="eastAsia"/>
                <w:sz w:val="20"/>
                <w:szCs w:val="20"/>
              </w:rPr>
              <w:t>41</w:t>
            </w:r>
          </w:p>
        </w:tc>
        <w:tc>
          <w:tcPr>
            <w:tcW w:w="706" w:type="dxa"/>
            <w:tcBorders>
              <w:top w:val="nil"/>
              <w:left w:val="nil"/>
              <w:bottom w:val="nil"/>
              <w:right w:val="nil"/>
            </w:tcBorders>
            <w:vAlign w:val="center"/>
          </w:tcPr>
          <w:p w:rsidR="00D32F49" w:rsidRPr="003E52E9" w:rsidRDefault="00D32F49" w:rsidP="004C3CA8">
            <w:pPr>
              <w:jc w:val="center"/>
              <w:rPr>
                <w:rFonts w:ascii="標楷體" w:eastAsia="標楷體" w:hAnsi="標楷體"/>
                <w:sz w:val="20"/>
                <w:szCs w:val="20"/>
              </w:rPr>
            </w:pPr>
            <w:r w:rsidRPr="003E52E9">
              <w:rPr>
                <w:rFonts w:ascii="標楷體" w:eastAsia="標楷體" w:hAnsi="標楷體" w:hint="eastAsia"/>
                <w:sz w:val="20"/>
                <w:szCs w:val="20"/>
              </w:rPr>
              <w:t>19</w:t>
            </w:r>
          </w:p>
        </w:tc>
        <w:tc>
          <w:tcPr>
            <w:tcW w:w="716" w:type="dxa"/>
            <w:tcBorders>
              <w:top w:val="nil"/>
              <w:left w:val="nil"/>
              <w:bottom w:val="nil"/>
              <w:right w:val="nil"/>
            </w:tcBorders>
            <w:vAlign w:val="center"/>
          </w:tcPr>
          <w:p w:rsidR="00D32F49" w:rsidRPr="003E52E9" w:rsidRDefault="004C3CA8" w:rsidP="004C3CA8">
            <w:pPr>
              <w:jc w:val="center"/>
              <w:rPr>
                <w:rFonts w:ascii="標楷體" w:eastAsia="標楷體" w:hAnsi="標楷體"/>
                <w:sz w:val="20"/>
                <w:szCs w:val="20"/>
              </w:rPr>
            </w:pPr>
            <w:r w:rsidRPr="003E52E9">
              <w:rPr>
                <w:rFonts w:ascii="標楷體" w:eastAsia="標楷體" w:hAnsi="標楷體" w:hint="eastAsia"/>
                <w:sz w:val="20"/>
                <w:szCs w:val="20"/>
              </w:rPr>
              <w:t xml:space="preserve"> </w:t>
            </w:r>
            <w:r w:rsidR="00D32F49" w:rsidRPr="003E52E9">
              <w:rPr>
                <w:rFonts w:ascii="標楷體" w:eastAsia="標楷體" w:hAnsi="標楷體" w:hint="eastAsia"/>
                <w:sz w:val="20"/>
                <w:szCs w:val="20"/>
              </w:rPr>
              <w:t>36</w:t>
            </w:r>
          </w:p>
        </w:tc>
        <w:tc>
          <w:tcPr>
            <w:tcW w:w="1087" w:type="dxa"/>
            <w:tcBorders>
              <w:top w:val="nil"/>
              <w:left w:val="nil"/>
              <w:bottom w:val="nil"/>
              <w:right w:val="nil"/>
            </w:tcBorders>
            <w:vAlign w:val="center"/>
          </w:tcPr>
          <w:p w:rsidR="00D32F49" w:rsidRPr="003E52E9" w:rsidRDefault="004C3CA8" w:rsidP="004C3CA8">
            <w:pPr>
              <w:ind w:rightChars="87" w:right="209"/>
              <w:jc w:val="center"/>
              <w:rPr>
                <w:rFonts w:ascii="標楷體" w:eastAsia="標楷體" w:hAnsi="標楷體"/>
                <w:sz w:val="20"/>
                <w:szCs w:val="20"/>
              </w:rPr>
            </w:pPr>
            <w:r w:rsidRPr="003E52E9">
              <w:rPr>
                <w:rFonts w:ascii="標楷體" w:eastAsia="標楷體" w:hAnsi="標楷體" w:hint="eastAsia"/>
                <w:sz w:val="20"/>
                <w:szCs w:val="20"/>
              </w:rPr>
              <w:t xml:space="preserve">  </w:t>
            </w:r>
            <w:r w:rsidR="00D32F49" w:rsidRPr="003E52E9">
              <w:rPr>
                <w:rFonts w:ascii="標楷體" w:eastAsia="標楷體" w:hAnsi="標楷體" w:hint="eastAsia"/>
                <w:sz w:val="20"/>
                <w:szCs w:val="20"/>
              </w:rPr>
              <w:t>256</w:t>
            </w:r>
          </w:p>
        </w:tc>
      </w:tr>
      <w:tr w:rsidR="003E52E9" w:rsidRPr="003E52E9" w:rsidTr="00D32F49">
        <w:trPr>
          <w:trHeight w:val="426"/>
          <w:jc w:val="center"/>
        </w:trPr>
        <w:tc>
          <w:tcPr>
            <w:tcW w:w="1883" w:type="dxa"/>
            <w:tcBorders>
              <w:left w:val="nil"/>
            </w:tcBorders>
            <w:vAlign w:val="center"/>
          </w:tcPr>
          <w:p w:rsidR="00D32F49" w:rsidRPr="003E52E9" w:rsidRDefault="00D32F49" w:rsidP="00F10DEB">
            <w:pPr>
              <w:ind w:leftChars="30" w:left="72"/>
              <w:rPr>
                <w:rFonts w:ascii="標楷體" w:eastAsia="標楷體" w:hAnsi="標楷體"/>
                <w:sz w:val="20"/>
                <w:szCs w:val="20"/>
              </w:rPr>
            </w:pPr>
            <w:r w:rsidRPr="003E52E9">
              <w:rPr>
                <w:rFonts w:ascii="標楷體" w:eastAsia="標楷體" w:hAnsi="標楷體" w:hint="eastAsia"/>
                <w:sz w:val="20"/>
                <w:szCs w:val="20"/>
              </w:rPr>
              <w:t>2015(1-10)</w:t>
            </w:r>
          </w:p>
        </w:tc>
        <w:tc>
          <w:tcPr>
            <w:tcW w:w="706" w:type="dxa"/>
            <w:tcBorders>
              <w:top w:val="nil"/>
              <w:bottom w:val="nil"/>
              <w:right w:val="nil"/>
            </w:tcBorders>
            <w:vAlign w:val="center"/>
          </w:tcPr>
          <w:p w:rsidR="00D32F49" w:rsidRPr="003E52E9" w:rsidRDefault="00D32F49" w:rsidP="004C3CA8">
            <w:pPr>
              <w:jc w:val="center"/>
              <w:rPr>
                <w:rFonts w:ascii="標楷體" w:eastAsia="標楷體" w:hAnsi="標楷體"/>
                <w:sz w:val="20"/>
                <w:szCs w:val="20"/>
              </w:rPr>
            </w:pPr>
            <w:r w:rsidRPr="003E52E9">
              <w:rPr>
                <w:rFonts w:ascii="標楷體" w:eastAsia="標楷體" w:hAnsi="標楷體" w:hint="eastAsia"/>
                <w:sz w:val="20"/>
                <w:szCs w:val="20"/>
              </w:rPr>
              <w:t>21</w:t>
            </w:r>
          </w:p>
        </w:tc>
        <w:tc>
          <w:tcPr>
            <w:tcW w:w="756" w:type="dxa"/>
            <w:tcBorders>
              <w:top w:val="nil"/>
              <w:left w:val="nil"/>
              <w:bottom w:val="nil"/>
              <w:right w:val="nil"/>
            </w:tcBorders>
            <w:vAlign w:val="center"/>
          </w:tcPr>
          <w:p w:rsidR="00D32F49" w:rsidRPr="003E52E9" w:rsidRDefault="004C3CA8" w:rsidP="004C3CA8">
            <w:pPr>
              <w:jc w:val="center"/>
              <w:rPr>
                <w:rFonts w:ascii="標楷體" w:eastAsia="標楷體" w:hAnsi="標楷體"/>
                <w:sz w:val="20"/>
                <w:szCs w:val="20"/>
              </w:rPr>
            </w:pPr>
            <w:r w:rsidRPr="003E52E9">
              <w:rPr>
                <w:rFonts w:ascii="標楷體" w:eastAsia="標楷體" w:hAnsi="標楷體" w:hint="eastAsia"/>
                <w:sz w:val="20"/>
                <w:szCs w:val="20"/>
              </w:rPr>
              <w:t xml:space="preserve"> </w:t>
            </w:r>
            <w:r w:rsidR="00D32F49" w:rsidRPr="003E52E9">
              <w:rPr>
                <w:rFonts w:ascii="標楷體" w:eastAsia="標楷體" w:hAnsi="標楷體" w:hint="eastAsia"/>
                <w:sz w:val="20"/>
                <w:szCs w:val="20"/>
              </w:rPr>
              <w:t>44</w:t>
            </w:r>
          </w:p>
        </w:tc>
        <w:tc>
          <w:tcPr>
            <w:tcW w:w="762" w:type="dxa"/>
            <w:tcBorders>
              <w:top w:val="nil"/>
              <w:left w:val="nil"/>
              <w:bottom w:val="nil"/>
              <w:right w:val="nil"/>
            </w:tcBorders>
            <w:vAlign w:val="center"/>
          </w:tcPr>
          <w:p w:rsidR="00D32F49" w:rsidRPr="003E52E9" w:rsidRDefault="00D32F49" w:rsidP="004C3CA8">
            <w:pPr>
              <w:jc w:val="center"/>
              <w:rPr>
                <w:rFonts w:ascii="標楷體" w:eastAsia="標楷體" w:hAnsi="標楷體"/>
                <w:sz w:val="20"/>
                <w:szCs w:val="20"/>
              </w:rPr>
            </w:pPr>
            <w:r w:rsidRPr="003E52E9">
              <w:rPr>
                <w:rFonts w:ascii="標楷體" w:eastAsia="標楷體" w:hAnsi="標楷體" w:hint="eastAsia"/>
                <w:sz w:val="20"/>
                <w:szCs w:val="20"/>
              </w:rPr>
              <w:t>0</w:t>
            </w:r>
          </w:p>
        </w:tc>
        <w:tc>
          <w:tcPr>
            <w:tcW w:w="804" w:type="dxa"/>
            <w:tcBorders>
              <w:top w:val="nil"/>
              <w:left w:val="nil"/>
              <w:bottom w:val="nil"/>
              <w:right w:val="nil"/>
            </w:tcBorders>
            <w:vAlign w:val="center"/>
          </w:tcPr>
          <w:p w:rsidR="00D32F49" w:rsidRPr="003E52E9" w:rsidRDefault="00D32F49" w:rsidP="004C3CA8">
            <w:pPr>
              <w:jc w:val="center"/>
              <w:rPr>
                <w:rFonts w:ascii="標楷體" w:eastAsia="標楷體" w:hAnsi="標楷體"/>
                <w:sz w:val="20"/>
                <w:szCs w:val="20"/>
              </w:rPr>
            </w:pPr>
            <w:r w:rsidRPr="003E52E9">
              <w:rPr>
                <w:rFonts w:ascii="標楷體" w:eastAsia="標楷體" w:hAnsi="標楷體" w:hint="eastAsia"/>
                <w:sz w:val="20"/>
                <w:szCs w:val="20"/>
              </w:rPr>
              <w:t>1</w:t>
            </w:r>
          </w:p>
        </w:tc>
        <w:tc>
          <w:tcPr>
            <w:tcW w:w="776" w:type="dxa"/>
            <w:tcBorders>
              <w:top w:val="nil"/>
              <w:left w:val="nil"/>
              <w:bottom w:val="nil"/>
              <w:right w:val="nil"/>
            </w:tcBorders>
            <w:vAlign w:val="center"/>
          </w:tcPr>
          <w:p w:rsidR="00D32F49" w:rsidRPr="003E52E9" w:rsidRDefault="004C3CA8" w:rsidP="004C3CA8">
            <w:pPr>
              <w:jc w:val="center"/>
              <w:rPr>
                <w:rFonts w:ascii="標楷體" w:eastAsia="標楷體" w:hAnsi="標楷體"/>
                <w:sz w:val="20"/>
                <w:szCs w:val="20"/>
              </w:rPr>
            </w:pPr>
            <w:r w:rsidRPr="003E52E9">
              <w:rPr>
                <w:rFonts w:ascii="標楷體" w:eastAsia="標楷體" w:hAnsi="標楷體" w:hint="eastAsia"/>
                <w:sz w:val="20"/>
                <w:szCs w:val="20"/>
              </w:rPr>
              <w:t xml:space="preserve"> </w:t>
            </w:r>
            <w:r w:rsidR="00D32F49" w:rsidRPr="003E52E9">
              <w:rPr>
                <w:rFonts w:ascii="標楷體" w:eastAsia="標楷體" w:hAnsi="標楷體" w:hint="eastAsia"/>
                <w:sz w:val="20"/>
                <w:szCs w:val="20"/>
              </w:rPr>
              <w:t>2</w:t>
            </w:r>
          </w:p>
        </w:tc>
        <w:tc>
          <w:tcPr>
            <w:tcW w:w="790" w:type="dxa"/>
            <w:tcBorders>
              <w:top w:val="nil"/>
              <w:left w:val="nil"/>
              <w:bottom w:val="nil"/>
              <w:right w:val="nil"/>
            </w:tcBorders>
            <w:vAlign w:val="center"/>
          </w:tcPr>
          <w:p w:rsidR="00D32F49" w:rsidRPr="003E52E9" w:rsidRDefault="004C3CA8" w:rsidP="004C3CA8">
            <w:pPr>
              <w:jc w:val="center"/>
              <w:rPr>
                <w:rFonts w:ascii="標楷體" w:eastAsia="標楷體" w:hAnsi="標楷體"/>
                <w:sz w:val="20"/>
                <w:szCs w:val="20"/>
              </w:rPr>
            </w:pPr>
            <w:r w:rsidRPr="003E52E9">
              <w:rPr>
                <w:rFonts w:ascii="標楷體" w:eastAsia="標楷體" w:hAnsi="標楷體" w:hint="eastAsia"/>
                <w:sz w:val="20"/>
                <w:szCs w:val="20"/>
              </w:rPr>
              <w:t xml:space="preserve"> </w:t>
            </w:r>
            <w:r w:rsidR="00D32F49" w:rsidRPr="003E52E9">
              <w:rPr>
                <w:rFonts w:ascii="標楷體" w:eastAsia="標楷體" w:hAnsi="標楷體" w:hint="eastAsia"/>
                <w:sz w:val="20"/>
                <w:szCs w:val="20"/>
              </w:rPr>
              <w:t>5</w:t>
            </w:r>
          </w:p>
        </w:tc>
        <w:tc>
          <w:tcPr>
            <w:tcW w:w="706" w:type="dxa"/>
            <w:tcBorders>
              <w:top w:val="nil"/>
              <w:left w:val="nil"/>
              <w:bottom w:val="nil"/>
              <w:right w:val="nil"/>
            </w:tcBorders>
            <w:vAlign w:val="center"/>
          </w:tcPr>
          <w:p w:rsidR="00D32F49" w:rsidRPr="003E52E9" w:rsidRDefault="00D32F49" w:rsidP="004C3CA8">
            <w:pPr>
              <w:jc w:val="center"/>
              <w:rPr>
                <w:rFonts w:ascii="標楷體" w:eastAsia="標楷體" w:hAnsi="標楷體"/>
                <w:sz w:val="20"/>
                <w:szCs w:val="20"/>
              </w:rPr>
            </w:pPr>
            <w:r w:rsidRPr="003E52E9">
              <w:rPr>
                <w:rFonts w:ascii="標楷體" w:eastAsia="標楷體" w:hAnsi="標楷體" w:hint="eastAsia"/>
                <w:sz w:val="20"/>
                <w:szCs w:val="20"/>
              </w:rPr>
              <w:t>10</w:t>
            </w:r>
          </w:p>
        </w:tc>
        <w:tc>
          <w:tcPr>
            <w:tcW w:w="716" w:type="dxa"/>
            <w:tcBorders>
              <w:top w:val="nil"/>
              <w:left w:val="nil"/>
              <w:bottom w:val="nil"/>
              <w:right w:val="nil"/>
            </w:tcBorders>
            <w:vAlign w:val="center"/>
          </w:tcPr>
          <w:p w:rsidR="00D32F49" w:rsidRPr="003E52E9" w:rsidRDefault="004C3CA8" w:rsidP="004C3CA8">
            <w:pPr>
              <w:jc w:val="center"/>
              <w:rPr>
                <w:rFonts w:ascii="標楷體" w:eastAsia="標楷體" w:hAnsi="標楷體"/>
                <w:sz w:val="20"/>
                <w:szCs w:val="20"/>
              </w:rPr>
            </w:pPr>
            <w:r w:rsidRPr="003E52E9">
              <w:rPr>
                <w:rFonts w:ascii="標楷體" w:eastAsia="標楷體" w:hAnsi="標楷體" w:hint="eastAsia"/>
                <w:sz w:val="20"/>
                <w:szCs w:val="20"/>
              </w:rPr>
              <w:t xml:space="preserve"> </w:t>
            </w:r>
            <w:r w:rsidR="00D32F49" w:rsidRPr="003E52E9">
              <w:rPr>
                <w:rFonts w:ascii="標楷體" w:eastAsia="標楷體" w:hAnsi="標楷體" w:hint="eastAsia"/>
                <w:sz w:val="20"/>
                <w:szCs w:val="20"/>
              </w:rPr>
              <w:t>11</w:t>
            </w:r>
          </w:p>
        </w:tc>
        <w:tc>
          <w:tcPr>
            <w:tcW w:w="1087" w:type="dxa"/>
            <w:tcBorders>
              <w:top w:val="nil"/>
              <w:left w:val="nil"/>
              <w:bottom w:val="nil"/>
              <w:right w:val="nil"/>
            </w:tcBorders>
            <w:vAlign w:val="center"/>
          </w:tcPr>
          <w:p w:rsidR="00D32F49" w:rsidRPr="003E52E9" w:rsidRDefault="004C3CA8" w:rsidP="004C3CA8">
            <w:pPr>
              <w:ind w:rightChars="87" w:right="209"/>
              <w:jc w:val="center"/>
              <w:rPr>
                <w:rFonts w:ascii="標楷體" w:eastAsia="標楷體" w:hAnsi="標楷體"/>
                <w:sz w:val="20"/>
                <w:szCs w:val="20"/>
              </w:rPr>
            </w:pPr>
            <w:r w:rsidRPr="003E52E9">
              <w:rPr>
                <w:rFonts w:ascii="標楷體" w:eastAsia="標楷體" w:hAnsi="標楷體" w:hint="eastAsia"/>
                <w:sz w:val="20"/>
                <w:szCs w:val="20"/>
              </w:rPr>
              <w:t xml:space="preserve">   </w:t>
            </w:r>
            <w:r w:rsidR="00D32F49" w:rsidRPr="003E52E9">
              <w:rPr>
                <w:rFonts w:ascii="標楷體" w:eastAsia="標楷體" w:hAnsi="標楷體" w:hint="eastAsia"/>
                <w:sz w:val="20"/>
                <w:szCs w:val="20"/>
              </w:rPr>
              <w:t>94</w:t>
            </w:r>
          </w:p>
        </w:tc>
      </w:tr>
      <w:tr w:rsidR="003E52E9" w:rsidRPr="003E52E9" w:rsidTr="00D32F49">
        <w:tblPrEx>
          <w:tblBorders>
            <w:top w:val="none" w:sz="0" w:space="0" w:color="auto"/>
            <w:bottom w:val="none" w:sz="0" w:space="0" w:color="auto"/>
            <w:right w:val="none" w:sz="0" w:space="0" w:color="auto"/>
            <w:insideH w:val="none" w:sz="0" w:space="0" w:color="auto"/>
            <w:insideV w:val="none" w:sz="0" w:space="0" w:color="auto"/>
          </w:tblBorders>
        </w:tblPrEx>
        <w:trPr>
          <w:trHeight w:val="396"/>
          <w:jc w:val="center"/>
        </w:trPr>
        <w:tc>
          <w:tcPr>
            <w:tcW w:w="1883" w:type="dxa"/>
            <w:tcBorders>
              <w:left w:val="nil"/>
              <w:bottom w:val="single" w:sz="4" w:space="0" w:color="auto"/>
              <w:right w:val="single" w:sz="4" w:space="0" w:color="auto"/>
            </w:tcBorders>
            <w:shd w:val="clear" w:color="auto" w:fill="auto"/>
            <w:vAlign w:val="center"/>
          </w:tcPr>
          <w:p w:rsidR="00D32F49" w:rsidRPr="003E52E9" w:rsidRDefault="00D32F49" w:rsidP="00F10DEB">
            <w:pPr>
              <w:ind w:leftChars="30" w:left="72"/>
              <w:rPr>
                <w:rFonts w:ascii="標楷體" w:eastAsia="標楷體" w:hAnsi="標楷體"/>
                <w:sz w:val="20"/>
                <w:szCs w:val="20"/>
              </w:rPr>
            </w:pPr>
            <w:r w:rsidRPr="003E52E9">
              <w:rPr>
                <w:rFonts w:ascii="標楷體" w:eastAsia="標楷體" w:hAnsi="標楷體" w:hint="eastAsia"/>
                <w:sz w:val="20"/>
                <w:szCs w:val="20"/>
              </w:rPr>
              <w:t>總計</w:t>
            </w:r>
          </w:p>
        </w:tc>
        <w:tc>
          <w:tcPr>
            <w:tcW w:w="706" w:type="dxa"/>
            <w:tcBorders>
              <w:bottom w:val="single" w:sz="4" w:space="0" w:color="auto"/>
              <w:right w:val="nil"/>
            </w:tcBorders>
            <w:shd w:val="clear" w:color="auto" w:fill="auto"/>
            <w:vAlign w:val="center"/>
          </w:tcPr>
          <w:p w:rsidR="00D32F49" w:rsidRPr="003E52E9" w:rsidRDefault="00D32F49" w:rsidP="004C3CA8">
            <w:pPr>
              <w:jc w:val="center"/>
              <w:rPr>
                <w:rFonts w:ascii="標楷體" w:eastAsia="標楷體" w:hAnsi="標楷體"/>
                <w:sz w:val="20"/>
                <w:szCs w:val="20"/>
              </w:rPr>
            </w:pPr>
            <w:r w:rsidRPr="003E52E9">
              <w:rPr>
                <w:rFonts w:ascii="標楷體" w:eastAsia="標楷體" w:hAnsi="標楷體" w:hint="eastAsia"/>
                <w:sz w:val="20"/>
                <w:szCs w:val="20"/>
              </w:rPr>
              <w:t>98</w:t>
            </w:r>
          </w:p>
        </w:tc>
        <w:tc>
          <w:tcPr>
            <w:tcW w:w="756" w:type="dxa"/>
            <w:tcBorders>
              <w:left w:val="nil"/>
              <w:bottom w:val="single" w:sz="4" w:space="0" w:color="auto"/>
              <w:right w:val="nil"/>
            </w:tcBorders>
            <w:shd w:val="clear" w:color="auto" w:fill="auto"/>
            <w:vAlign w:val="center"/>
          </w:tcPr>
          <w:p w:rsidR="00D32F49" w:rsidRPr="003E52E9" w:rsidRDefault="00D32F49" w:rsidP="004C3CA8">
            <w:pPr>
              <w:jc w:val="center"/>
              <w:rPr>
                <w:rFonts w:ascii="標楷體" w:eastAsia="標楷體" w:hAnsi="標楷體"/>
                <w:sz w:val="20"/>
                <w:szCs w:val="20"/>
              </w:rPr>
            </w:pPr>
            <w:r w:rsidRPr="003E52E9">
              <w:rPr>
                <w:rFonts w:ascii="標楷體" w:eastAsia="標楷體" w:hAnsi="標楷體" w:hint="eastAsia"/>
                <w:sz w:val="20"/>
                <w:szCs w:val="20"/>
              </w:rPr>
              <w:t>801</w:t>
            </w:r>
          </w:p>
        </w:tc>
        <w:tc>
          <w:tcPr>
            <w:tcW w:w="762" w:type="dxa"/>
            <w:tcBorders>
              <w:left w:val="nil"/>
              <w:bottom w:val="single" w:sz="4" w:space="0" w:color="auto"/>
              <w:right w:val="nil"/>
            </w:tcBorders>
            <w:shd w:val="clear" w:color="auto" w:fill="auto"/>
            <w:vAlign w:val="center"/>
          </w:tcPr>
          <w:p w:rsidR="00D32F49" w:rsidRPr="003E52E9" w:rsidRDefault="00D32F49" w:rsidP="004C3CA8">
            <w:pPr>
              <w:jc w:val="center"/>
              <w:rPr>
                <w:rFonts w:ascii="標楷體" w:eastAsia="標楷體" w:hAnsi="標楷體"/>
                <w:sz w:val="20"/>
                <w:szCs w:val="20"/>
              </w:rPr>
            </w:pPr>
            <w:r w:rsidRPr="003E52E9">
              <w:rPr>
                <w:rFonts w:ascii="標楷體" w:eastAsia="標楷體" w:hAnsi="標楷體" w:hint="eastAsia"/>
                <w:sz w:val="20"/>
                <w:szCs w:val="20"/>
              </w:rPr>
              <w:t>3</w:t>
            </w:r>
          </w:p>
        </w:tc>
        <w:tc>
          <w:tcPr>
            <w:tcW w:w="804" w:type="dxa"/>
            <w:tcBorders>
              <w:left w:val="nil"/>
              <w:bottom w:val="single" w:sz="4" w:space="0" w:color="auto"/>
              <w:right w:val="nil"/>
            </w:tcBorders>
            <w:shd w:val="clear" w:color="auto" w:fill="auto"/>
            <w:vAlign w:val="center"/>
          </w:tcPr>
          <w:p w:rsidR="00D32F49" w:rsidRPr="003E52E9" w:rsidRDefault="00D32F49" w:rsidP="004C3CA8">
            <w:pPr>
              <w:jc w:val="center"/>
              <w:rPr>
                <w:rFonts w:ascii="標楷體" w:eastAsia="標楷體" w:hAnsi="標楷體"/>
                <w:sz w:val="20"/>
                <w:szCs w:val="20"/>
              </w:rPr>
            </w:pPr>
            <w:r w:rsidRPr="003E52E9">
              <w:rPr>
                <w:rFonts w:ascii="標楷體" w:eastAsia="標楷體" w:hAnsi="標楷體" w:hint="eastAsia"/>
                <w:sz w:val="20"/>
                <w:szCs w:val="20"/>
              </w:rPr>
              <w:t>4</w:t>
            </w:r>
          </w:p>
        </w:tc>
        <w:tc>
          <w:tcPr>
            <w:tcW w:w="776" w:type="dxa"/>
            <w:tcBorders>
              <w:left w:val="nil"/>
              <w:bottom w:val="single" w:sz="4" w:space="0" w:color="auto"/>
              <w:right w:val="nil"/>
            </w:tcBorders>
            <w:shd w:val="clear" w:color="auto" w:fill="auto"/>
            <w:vAlign w:val="center"/>
          </w:tcPr>
          <w:p w:rsidR="00D32F49" w:rsidRPr="003E52E9" w:rsidRDefault="00D32F49" w:rsidP="004C3CA8">
            <w:pPr>
              <w:jc w:val="center"/>
              <w:rPr>
                <w:rFonts w:ascii="標楷體" w:eastAsia="標楷體" w:hAnsi="標楷體"/>
                <w:sz w:val="20"/>
                <w:szCs w:val="20"/>
              </w:rPr>
            </w:pPr>
            <w:r w:rsidRPr="003E52E9">
              <w:rPr>
                <w:rFonts w:ascii="標楷體" w:eastAsia="標楷體" w:hAnsi="標楷體" w:hint="eastAsia"/>
                <w:sz w:val="20"/>
                <w:szCs w:val="20"/>
              </w:rPr>
              <w:t>18</w:t>
            </w:r>
          </w:p>
        </w:tc>
        <w:tc>
          <w:tcPr>
            <w:tcW w:w="790" w:type="dxa"/>
            <w:tcBorders>
              <w:left w:val="nil"/>
              <w:bottom w:val="single" w:sz="4" w:space="0" w:color="auto"/>
              <w:right w:val="nil"/>
            </w:tcBorders>
            <w:shd w:val="clear" w:color="auto" w:fill="auto"/>
            <w:vAlign w:val="center"/>
          </w:tcPr>
          <w:p w:rsidR="00D32F49" w:rsidRPr="003E52E9" w:rsidRDefault="00D32F49" w:rsidP="004C3CA8">
            <w:pPr>
              <w:jc w:val="center"/>
              <w:rPr>
                <w:rFonts w:ascii="標楷體" w:eastAsia="標楷體" w:hAnsi="標楷體"/>
                <w:sz w:val="20"/>
                <w:szCs w:val="20"/>
              </w:rPr>
            </w:pPr>
            <w:r w:rsidRPr="003E52E9">
              <w:rPr>
                <w:rFonts w:ascii="標楷體" w:eastAsia="標楷體" w:hAnsi="標楷體" w:hint="eastAsia"/>
                <w:sz w:val="20"/>
                <w:szCs w:val="20"/>
              </w:rPr>
              <w:t>68</w:t>
            </w:r>
          </w:p>
        </w:tc>
        <w:tc>
          <w:tcPr>
            <w:tcW w:w="706" w:type="dxa"/>
            <w:tcBorders>
              <w:left w:val="nil"/>
              <w:bottom w:val="single" w:sz="4" w:space="0" w:color="auto"/>
              <w:right w:val="nil"/>
            </w:tcBorders>
            <w:shd w:val="clear" w:color="auto" w:fill="auto"/>
            <w:vAlign w:val="center"/>
          </w:tcPr>
          <w:p w:rsidR="00D32F49" w:rsidRPr="003E52E9" w:rsidRDefault="00D32F49" w:rsidP="004C3CA8">
            <w:pPr>
              <w:jc w:val="center"/>
              <w:rPr>
                <w:rFonts w:ascii="標楷體" w:eastAsia="標楷體" w:hAnsi="標楷體"/>
                <w:sz w:val="20"/>
                <w:szCs w:val="20"/>
              </w:rPr>
            </w:pPr>
            <w:r w:rsidRPr="003E52E9">
              <w:rPr>
                <w:rFonts w:ascii="標楷體" w:eastAsia="標楷體" w:hAnsi="標楷體" w:hint="eastAsia"/>
                <w:sz w:val="20"/>
                <w:szCs w:val="20"/>
              </w:rPr>
              <w:t>76</w:t>
            </w:r>
          </w:p>
        </w:tc>
        <w:tc>
          <w:tcPr>
            <w:tcW w:w="716" w:type="dxa"/>
            <w:tcBorders>
              <w:left w:val="nil"/>
              <w:bottom w:val="single" w:sz="4" w:space="0" w:color="auto"/>
              <w:right w:val="nil"/>
            </w:tcBorders>
            <w:shd w:val="clear" w:color="auto" w:fill="auto"/>
            <w:vAlign w:val="center"/>
          </w:tcPr>
          <w:p w:rsidR="00D32F49" w:rsidRPr="003E52E9" w:rsidRDefault="00D32F49" w:rsidP="004C3CA8">
            <w:pPr>
              <w:jc w:val="center"/>
              <w:rPr>
                <w:rFonts w:ascii="標楷體" w:eastAsia="標楷體" w:hAnsi="標楷體"/>
                <w:sz w:val="20"/>
                <w:szCs w:val="20"/>
              </w:rPr>
            </w:pPr>
            <w:r w:rsidRPr="003E52E9">
              <w:rPr>
                <w:rFonts w:ascii="標楷體" w:eastAsia="標楷體" w:hAnsi="標楷體" w:hint="eastAsia"/>
                <w:sz w:val="20"/>
                <w:szCs w:val="20"/>
              </w:rPr>
              <w:t>137</w:t>
            </w:r>
          </w:p>
        </w:tc>
        <w:tc>
          <w:tcPr>
            <w:tcW w:w="1087" w:type="dxa"/>
            <w:tcBorders>
              <w:left w:val="nil"/>
              <w:bottom w:val="single" w:sz="4" w:space="0" w:color="auto"/>
              <w:right w:val="nil"/>
            </w:tcBorders>
            <w:shd w:val="clear" w:color="auto" w:fill="auto"/>
            <w:vAlign w:val="center"/>
          </w:tcPr>
          <w:p w:rsidR="00D32F49" w:rsidRPr="003E52E9" w:rsidRDefault="00D32F49" w:rsidP="004C3CA8">
            <w:pPr>
              <w:ind w:rightChars="87" w:right="209"/>
              <w:jc w:val="center"/>
              <w:rPr>
                <w:rFonts w:ascii="標楷體" w:eastAsia="標楷體" w:hAnsi="標楷體"/>
                <w:sz w:val="20"/>
                <w:szCs w:val="20"/>
              </w:rPr>
            </w:pPr>
            <w:r w:rsidRPr="003E52E9">
              <w:rPr>
                <w:rFonts w:ascii="標楷體" w:eastAsia="標楷體" w:hAnsi="標楷體" w:hint="eastAsia"/>
                <w:sz w:val="20"/>
                <w:szCs w:val="20"/>
              </w:rPr>
              <w:t>1</w:t>
            </w:r>
            <w:r w:rsidR="0083256B" w:rsidRPr="003E52E9">
              <w:rPr>
                <w:rFonts w:ascii="標楷體" w:eastAsia="標楷體" w:hAnsi="標楷體" w:hint="eastAsia"/>
                <w:sz w:val="20"/>
                <w:szCs w:val="20"/>
              </w:rPr>
              <w:t>,</w:t>
            </w:r>
            <w:r w:rsidRPr="003E52E9">
              <w:rPr>
                <w:rFonts w:ascii="標楷體" w:eastAsia="標楷體" w:hAnsi="標楷體" w:hint="eastAsia"/>
                <w:sz w:val="20"/>
                <w:szCs w:val="20"/>
              </w:rPr>
              <w:t>205</w:t>
            </w:r>
          </w:p>
        </w:tc>
      </w:tr>
    </w:tbl>
    <w:p w:rsidR="00D32F49" w:rsidRPr="003E52E9" w:rsidRDefault="00D32F49" w:rsidP="00F911C9">
      <w:pPr>
        <w:pStyle w:val="a7"/>
        <w:spacing w:afterLines="40" w:after="144" w:line="360" w:lineRule="exact"/>
        <w:ind w:leftChars="59" w:left="142"/>
        <w:jc w:val="both"/>
        <w:rPr>
          <w:rFonts w:ascii="標楷體" w:eastAsia="標楷體" w:hAnsi="標楷體"/>
          <w:sz w:val="20"/>
          <w:szCs w:val="20"/>
        </w:rPr>
      </w:pPr>
      <w:r w:rsidRPr="003E52E9">
        <w:rPr>
          <w:rFonts w:ascii="標楷體" w:eastAsia="標楷體" w:hAnsi="標楷體" w:cs="Times New Roman"/>
          <w:kern w:val="0"/>
          <w:sz w:val="20"/>
          <w:szCs w:val="20"/>
        </w:rPr>
        <w:t>資料來源：</w:t>
      </w:r>
      <w:r w:rsidRPr="003E52E9">
        <w:rPr>
          <w:rFonts w:ascii="標楷體" w:eastAsia="標楷體" w:hAnsi="標楷體" w:cs="Times New Roman" w:hint="eastAsia"/>
          <w:kern w:val="0"/>
          <w:sz w:val="20"/>
          <w:szCs w:val="20"/>
        </w:rPr>
        <w:t>勞動部</w:t>
      </w:r>
    </w:p>
    <w:p w:rsidR="001D4785" w:rsidRPr="009C5975" w:rsidRDefault="001D4785" w:rsidP="00714091">
      <w:pPr>
        <w:pStyle w:val="00-11"/>
        <w:numPr>
          <w:ilvl w:val="0"/>
          <w:numId w:val="27"/>
        </w:numPr>
        <w:tabs>
          <w:tab w:val="left" w:pos="482"/>
        </w:tabs>
        <w:adjustRightInd w:val="0"/>
        <w:spacing w:line="480" w:lineRule="exact"/>
        <w:rPr>
          <w:rFonts w:ascii="標楷體" w:eastAsia="標楷體" w:hAnsi="標楷體"/>
          <w:b/>
        </w:rPr>
      </w:pPr>
      <w:r w:rsidRPr="003E52E9">
        <w:rPr>
          <w:rFonts w:ascii="標楷體" w:eastAsia="標楷體" w:hAnsi="標楷體"/>
        </w:rPr>
        <w:t>提供適當安置，強化保護服務：</w:t>
      </w:r>
    </w:p>
    <w:p w:rsidR="001D4785" w:rsidRPr="003E52E9" w:rsidRDefault="001D4785" w:rsidP="00583591">
      <w:pPr>
        <w:pStyle w:val="a7"/>
        <w:numPr>
          <w:ilvl w:val="0"/>
          <w:numId w:val="45"/>
        </w:numPr>
        <w:adjustRightInd w:val="0"/>
        <w:snapToGrid w:val="0"/>
        <w:spacing w:line="480" w:lineRule="exact"/>
        <w:ind w:leftChars="0" w:left="851" w:hanging="425"/>
        <w:jc w:val="both"/>
        <w:rPr>
          <w:rFonts w:ascii="標楷體" w:eastAsia="標楷體" w:hAnsi="標楷體" w:cs="Times New Roman"/>
          <w:kern w:val="0"/>
          <w:szCs w:val="24"/>
        </w:rPr>
      </w:pPr>
      <w:r w:rsidRPr="003E52E9">
        <w:rPr>
          <w:rFonts w:ascii="標楷體" w:eastAsia="標楷體" w:hAnsi="標楷體" w:cs="Times New Roman"/>
          <w:kern w:val="0"/>
          <w:szCs w:val="24"/>
        </w:rPr>
        <w:t>兒童及少年被害人，各直轄市、縣</w:t>
      </w:r>
      <w:r w:rsidR="00B135D5" w:rsidRPr="003E52E9">
        <w:rPr>
          <w:rFonts w:ascii="標楷體" w:eastAsia="標楷體" w:hAnsi="標楷體" w:cs="Times New Roman"/>
          <w:kern w:val="0"/>
          <w:szCs w:val="24"/>
        </w:rPr>
        <w:t>(</w:t>
      </w:r>
      <w:r w:rsidRPr="003E52E9">
        <w:rPr>
          <w:rFonts w:ascii="標楷體" w:eastAsia="標楷體" w:hAnsi="標楷體" w:cs="Times New Roman"/>
          <w:kern w:val="0"/>
          <w:szCs w:val="24"/>
        </w:rPr>
        <w:t>市</w:t>
      </w:r>
      <w:r w:rsidR="009F3A6D" w:rsidRPr="003E52E9">
        <w:rPr>
          <w:rFonts w:ascii="標楷體" w:eastAsia="標楷體" w:hAnsi="標楷體" w:cs="Times New Roman"/>
          <w:kern w:val="0"/>
          <w:szCs w:val="24"/>
        </w:rPr>
        <w:t>)</w:t>
      </w:r>
      <w:r w:rsidRPr="003E52E9">
        <w:rPr>
          <w:rFonts w:ascii="標楷體" w:eastAsia="標楷體" w:hAnsi="標楷體" w:cs="Times New Roman"/>
          <w:kern w:val="0"/>
          <w:szCs w:val="24"/>
        </w:rPr>
        <w:t>政府將依兒童少年個案之需求，提供醫療照護、心理諮商輔導等相關資源與其他必要之協助。</w:t>
      </w:r>
    </w:p>
    <w:p w:rsidR="001D4785" w:rsidRPr="003E52E9" w:rsidRDefault="002A2A6B" w:rsidP="0016189E">
      <w:pPr>
        <w:pStyle w:val="a7"/>
        <w:numPr>
          <w:ilvl w:val="0"/>
          <w:numId w:val="45"/>
        </w:numPr>
        <w:adjustRightInd w:val="0"/>
        <w:snapToGrid w:val="0"/>
        <w:spacing w:line="480" w:lineRule="exact"/>
        <w:ind w:leftChars="0" w:left="851" w:hanging="425"/>
        <w:jc w:val="both"/>
        <w:rPr>
          <w:rFonts w:ascii="標楷體" w:eastAsia="標楷體" w:hAnsi="標楷體" w:cs="Times New Roman"/>
          <w:kern w:val="0"/>
          <w:szCs w:val="24"/>
        </w:rPr>
      </w:pPr>
      <w:r w:rsidRPr="003E52E9">
        <w:rPr>
          <w:rFonts w:ascii="標楷體" w:eastAsia="標楷體" w:hAnsi="標楷體" w:cs="Times New Roman" w:hint="eastAsia"/>
          <w:kern w:val="0"/>
          <w:szCs w:val="24"/>
        </w:rPr>
        <w:t>為保護</w:t>
      </w:r>
      <w:r w:rsidR="001D4785" w:rsidRPr="003E52E9">
        <w:rPr>
          <w:rFonts w:ascii="標楷體" w:eastAsia="標楷體" w:hAnsi="標楷體" w:cs="Times New Roman"/>
          <w:kern w:val="0"/>
          <w:szCs w:val="24"/>
        </w:rPr>
        <w:t>遭性剝削之本國成年被害人</w:t>
      </w:r>
      <w:r w:rsidR="006C7706" w:rsidRPr="003E52E9">
        <w:rPr>
          <w:rFonts w:ascii="標楷體" w:eastAsia="標楷體" w:hAnsi="標楷體" w:cs="Times New Roman" w:hint="eastAsia"/>
          <w:kern w:val="0"/>
          <w:szCs w:val="24"/>
        </w:rPr>
        <w:t>，</w:t>
      </w:r>
      <w:r w:rsidR="009D1B23" w:rsidRPr="003E52E9">
        <w:rPr>
          <w:rFonts w:ascii="標楷體" w:eastAsia="標楷體" w:hAnsi="標楷體" w:hint="eastAsia"/>
          <w:szCs w:val="24"/>
        </w:rPr>
        <w:t>政府</w:t>
      </w:r>
      <w:r w:rsidR="001D4785" w:rsidRPr="003E52E9">
        <w:rPr>
          <w:rFonts w:ascii="標楷體" w:eastAsia="標楷體" w:hAnsi="標楷體" w:cs="Times New Roman"/>
          <w:kern w:val="0"/>
          <w:szCs w:val="24"/>
        </w:rPr>
        <w:t>已協調各地方政府優先就現有庇護處所予以安置，若仍不敷或不適使用，則請各地方政府結合非政府組織辦理，建立完整的安置服務網絡。衛</w:t>
      </w:r>
      <w:r w:rsidR="001D4785" w:rsidRPr="003E52E9">
        <w:rPr>
          <w:rFonts w:ascii="標楷體" w:eastAsia="標楷體" w:hAnsi="標楷體" w:cs="Times New Roman" w:hint="eastAsia"/>
          <w:kern w:val="0"/>
          <w:szCs w:val="24"/>
        </w:rPr>
        <w:t>生</w:t>
      </w:r>
      <w:r w:rsidR="001D4785" w:rsidRPr="003E52E9">
        <w:rPr>
          <w:rFonts w:ascii="標楷體" w:eastAsia="標楷體" w:hAnsi="標楷體" w:cs="Times New Roman"/>
          <w:kern w:val="0"/>
          <w:szCs w:val="24"/>
        </w:rPr>
        <w:t>福</w:t>
      </w:r>
      <w:r w:rsidR="001D4785" w:rsidRPr="003E52E9">
        <w:rPr>
          <w:rFonts w:ascii="標楷體" w:eastAsia="標楷體" w:hAnsi="標楷體" w:cs="Times New Roman" w:hint="eastAsia"/>
          <w:kern w:val="0"/>
          <w:szCs w:val="24"/>
        </w:rPr>
        <w:t>利</w:t>
      </w:r>
      <w:r w:rsidR="001D4785" w:rsidRPr="003E52E9">
        <w:rPr>
          <w:rFonts w:ascii="標楷體" w:eastAsia="標楷體" w:hAnsi="標楷體" w:cs="Times New Roman"/>
          <w:kern w:val="0"/>
          <w:szCs w:val="24"/>
        </w:rPr>
        <w:t>部已函請各司法警察機關，如遇有無意願受安置而自行返家個案，務必先徵詢被害人同意接受轉介後，填具轉介單，傳真至地方社政窗口，由社政體系提供後續必要服務。</w:t>
      </w:r>
      <w:r w:rsidR="001D4785" w:rsidRPr="003E52E9">
        <w:rPr>
          <w:rFonts w:ascii="標楷體" w:eastAsia="標楷體" w:hAnsi="標楷體" w:cs="Times New Roman"/>
          <w:szCs w:val="24"/>
        </w:rPr>
        <w:t>對於(疑似)被害人，提供生活照顧、心理輔導、醫療協助、法律諮詢、通譯服務及陪同詢(訊)問等相關保護服務。</w:t>
      </w:r>
    </w:p>
    <w:p w:rsidR="00520CF9" w:rsidRPr="00FF5DEA" w:rsidRDefault="001D4785" w:rsidP="00FF5DEA">
      <w:pPr>
        <w:pStyle w:val="00-11"/>
        <w:numPr>
          <w:ilvl w:val="0"/>
          <w:numId w:val="27"/>
        </w:numPr>
        <w:tabs>
          <w:tab w:val="left" w:pos="482"/>
        </w:tabs>
        <w:adjustRightInd w:val="0"/>
        <w:spacing w:line="480" w:lineRule="exact"/>
        <w:rPr>
          <w:rFonts w:ascii="標楷體" w:eastAsia="標楷體" w:hAnsi="標楷體"/>
          <w:kern w:val="0"/>
        </w:rPr>
      </w:pPr>
      <w:r w:rsidRPr="003E52E9">
        <w:rPr>
          <w:rFonts w:ascii="標楷體" w:eastAsia="標楷體" w:hAnsi="標楷體"/>
          <w:kern w:val="0"/>
        </w:rPr>
        <w:t>為確實保障被害人返家後之求助權益，衛</w:t>
      </w:r>
      <w:r w:rsidRPr="003E52E9">
        <w:rPr>
          <w:rFonts w:ascii="標楷體" w:eastAsia="標楷體" w:hAnsi="標楷體" w:hint="eastAsia"/>
          <w:kern w:val="0"/>
        </w:rPr>
        <w:t>生</w:t>
      </w:r>
      <w:r w:rsidRPr="003E52E9">
        <w:rPr>
          <w:rFonts w:ascii="標楷體" w:eastAsia="標楷體" w:hAnsi="標楷體"/>
          <w:kern w:val="0"/>
        </w:rPr>
        <w:t>福</w:t>
      </w:r>
      <w:r w:rsidRPr="003E52E9">
        <w:rPr>
          <w:rFonts w:ascii="標楷體" w:eastAsia="標楷體" w:hAnsi="標楷體" w:hint="eastAsia"/>
          <w:kern w:val="0"/>
        </w:rPr>
        <w:t>利</w:t>
      </w:r>
      <w:r w:rsidR="00F07888" w:rsidRPr="003E52E9">
        <w:rPr>
          <w:rFonts w:ascii="標楷體" w:eastAsia="標楷體" w:hAnsi="標楷體"/>
          <w:kern w:val="0"/>
        </w:rPr>
        <w:t>部已函請各司法警察機關，於受理案件時，將本國人口販運被害人權益保障事項說明</w:t>
      </w:r>
      <w:r w:rsidRPr="003E52E9">
        <w:rPr>
          <w:rFonts w:ascii="標楷體" w:eastAsia="標楷體" w:hAnsi="標楷體"/>
          <w:kern w:val="0"/>
        </w:rPr>
        <w:t>交被害人留存參考。</w:t>
      </w:r>
    </w:p>
    <w:p w:rsidR="001D4785" w:rsidRPr="00520CF9" w:rsidRDefault="009D1B23" w:rsidP="00714091">
      <w:pPr>
        <w:pStyle w:val="a7"/>
        <w:numPr>
          <w:ilvl w:val="0"/>
          <w:numId w:val="27"/>
        </w:numPr>
        <w:tabs>
          <w:tab w:val="left" w:pos="482"/>
        </w:tabs>
        <w:adjustRightInd w:val="0"/>
        <w:snapToGrid w:val="0"/>
        <w:spacing w:line="480" w:lineRule="exact"/>
        <w:ind w:leftChars="0"/>
        <w:jc w:val="both"/>
        <w:rPr>
          <w:rFonts w:ascii="標楷體" w:eastAsia="標楷體" w:hAnsi="標楷體"/>
        </w:rPr>
      </w:pPr>
      <w:r w:rsidRPr="00520CF9">
        <w:rPr>
          <w:rFonts w:ascii="標楷體" w:eastAsia="標楷體" w:hAnsi="標楷體" w:hint="eastAsia"/>
        </w:rPr>
        <w:t>政府</w:t>
      </w:r>
      <w:r w:rsidR="001D4785" w:rsidRPr="00520CF9">
        <w:rPr>
          <w:rFonts w:ascii="標楷體" w:eastAsia="標楷體" w:hAnsi="標楷體" w:hint="eastAsia"/>
          <w:kern w:val="0"/>
        </w:rPr>
        <w:t>為提升社會大眾對於各種形式人口販運的認識，配合宣導人口販運防制工作，</w:t>
      </w:r>
      <w:r w:rsidR="00F07888" w:rsidRPr="00520CF9">
        <w:rPr>
          <w:rFonts w:ascii="標楷體" w:eastAsia="標楷體" w:hAnsi="標楷體" w:hint="eastAsia"/>
          <w:kern w:val="0"/>
        </w:rPr>
        <w:t>在</w:t>
      </w:r>
      <w:r w:rsidR="00DE16A2" w:rsidRPr="00520CF9">
        <w:rPr>
          <w:rFonts w:ascii="標楷體" w:eastAsia="標楷體" w:hAnsi="標楷體" w:hint="eastAsia"/>
          <w:kern w:val="0"/>
        </w:rPr>
        <w:t>兒童及少年</w:t>
      </w:r>
      <w:r w:rsidR="00F07888" w:rsidRPr="00520CF9">
        <w:rPr>
          <w:rFonts w:ascii="標楷體" w:eastAsia="標楷體" w:hAnsi="標楷體" w:hint="eastAsia"/>
          <w:kern w:val="0"/>
        </w:rPr>
        <w:t>性剝削防制專業人員相關研習座談、精神醫療網</w:t>
      </w:r>
      <w:r w:rsidR="009400F8" w:rsidRPr="00520CF9">
        <w:rPr>
          <w:rFonts w:ascii="標楷體" w:eastAsia="標楷體" w:hAnsi="標楷體" w:hint="eastAsia"/>
          <w:kern w:val="0"/>
        </w:rPr>
        <w:t>區域</w:t>
      </w:r>
      <w:r w:rsidR="00F07888" w:rsidRPr="00520CF9">
        <w:rPr>
          <w:rFonts w:ascii="標楷體" w:eastAsia="標楷體" w:hAnsi="標楷體" w:hint="eastAsia"/>
          <w:kern w:val="0"/>
        </w:rPr>
        <w:t>輔導計畫</w:t>
      </w:r>
      <w:r w:rsidR="001D4785" w:rsidRPr="00520CF9">
        <w:rPr>
          <w:rFonts w:ascii="標楷體" w:eastAsia="標楷體" w:hAnsi="標楷體" w:hint="eastAsia"/>
          <w:kern w:val="0"/>
        </w:rPr>
        <w:t>核</w:t>
      </w:r>
      <w:r w:rsidR="00C66A08">
        <w:rPr>
          <w:rFonts w:ascii="標楷體" w:eastAsia="標楷體" w:hAnsi="標楷體" w:hint="eastAsia"/>
          <w:kern w:val="0"/>
        </w:rPr>
        <w:t>心醫院辦理專業訓練課程等均已納入人口販運議題，且透過電子看板</w:t>
      </w:r>
      <w:r w:rsidR="001D4785" w:rsidRPr="00520CF9">
        <w:rPr>
          <w:rFonts w:ascii="標楷體" w:eastAsia="標楷體" w:hAnsi="標楷體" w:hint="eastAsia"/>
          <w:kern w:val="0"/>
        </w:rPr>
        <w:t>廣為宣導人口販運及兒童及少年性交易防制觀念，預防人口販運案件之發生。</w:t>
      </w:r>
    </w:p>
    <w:p w:rsidR="00ED361E" w:rsidRPr="003E52E9" w:rsidRDefault="00ED361E" w:rsidP="004264FD">
      <w:pPr>
        <w:pStyle w:val="a7"/>
        <w:spacing w:line="480" w:lineRule="exact"/>
        <w:ind w:leftChars="0" w:left="0"/>
        <w:outlineLvl w:val="2"/>
        <w:rPr>
          <w:rFonts w:ascii="標楷體" w:eastAsia="標楷體" w:hAnsi="標楷體"/>
          <w:b/>
          <w:szCs w:val="24"/>
        </w:rPr>
      </w:pPr>
      <w:bookmarkStart w:id="194" w:name="_Toc434346872"/>
      <w:bookmarkStart w:id="195" w:name="_Toc440546818"/>
      <w:r w:rsidRPr="003E52E9">
        <w:rPr>
          <w:rFonts w:ascii="標楷體" w:eastAsia="標楷體" w:hAnsi="標楷體" w:hint="eastAsia"/>
          <w:b/>
          <w:szCs w:val="24"/>
        </w:rPr>
        <w:t>禁止</w:t>
      </w:r>
      <w:r w:rsidRPr="003E52E9">
        <w:rPr>
          <w:rFonts w:ascii="標楷體" w:eastAsia="標楷體" w:hAnsi="標楷體"/>
          <w:b/>
          <w:szCs w:val="24"/>
        </w:rPr>
        <w:t>強迫勞役</w:t>
      </w:r>
      <w:bookmarkEnd w:id="194"/>
      <w:bookmarkEnd w:id="195"/>
    </w:p>
    <w:p w:rsidR="00ED361E" w:rsidRPr="003E52E9" w:rsidRDefault="00CB64D3"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參見公政公約初次國家報告</w:t>
      </w:r>
      <w:r w:rsidR="00ED361E" w:rsidRPr="003E52E9">
        <w:rPr>
          <w:rFonts w:ascii="標楷體" w:eastAsia="標楷體" w:hAnsi="標楷體" w:hint="eastAsia"/>
        </w:rPr>
        <w:t>第1</w:t>
      </w:r>
      <w:r w:rsidR="00ED361E" w:rsidRPr="003E52E9">
        <w:rPr>
          <w:rFonts w:ascii="標楷體" w:eastAsia="標楷體" w:hAnsi="標楷體"/>
        </w:rPr>
        <w:t>13</w:t>
      </w:r>
      <w:r w:rsidR="00ED361E" w:rsidRPr="003E52E9">
        <w:rPr>
          <w:rFonts w:ascii="標楷體" w:eastAsia="標楷體" w:hAnsi="標楷體" w:hint="eastAsia"/>
        </w:rPr>
        <w:t>點</w:t>
      </w:r>
      <w:r w:rsidR="00ED361E" w:rsidRPr="003E52E9">
        <w:rPr>
          <w:rFonts w:ascii="標楷體" w:eastAsia="標楷體" w:hAnsi="標楷體"/>
        </w:rPr>
        <w:t>。</w:t>
      </w:r>
    </w:p>
    <w:p w:rsidR="00ED361E" w:rsidRPr="003E52E9" w:rsidRDefault="00ED361E"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rPr>
        <w:t>2013</w:t>
      </w:r>
      <w:r w:rsidRPr="003E52E9">
        <w:rPr>
          <w:rFonts w:ascii="標楷體" w:eastAsia="標楷體" w:hAnsi="標楷體" w:hint="eastAsia"/>
        </w:rPr>
        <w:t>年7月3</w:t>
      </w:r>
      <w:r w:rsidR="00D52098" w:rsidRPr="003E52E9">
        <w:rPr>
          <w:rFonts w:ascii="標楷體" w:eastAsia="標楷體" w:hAnsi="標楷體" w:hint="eastAsia"/>
        </w:rPr>
        <w:t>日</w:t>
      </w:r>
      <w:r w:rsidR="0074326B" w:rsidRPr="003E52E9">
        <w:rPr>
          <w:rFonts w:ascii="標楷體" w:eastAsia="標楷體" w:hAnsi="標楷體" w:hint="eastAsia"/>
        </w:rPr>
        <w:t>修正</w:t>
      </w:r>
      <w:r w:rsidR="00D52098" w:rsidRPr="003E52E9">
        <w:rPr>
          <w:rFonts w:ascii="標楷體" w:eastAsia="標楷體" w:hAnsi="標楷體" w:hint="eastAsia"/>
        </w:rPr>
        <w:t>公布</w:t>
      </w:r>
      <w:r w:rsidR="0074326B" w:rsidRPr="003E52E9">
        <w:rPr>
          <w:rFonts w:ascii="標楷體" w:eastAsia="標楷體" w:hAnsi="標楷體" w:hint="eastAsia"/>
        </w:rPr>
        <w:t>職業安全衛生法，</w:t>
      </w:r>
      <w:r w:rsidRPr="003E52E9">
        <w:rPr>
          <w:rFonts w:ascii="標楷體" w:eastAsia="標楷體" w:hAnsi="標楷體" w:hint="eastAsia"/>
        </w:rPr>
        <w:t>該法第6條第2項明定雇主應就長時間工作等異常工作負荷促發工作相關疾病，妥為規劃並採取必要之安全衛生措施(過勞預防條款)。</w:t>
      </w:r>
      <w:r w:rsidRPr="003E52E9">
        <w:rPr>
          <w:rFonts w:ascii="標楷體" w:eastAsia="標楷體" w:hAnsi="標楷體"/>
        </w:rPr>
        <w:t>2014</w:t>
      </w:r>
      <w:r w:rsidRPr="003E52E9">
        <w:rPr>
          <w:rFonts w:ascii="標楷體" w:eastAsia="標楷體" w:hAnsi="標楷體" w:hint="eastAsia"/>
        </w:rPr>
        <w:t>年全年因職業促發腦心血管疾病獲勞工保險職業病給付之人次共67人，較過去3年(</w:t>
      </w:r>
      <w:r w:rsidRPr="003E52E9">
        <w:rPr>
          <w:rFonts w:ascii="標楷體" w:eastAsia="標楷體" w:hAnsi="標楷體"/>
        </w:rPr>
        <w:t>2011</w:t>
      </w:r>
      <w:r w:rsidRPr="003E52E9">
        <w:rPr>
          <w:rFonts w:ascii="標楷體" w:eastAsia="標楷體" w:hAnsi="標楷體" w:hint="eastAsia"/>
        </w:rPr>
        <w:t>年88人次、</w:t>
      </w:r>
      <w:r w:rsidRPr="003E52E9">
        <w:rPr>
          <w:rFonts w:ascii="標楷體" w:eastAsia="標楷體" w:hAnsi="標楷體"/>
        </w:rPr>
        <w:t>2012</w:t>
      </w:r>
      <w:r w:rsidRPr="003E52E9">
        <w:rPr>
          <w:rFonts w:ascii="標楷體" w:eastAsia="標楷體" w:hAnsi="標楷體" w:hint="eastAsia"/>
        </w:rPr>
        <w:t>年92人</w:t>
      </w:r>
      <w:r w:rsidR="004F304A" w:rsidRPr="007942E7">
        <w:rPr>
          <w:rFonts w:ascii="標楷體" w:eastAsia="標楷體" w:hAnsi="標楷體" w:hint="eastAsia"/>
        </w:rPr>
        <w:t>次</w:t>
      </w:r>
      <w:r w:rsidRPr="003E52E9">
        <w:rPr>
          <w:rFonts w:ascii="標楷體" w:eastAsia="標楷體" w:hAnsi="標楷體" w:hint="eastAsia"/>
        </w:rPr>
        <w:t>、2</w:t>
      </w:r>
      <w:r w:rsidRPr="003E52E9">
        <w:rPr>
          <w:rFonts w:ascii="標楷體" w:eastAsia="標楷體" w:hAnsi="標楷體"/>
        </w:rPr>
        <w:t>013</w:t>
      </w:r>
      <w:r w:rsidRPr="003E52E9">
        <w:rPr>
          <w:rFonts w:ascii="標楷體" w:eastAsia="標楷體" w:hAnsi="標楷體" w:hint="eastAsia"/>
        </w:rPr>
        <w:t>年68人次)平均83人次減少16人，顯示國內推動過勞預防之各項策略，已使過勞案件之發生趨緩。針對建教生有淪為廉價勞工及權益保障不周的情形，102學年度起，核准由學校辦理之輪調式、階梯式、</w:t>
      </w:r>
      <w:r w:rsidR="00520CF9">
        <w:rPr>
          <w:rFonts w:ascii="標楷體" w:eastAsia="標楷體" w:hAnsi="標楷體" w:hint="eastAsia"/>
        </w:rPr>
        <w:t>實習式及其他建教合作之學生，相關權益保障事項，應依</w:t>
      </w:r>
      <w:r w:rsidR="00F07888" w:rsidRPr="003E52E9">
        <w:rPr>
          <w:rFonts w:ascii="標楷體" w:eastAsia="標楷體" w:hAnsi="標楷體" w:hint="eastAsia"/>
        </w:rPr>
        <w:t>高級中等學校建教合作實施及建教生權益保障法</w:t>
      </w:r>
      <w:r w:rsidRPr="003E52E9">
        <w:rPr>
          <w:rFonts w:ascii="標楷體" w:eastAsia="標楷體" w:hAnsi="標楷體" w:hint="eastAsia"/>
        </w:rPr>
        <w:t>辦理。勞動部會同教育行政主管機關辦理建教生勞動條件專案檢查，2014年抽查60家事業單位，完全無違反法令家數共計41家；2015年抽查60家事業單位，完全無違反法令家數共計36家。</w:t>
      </w:r>
    </w:p>
    <w:p w:rsidR="00ED361E" w:rsidRPr="003E52E9" w:rsidRDefault="00ED361E" w:rsidP="004264FD">
      <w:pPr>
        <w:pStyle w:val="a7"/>
        <w:spacing w:line="480" w:lineRule="exact"/>
        <w:ind w:leftChars="0" w:left="0"/>
        <w:outlineLvl w:val="2"/>
        <w:rPr>
          <w:rFonts w:ascii="標楷體" w:eastAsia="標楷體" w:hAnsi="標楷體"/>
          <w:szCs w:val="24"/>
        </w:rPr>
      </w:pPr>
      <w:bookmarkStart w:id="196" w:name="_Toc434346873"/>
      <w:bookmarkStart w:id="197" w:name="_Toc440546819"/>
      <w:r w:rsidRPr="003E52E9">
        <w:rPr>
          <w:rFonts w:ascii="標楷體" w:eastAsia="標楷體" w:hAnsi="標楷體" w:hint="eastAsia"/>
          <w:b/>
          <w:szCs w:val="24"/>
        </w:rPr>
        <w:t>童工</w:t>
      </w:r>
      <w:bookmarkEnd w:id="196"/>
      <w:bookmarkEnd w:id="197"/>
    </w:p>
    <w:p w:rsidR="00F9126D" w:rsidRDefault="00F9126D" w:rsidP="000050DA">
      <w:pPr>
        <w:pStyle w:val="00-11"/>
        <w:numPr>
          <w:ilvl w:val="0"/>
          <w:numId w:val="27"/>
        </w:numPr>
        <w:tabs>
          <w:tab w:val="left" w:pos="482"/>
        </w:tabs>
        <w:adjustRightInd w:val="0"/>
        <w:spacing w:line="480" w:lineRule="exact"/>
        <w:rPr>
          <w:rFonts w:ascii="標楷體" w:eastAsia="標楷體" w:hAnsi="標楷體"/>
        </w:rPr>
      </w:pPr>
      <w:r>
        <w:rPr>
          <w:rFonts w:ascii="標楷體" w:eastAsia="標楷體" w:hAnsi="標楷體" w:hint="eastAsia"/>
        </w:rPr>
        <w:t>參見本報告第</w:t>
      </w:r>
      <w:r w:rsidR="009776F2">
        <w:rPr>
          <w:rFonts w:ascii="標楷體" w:eastAsia="標楷體" w:hAnsi="標楷體" w:hint="eastAsia"/>
        </w:rPr>
        <w:t>363</w:t>
      </w:r>
      <w:r>
        <w:rPr>
          <w:rFonts w:ascii="標楷體" w:eastAsia="標楷體" w:hAnsi="標楷體" w:hint="eastAsia"/>
        </w:rPr>
        <w:t>點、第</w:t>
      </w:r>
      <w:r w:rsidR="009776F2">
        <w:rPr>
          <w:rFonts w:ascii="標楷體" w:eastAsia="標楷體" w:hAnsi="標楷體" w:hint="eastAsia"/>
        </w:rPr>
        <w:t>364</w:t>
      </w:r>
      <w:r>
        <w:rPr>
          <w:rFonts w:ascii="標楷體" w:eastAsia="標楷體" w:hAnsi="標楷體" w:hint="eastAsia"/>
        </w:rPr>
        <w:t>點。</w:t>
      </w:r>
    </w:p>
    <w:p w:rsidR="00F9126D" w:rsidRPr="00F9126D" w:rsidRDefault="00052D7E" w:rsidP="00F9126D">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2012年至2014年</w:t>
      </w:r>
      <w:r w:rsidR="000050DA" w:rsidRPr="003E52E9">
        <w:rPr>
          <w:rFonts w:ascii="標楷體" w:eastAsia="標楷體" w:hAnsi="標楷體" w:hint="eastAsia"/>
        </w:rPr>
        <w:t>全國童工人數</w:t>
      </w:r>
      <w:r w:rsidR="00F9126D">
        <w:rPr>
          <w:rFonts w:ascii="標楷體" w:eastAsia="標楷體" w:hAnsi="標楷體" w:hint="eastAsia"/>
        </w:rPr>
        <w:t>分別為</w:t>
      </w:r>
      <w:r w:rsidR="00F9126D" w:rsidRPr="00F9126D">
        <w:rPr>
          <w:rFonts w:ascii="標楷體" w:eastAsia="標楷體" w:hAnsi="標楷體" w:hint="eastAsia"/>
        </w:rPr>
        <w:t>3,426</w:t>
      </w:r>
      <w:r w:rsidR="00F9126D">
        <w:rPr>
          <w:rFonts w:ascii="標楷體" w:eastAsia="標楷體" w:hAnsi="標楷體" w:hint="eastAsia"/>
        </w:rPr>
        <w:t>人（男,2273人、女1,153人）、</w:t>
      </w:r>
      <w:r w:rsidR="00F9126D" w:rsidRPr="00F9126D">
        <w:rPr>
          <w:rFonts w:ascii="標楷體" w:eastAsia="標楷體" w:hAnsi="標楷體" w:hint="eastAsia"/>
        </w:rPr>
        <w:t>2,297</w:t>
      </w:r>
      <w:r w:rsidR="00F9126D">
        <w:rPr>
          <w:rFonts w:ascii="標楷體" w:eastAsia="標楷體" w:hAnsi="標楷體" w:hint="eastAsia"/>
        </w:rPr>
        <w:t>人（男</w:t>
      </w:r>
      <w:r w:rsidR="00F9126D" w:rsidRPr="00F9126D">
        <w:rPr>
          <w:rFonts w:ascii="標楷體" w:eastAsia="標楷體" w:hAnsi="標楷體" w:hint="eastAsia"/>
        </w:rPr>
        <w:t>985</w:t>
      </w:r>
      <w:r w:rsidR="00F9126D">
        <w:rPr>
          <w:rFonts w:ascii="標楷體" w:eastAsia="標楷體" w:hAnsi="標楷體" w:hint="eastAsia"/>
        </w:rPr>
        <w:t>人、女</w:t>
      </w:r>
      <w:r w:rsidR="00F9126D" w:rsidRPr="00F9126D">
        <w:rPr>
          <w:rFonts w:ascii="標楷體" w:eastAsia="標楷體" w:hAnsi="標楷體" w:hint="eastAsia"/>
        </w:rPr>
        <w:t>1,312</w:t>
      </w:r>
      <w:r w:rsidR="00F9126D">
        <w:rPr>
          <w:rFonts w:ascii="標楷體" w:eastAsia="標楷體" w:hAnsi="標楷體" w:hint="eastAsia"/>
        </w:rPr>
        <w:t>人）、</w:t>
      </w:r>
      <w:r w:rsidR="00F9126D" w:rsidRPr="00F9126D">
        <w:rPr>
          <w:rFonts w:ascii="標楷體" w:eastAsia="標楷體" w:hAnsi="標楷體" w:hint="eastAsia"/>
        </w:rPr>
        <w:t>2,091</w:t>
      </w:r>
      <w:r w:rsidR="00F9126D">
        <w:rPr>
          <w:rFonts w:ascii="標楷體" w:eastAsia="標楷體" w:hAnsi="標楷體" w:hint="eastAsia"/>
        </w:rPr>
        <w:t>人</w:t>
      </w:r>
      <w:r w:rsidR="00F9126D" w:rsidRPr="00F9126D">
        <w:rPr>
          <w:rFonts w:ascii="標楷體" w:eastAsia="標楷體" w:hAnsi="標楷體" w:hint="eastAsia"/>
        </w:rPr>
        <w:t>（男1,247人、女844人）</w:t>
      </w:r>
      <w:r w:rsidR="00F9126D">
        <w:rPr>
          <w:rFonts w:ascii="標楷體" w:eastAsia="標楷體" w:hAnsi="標楷體" w:hint="eastAsia"/>
        </w:rPr>
        <w:t>。</w:t>
      </w:r>
    </w:p>
    <w:p w:rsidR="00ED361E" w:rsidRPr="003E52E9" w:rsidRDefault="00ED361E"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針對童工之保護規定，揭櫫於勞動基準法第44條至第48條，雇主違反前開規定者，最高可處6個月以下有期徒刑、拘役或科或併科30</w:t>
      </w:r>
      <w:r w:rsidR="00E238B3" w:rsidRPr="003E52E9">
        <w:rPr>
          <w:rFonts w:ascii="標楷體" w:eastAsia="標楷體" w:hAnsi="標楷體" w:hint="eastAsia"/>
        </w:rPr>
        <w:t>萬元以下罰金。</w:t>
      </w:r>
      <w:r w:rsidRPr="003E52E9">
        <w:rPr>
          <w:rFonts w:ascii="標楷體" w:eastAsia="標楷體" w:hAnsi="標楷體" w:hint="eastAsia"/>
        </w:rPr>
        <w:t>職業安全衛生法第29條第1項訂有雇主不得使未滿18歲者從事危險性或有害性工作之規定。雇主違反前開規定，可依同法第41條規定，處1年以下有期徒刑、拘役或科或併科18萬元以下罰金。</w:t>
      </w:r>
    </w:p>
    <w:p w:rsidR="001D4785" w:rsidRPr="003E52E9" w:rsidRDefault="00ED361E" w:rsidP="007A4793">
      <w:pPr>
        <w:pStyle w:val="00-11"/>
        <w:numPr>
          <w:ilvl w:val="0"/>
          <w:numId w:val="27"/>
        </w:numPr>
        <w:tabs>
          <w:tab w:val="left" w:pos="482"/>
        </w:tabs>
        <w:adjustRightInd w:val="0"/>
        <w:spacing w:line="480" w:lineRule="exact"/>
        <w:rPr>
          <w:rFonts w:ascii="標楷體" w:eastAsia="標楷體" w:hAnsi="標楷體"/>
          <w:kern w:val="0"/>
        </w:rPr>
      </w:pPr>
      <w:r w:rsidRPr="003E52E9">
        <w:rPr>
          <w:rFonts w:ascii="標楷體" w:eastAsia="標楷體" w:hAnsi="標楷體" w:hint="eastAsia"/>
        </w:rPr>
        <w:t>現行相關法規對16歲以上未滿18歲之人工作環境及工作時間已有完善保障。倘將勞動基準法童工年齡提高至18歲，16歲以上至未滿18歲之人將適用現行童工規定(</w:t>
      </w:r>
      <w:r w:rsidR="00D13B90" w:rsidRPr="003E52E9">
        <w:rPr>
          <w:rFonts w:ascii="標楷體" w:eastAsia="標楷體" w:hAnsi="標楷體" w:hint="eastAsia"/>
        </w:rPr>
        <w:t>包括</w:t>
      </w:r>
      <w:r w:rsidRPr="003E52E9">
        <w:rPr>
          <w:rFonts w:ascii="標楷體" w:eastAsia="標楷體" w:hAnsi="標楷體" w:hint="eastAsia"/>
        </w:rPr>
        <w:t>夜間工作)，對於已受僱勞工(特別是有經濟需求者)之工作權益及經濟所得，將產生立即性之影響，應審慎評估。</w:t>
      </w:r>
    </w:p>
    <w:p w:rsidR="0026315C" w:rsidRPr="003E52E9" w:rsidRDefault="0026315C" w:rsidP="0026315C">
      <w:pPr>
        <w:pStyle w:val="00-11"/>
        <w:tabs>
          <w:tab w:val="left" w:pos="482"/>
        </w:tabs>
        <w:adjustRightInd w:val="0"/>
        <w:spacing w:line="480" w:lineRule="exact"/>
        <w:ind w:left="480"/>
        <w:rPr>
          <w:rFonts w:ascii="標楷體" w:eastAsia="標楷體" w:hAnsi="標楷體"/>
          <w:kern w:val="0"/>
        </w:rPr>
      </w:pPr>
    </w:p>
    <w:p w:rsidR="001D4785" w:rsidRPr="003E52E9" w:rsidRDefault="001D4785" w:rsidP="008A76C4">
      <w:pPr>
        <w:pStyle w:val="1"/>
        <w:spacing w:before="0" w:after="0" w:line="480" w:lineRule="exact"/>
        <w:rPr>
          <w:rFonts w:ascii="標楷體" w:eastAsia="標楷體" w:hAnsi="標楷體"/>
          <w:b/>
          <w:sz w:val="28"/>
          <w:szCs w:val="28"/>
        </w:rPr>
      </w:pPr>
      <w:bookmarkStart w:id="198" w:name="_Toc434346876"/>
      <w:bookmarkStart w:id="199" w:name="_Toc440546820"/>
      <w:r w:rsidRPr="003E52E9">
        <w:rPr>
          <w:rFonts w:ascii="標楷體" w:eastAsia="標楷體" w:hAnsi="標楷體" w:hint="eastAsia"/>
          <w:b/>
          <w:sz w:val="28"/>
          <w:szCs w:val="28"/>
        </w:rPr>
        <w:t>第9條</w:t>
      </w:r>
      <w:bookmarkEnd w:id="198"/>
      <w:bookmarkEnd w:id="199"/>
    </w:p>
    <w:p w:rsidR="001D4785" w:rsidRPr="003E52E9" w:rsidRDefault="001D4785" w:rsidP="004264FD">
      <w:pPr>
        <w:pStyle w:val="a7"/>
        <w:spacing w:line="480" w:lineRule="exact"/>
        <w:ind w:leftChars="0" w:left="0"/>
        <w:outlineLvl w:val="2"/>
        <w:rPr>
          <w:rFonts w:ascii="標楷體" w:eastAsia="標楷體" w:hAnsi="標楷體"/>
          <w:b/>
          <w:szCs w:val="24"/>
        </w:rPr>
      </w:pPr>
      <w:bookmarkStart w:id="200" w:name="_Toc434346877"/>
      <w:bookmarkStart w:id="201" w:name="_Toc440546821"/>
      <w:r w:rsidRPr="003E52E9">
        <w:rPr>
          <w:rFonts w:ascii="標楷體" w:eastAsia="標楷體" w:hAnsi="標楷體" w:hint="eastAsia"/>
          <w:b/>
          <w:szCs w:val="24"/>
        </w:rPr>
        <w:t>人身自由應予保障</w:t>
      </w:r>
      <w:bookmarkEnd w:id="200"/>
      <w:bookmarkEnd w:id="201"/>
    </w:p>
    <w:p w:rsidR="00127D0A" w:rsidRPr="003E52E9" w:rsidRDefault="00CB64D3"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參見公政公約初次國家報告</w:t>
      </w:r>
      <w:r w:rsidR="00127D0A" w:rsidRPr="003E52E9">
        <w:rPr>
          <w:rFonts w:ascii="標楷體" w:eastAsia="標楷體" w:hAnsi="標楷體" w:hint="eastAsia"/>
        </w:rPr>
        <w:t>第1</w:t>
      </w:r>
      <w:r w:rsidR="00127D0A" w:rsidRPr="003E52E9">
        <w:rPr>
          <w:rFonts w:ascii="標楷體" w:eastAsia="標楷體" w:hAnsi="標楷體"/>
        </w:rPr>
        <w:t>22</w:t>
      </w:r>
      <w:r w:rsidR="00127D0A" w:rsidRPr="003E52E9">
        <w:rPr>
          <w:rFonts w:ascii="標楷體" w:eastAsia="標楷體" w:hAnsi="標楷體" w:hint="eastAsia"/>
        </w:rPr>
        <w:t>點、第1</w:t>
      </w:r>
      <w:r w:rsidR="00127D0A" w:rsidRPr="003E52E9">
        <w:rPr>
          <w:rFonts w:ascii="標楷體" w:eastAsia="標楷體" w:hAnsi="標楷體"/>
        </w:rPr>
        <w:t>23</w:t>
      </w:r>
      <w:r w:rsidR="00127D0A" w:rsidRPr="003E52E9">
        <w:rPr>
          <w:rFonts w:ascii="標楷體" w:eastAsia="標楷體" w:hAnsi="標楷體" w:hint="eastAsia"/>
        </w:rPr>
        <w:t>點</w:t>
      </w:r>
      <w:r w:rsidR="00127D0A" w:rsidRPr="003E52E9">
        <w:rPr>
          <w:rFonts w:ascii="標楷體" w:eastAsia="標楷體" w:hAnsi="標楷體"/>
        </w:rPr>
        <w:t>。</w:t>
      </w:r>
    </w:p>
    <w:p w:rsidR="008261E0" w:rsidRPr="00B62090" w:rsidRDefault="008541AD" w:rsidP="00714091">
      <w:pPr>
        <w:pStyle w:val="00-11"/>
        <w:numPr>
          <w:ilvl w:val="0"/>
          <w:numId w:val="27"/>
        </w:numPr>
        <w:tabs>
          <w:tab w:val="left" w:pos="482"/>
        </w:tabs>
        <w:adjustRightInd w:val="0"/>
        <w:spacing w:line="480" w:lineRule="exact"/>
        <w:rPr>
          <w:rFonts w:ascii="標楷體" w:eastAsia="標楷體" w:hAnsi="標楷體"/>
          <w:b/>
        </w:rPr>
      </w:pPr>
      <w:r w:rsidRPr="003E52E9">
        <w:rPr>
          <w:rFonts w:ascii="標楷體" w:eastAsia="標楷體" w:hAnsi="標楷體" w:hint="eastAsia"/>
        </w:rPr>
        <w:t>行政訴訟法</w:t>
      </w:r>
      <w:r w:rsidR="00D52098" w:rsidRPr="003E52E9">
        <w:rPr>
          <w:rFonts w:ascii="標楷體" w:eastAsia="標楷體" w:hAnsi="標楷體" w:hint="eastAsia"/>
        </w:rPr>
        <w:t>於2014年6月18日增訂</w:t>
      </w:r>
      <w:r w:rsidRPr="003E52E9">
        <w:rPr>
          <w:rFonts w:ascii="標楷體" w:eastAsia="標楷體" w:hAnsi="標楷體" w:hint="eastAsia"/>
        </w:rPr>
        <w:t>第237條之10</w:t>
      </w:r>
      <w:r w:rsidR="00D52098" w:rsidRPr="003E52E9">
        <w:rPr>
          <w:rFonts w:ascii="標楷體" w:eastAsia="標楷體" w:hAnsi="標楷體" w:hint="eastAsia"/>
        </w:rPr>
        <w:t>規定</w:t>
      </w:r>
      <w:r w:rsidRPr="003E52E9">
        <w:rPr>
          <w:rFonts w:ascii="標楷體" w:eastAsia="標楷體" w:hAnsi="標楷體" w:hint="eastAsia"/>
        </w:rPr>
        <w:t>，對於內政部移民署作成暫予收容處分不服者，受收容人或其具一定親屬關係之人得提起收容異議，內政部移民署於受理收容異議時起，應即於24小時內將受收容人移送法院迅速裁定。</w:t>
      </w:r>
    </w:p>
    <w:p w:rsidR="00AE0985" w:rsidRPr="003E52E9" w:rsidRDefault="00583591" w:rsidP="00D737AE">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2014年1月8日修正</w:t>
      </w:r>
      <w:r w:rsidR="00D737AE" w:rsidRPr="003E52E9">
        <w:rPr>
          <w:rFonts w:ascii="標楷體" w:eastAsia="標楷體" w:hAnsi="標楷體" w:hint="eastAsia"/>
        </w:rPr>
        <w:t>公布</w:t>
      </w:r>
      <w:r w:rsidRPr="003E52E9">
        <w:rPr>
          <w:rFonts w:ascii="標楷體" w:eastAsia="標楷體" w:hAnsi="標楷體" w:hint="eastAsia"/>
        </w:rPr>
        <w:t>提審法</w:t>
      </w:r>
      <w:r w:rsidR="00C66A08">
        <w:rPr>
          <w:rFonts w:ascii="標楷體" w:eastAsia="標楷體" w:hAnsi="標楷體" w:hint="eastAsia"/>
        </w:rPr>
        <w:t>，其修正重點如下：提審對象為被逮捕、拘禁之人，不因其是否基於犯罪嫌疑而有別；專業法庭審查提審聲請；</w:t>
      </w:r>
      <w:r w:rsidR="00680461">
        <w:rPr>
          <w:rFonts w:ascii="標楷體" w:eastAsia="標楷體" w:hAnsi="標楷體" w:hint="eastAsia"/>
        </w:rPr>
        <w:t>逮捕、拘禁機關應即時解</w:t>
      </w:r>
      <w:r w:rsidR="00C66A08">
        <w:rPr>
          <w:rFonts w:ascii="標楷體" w:eastAsia="標楷體" w:hAnsi="標楷體" w:hint="eastAsia"/>
        </w:rPr>
        <w:t>交法院；</w:t>
      </w:r>
      <w:r w:rsidR="00680461">
        <w:rPr>
          <w:rFonts w:ascii="標楷體" w:eastAsia="標楷體" w:hAnsi="標楷體" w:hint="eastAsia"/>
        </w:rPr>
        <w:t>當事人</w:t>
      </w:r>
      <w:r w:rsidR="007D1D2D" w:rsidRPr="007942E7">
        <w:rPr>
          <w:rFonts w:ascii="標楷體" w:eastAsia="標楷體" w:hAnsi="標楷體" w:hint="eastAsia"/>
        </w:rPr>
        <w:t>應有</w:t>
      </w:r>
      <w:r w:rsidR="00680461">
        <w:rPr>
          <w:rFonts w:ascii="標楷體" w:eastAsia="標楷體" w:hAnsi="標楷體" w:hint="eastAsia"/>
        </w:rPr>
        <w:t>到場陳述意見之機會</w:t>
      </w:r>
      <w:r w:rsidR="00C66A08">
        <w:rPr>
          <w:rFonts w:ascii="標楷體" w:eastAsia="標楷體" w:hAnsi="標楷體" w:hint="eastAsia"/>
        </w:rPr>
        <w:t>；</w:t>
      </w:r>
      <w:r w:rsidR="00D737AE" w:rsidRPr="003E52E9">
        <w:rPr>
          <w:rFonts w:ascii="標楷體" w:eastAsia="標楷體" w:hAnsi="標楷體" w:hint="eastAsia"/>
        </w:rPr>
        <w:t>駁回提審聲請之救濟程序。</w:t>
      </w:r>
      <w:r w:rsidRPr="003E52E9">
        <w:rPr>
          <w:rFonts w:ascii="標楷體" w:eastAsia="標楷體" w:hAnsi="標楷體" w:hint="eastAsia"/>
        </w:rPr>
        <w:t>地方法院提審案件、地方法院行政訴訟提審事件及收</w:t>
      </w:r>
      <w:r w:rsidRPr="003E52E9">
        <w:rPr>
          <w:rFonts w:ascii="標楷體" w:eastAsia="標楷體" w:hAnsi="標楷體" w:cs="新細明體" w:hint="eastAsia"/>
          <w:kern w:val="0"/>
        </w:rPr>
        <w:t>容聲請事件收結情形如表</w:t>
      </w:r>
      <w:r w:rsidR="005561BE" w:rsidRPr="003E52E9">
        <w:rPr>
          <w:rFonts w:ascii="標楷體" w:eastAsia="標楷體" w:hAnsi="標楷體" w:cs="新細明體"/>
          <w:kern w:val="0"/>
        </w:rPr>
        <w:t>1</w:t>
      </w:r>
      <w:r w:rsidR="00BB19DB">
        <w:rPr>
          <w:rFonts w:ascii="標楷體" w:eastAsia="標楷體" w:hAnsi="標楷體" w:cs="新細明體" w:hint="eastAsia"/>
          <w:kern w:val="0"/>
        </w:rPr>
        <w:t>2</w:t>
      </w:r>
      <w:r w:rsidRPr="003E52E9">
        <w:rPr>
          <w:rFonts w:ascii="標楷體" w:eastAsia="標楷體" w:hAnsi="標楷體" w:cs="新細明體" w:hint="eastAsia"/>
          <w:kern w:val="0"/>
        </w:rPr>
        <w:t>至表</w:t>
      </w:r>
      <w:r w:rsidR="00BB19DB">
        <w:rPr>
          <w:rFonts w:ascii="標楷體" w:eastAsia="標楷體" w:hAnsi="標楷體" w:cs="新細明體" w:hint="eastAsia"/>
          <w:kern w:val="0"/>
        </w:rPr>
        <w:t>14</w:t>
      </w:r>
      <w:r w:rsidRPr="003E52E9">
        <w:rPr>
          <w:rFonts w:ascii="標楷體" w:eastAsia="標楷體" w:hAnsi="標楷體" w:cs="新細明體" w:hint="eastAsia"/>
          <w:kern w:val="0"/>
        </w:rPr>
        <w:t>。</w:t>
      </w:r>
    </w:p>
    <w:p w:rsidR="001D4785" w:rsidRPr="003E52E9" w:rsidRDefault="001D4785" w:rsidP="00BB19DB">
      <w:pPr>
        <w:pStyle w:val="ab"/>
        <w:ind w:firstLineChars="1100" w:firstLine="2643"/>
        <w:rPr>
          <w:rFonts w:ascii="標楷體" w:eastAsia="標楷體" w:hAnsi="標楷體" w:cs="新細明體"/>
          <w:b/>
          <w:kern w:val="0"/>
          <w:sz w:val="24"/>
          <w:szCs w:val="24"/>
        </w:rPr>
      </w:pPr>
      <w:bookmarkStart w:id="202" w:name="_Toc440546222"/>
      <w:r w:rsidRPr="003E52E9">
        <w:rPr>
          <w:rFonts w:ascii="標楷體" w:eastAsia="標楷體" w:hAnsi="標楷體" w:cs="新細明體" w:hint="eastAsia"/>
          <w:b/>
          <w:kern w:val="0"/>
          <w:sz w:val="24"/>
          <w:szCs w:val="24"/>
        </w:rPr>
        <w:t>表</w:t>
      </w:r>
      <w:r w:rsidR="00BB19DB">
        <w:rPr>
          <w:rFonts w:ascii="標楷體" w:eastAsia="標楷體" w:hAnsi="標楷體" w:cs="新細明體"/>
          <w:b/>
          <w:kern w:val="0"/>
          <w:sz w:val="24"/>
          <w:szCs w:val="24"/>
        </w:rPr>
        <w:fldChar w:fldCharType="begin"/>
      </w:r>
      <w:r w:rsidR="00BB19DB">
        <w:rPr>
          <w:rFonts w:ascii="標楷體" w:eastAsia="標楷體" w:hAnsi="標楷體" w:cs="新細明體"/>
          <w:b/>
          <w:kern w:val="0"/>
          <w:sz w:val="24"/>
          <w:szCs w:val="24"/>
        </w:rPr>
        <w:instrText xml:space="preserve"> </w:instrText>
      </w:r>
      <w:r w:rsidR="00BB19DB">
        <w:rPr>
          <w:rFonts w:ascii="標楷體" w:eastAsia="標楷體" w:hAnsi="標楷體" w:cs="新細明體" w:hint="eastAsia"/>
          <w:b/>
          <w:kern w:val="0"/>
          <w:sz w:val="24"/>
          <w:szCs w:val="24"/>
        </w:rPr>
        <w:instrText>SEQ Figure \* ARABIC</w:instrText>
      </w:r>
      <w:r w:rsidR="00BB19DB">
        <w:rPr>
          <w:rFonts w:ascii="標楷體" w:eastAsia="標楷體" w:hAnsi="標楷體" w:cs="新細明體"/>
          <w:b/>
          <w:kern w:val="0"/>
          <w:sz w:val="24"/>
          <w:szCs w:val="24"/>
        </w:rPr>
        <w:instrText xml:space="preserve"> </w:instrText>
      </w:r>
      <w:r w:rsidR="00BB19DB">
        <w:rPr>
          <w:rFonts w:ascii="標楷體" w:eastAsia="標楷體" w:hAnsi="標楷體" w:cs="新細明體"/>
          <w:b/>
          <w:kern w:val="0"/>
          <w:sz w:val="24"/>
          <w:szCs w:val="24"/>
        </w:rPr>
        <w:fldChar w:fldCharType="separate"/>
      </w:r>
      <w:r w:rsidR="0084016C">
        <w:rPr>
          <w:rFonts w:ascii="標楷體" w:eastAsia="標楷體" w:hAnsi="標楷體" w:cs="新細明體"/>
          <w:b/>
          <w:noProof/>
          <w:kern w:val="0"/>
          <w:sz w:val="24"/>
          <w:szCs w:val="24"/>
        </w:rPr>
        <w:t>12</w:t>
      </w:r>
      <w:r w:rsidR="00BB19DB">
        <w:rPr>
          <w:rFonts w:ascii="標楷體" w:eastAsia="標楷體" w:hAnsi="標楷體" w:cs="新細明體"/>
          <w:b/>
          <w:kern w:val="0"/>
          <w:sz w:val="24"/>
          <w:szCs w:val="24"/>
        </w:rPr>
        <w:fldChar w:fldCharType="end"/>
      </w:r>
      <w:r w:rsidR="00C159EF" w:rsidRPr="003E52E9">
        <w:rPr>
          <w:rFonts w:ascii="標楷體" w:eastAsia="標楷體" w:hAnsi="標楷體"/>
          <w:b/>
          <w:sz w:val="24"/>
          <w:szCs w:val="24"/>
        </w:rPr>
        <w:t xml:space="preserve">　</w:t>
      </w:r>
      <w:r w:rsidRPr="003E52E9">
        <w:rPr>
          <w:rFonts w:ascii="標楷體" w:eastAsia="標楷體" w:hAnsi="標楷體" w:hint="eastAsia"/>
          <w:b/>
          <w:sz w:val="24"/>
          <w:szCs w:val="24"/>
        </w:rPr>
        <w:t>地方法院</w:t>
      </w:r>
      <w:r w:rsidRPr="003E52E9">
        <w:rPr>
          <w:rFonts w:ascii="標楷體" w:eastAsia="標楷體" w:hAnsi="標楷體" w:cs="新細明體" w:hint="eastAsia"/>
          <w:b/>
          <w:kern w:val="0"/>
          <w:sz w:val="24"/>
          <w:szCs w:val="24"/>
        </w:rPr>
        <w:t>提審案件收結情形</w:t>
      </w:r>
      <w:bookmarkEnd w:id="202"/>
    </w:p>
    <w:p w:rsidR="001D4785" w:rsidRPr="003E52E9" w:rsidRDefault="001D4785" w:rsidP="00371705">
      <w:pPr>
        <w:pStyle w:val="ab"/>
        <w:adjustRightInd w:val="0"/>
        <w:ind w:rightChars="17" w:right="41"/>
        <w:jc w:val="right"/>
        <w:rPr>
          <w:rFonts w:ascii="標楷體" w:eastAsia="標楷體" w:hAnsi="標楷體" w:cs="新細明體"/>
          <w:kern w:val="0"/>
        </w:rPr>
      </w:pPr>
      <w:r w:rsidRPr="003E52E9">
        <w:rPr>
          <w:rFonts w:ascii="標楷體" w:eastAsia="標楷體" w:hAnsi="標楷體" w:cs="新細明體" w:hint="eastAsia"/>
          <w:kern w:val="0"/>
        </w:rPr>
        <w:t>單位：件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0"/>
        <w:gridCol w:w="710"/>
        <w:gridCol w:w="849"/>
        <w:gridCol w:w="853"/>
        <w:gridCol w:w="568"/>
        <w:gridCol w:w="1133"/>
        <w:gridCol w:w="712"/>
        <w:gridCol w:w="1135"/>
        <w:gridCol w:w="849"/>
        <w:gridCol w:w="710"/>
        <w:gridCol w:w="593"/>
      </w:tblGrid>
      <w:tr w:rsidR="003E52E9" w:rsidRPr="003E52E9" w:rsidTr="00030934">
        <w:trPr>
          <w:trHeight w:val="259"/>
          <w:jc w:val="center"/>
        </w:trPr>
        <w:tc>
          <w:tcPr>
            <w:tcW w:w="690" w:type="pct"/>
            <w:vMerge w:val="restart"/>
            <w:tcBorders>
              <w:top w:val="single" w:sz="4" w:space="0" w:color="auto"/>
              <w:left w:val="nil"/>
              <w:tl2br w:val="single" w:sz="4" w:space="0" w:color="auto"/>
            </w:tcBorders>
            <w:shd w:val="clear" w:color="auto" w:fill="auto"/>
            <w:vAlign w:val="center"/>
          </w:tcPr>
          <w:p w:rsidR="00030934" w:rsidRPr="003E52E9" w:rsidRDefault="00030934" w:rsidP="00030934">
            <w:pPr>
              <w:widowControl/>
              <w:jc w:val="right"/>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收結情形</w:t>
            </w:r>
          </w:p>
          <w:p w:rsidR="00030934" w:rsidRPr="003E52E9" w:rsidRDefault="00030934" w:rsidP="00C467B5">
            <w:pPr>
              <w:widowControl/>
              <w:jc w:val="center"/>
              <w:rPr>
                <w:rFonts w:ascii="標楷體" w:eastAsia="標楷體" w:hAnsi="標楷體" w:cs="新細明體"/>
                <w:kern w:val="0"/>
                <w:sz w:val="20"/>
                <w:szCs w:val="20"/>
              </w:rPr>
            </w:pPr>
          </w:p>
          <w:p w:rsidR="00030934" w:rsidRPr="003E52E9" w:rsidRDefault="00030934" w:rsidP="00C467B5">
            <w:pPr>
              <w:widowControl/>
              <w:jc w:val="center"/>
              <w:rPr>
                <w:rFonts w:ascii="標楷體" w:eastAsia="標楷體" w:hAnsi="標楷體" w:cs="新細明體"/>
                <w:kern w:val="0"/>
                <w:sz w:val="20"/>
                <w:szCs w:val="20"/>
              </w:rPr>
            </w:pPr>
          </w:p>
          <w:p w:rsidR="001D4785" w:rsidRPr="003E52E9" w:rsidRDefault="001D4785" w:rsidP="00030934">
            <w:pPr>
              <w:widowControl/>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案件別</w:t>
            </w:r>
          </w:p>
        </w:tc>
        <w:tc>
          <w:tcPr>
            <w:tcW w:w="377" w:type="pct"/>
            <w:vMerge w:val="restart"/>
            <w:tcBorders>
              <w:top w:val="single" w:sz="4" w:space="0" w:color="auto"/>
            </w:tcBorders>
            <w:shd w:val="clear" w:color="auto" w:fill="auto"/>
            <w:vAlign w:val="center"/>
          </w:tcPr>
          <w:p w:rsidR="001D4785" w:rsidRPr="003E52E9" w:rsidRDefault="001D4785" w:rsidP="00C467B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舊受</w:t>
            </w:r>
          </w:p>
        </w:tc>
        <w:tc>
          <w:tcPr>
            <w:tcW w:w="451" w:type="pct"/>
            <w:vMerge w:val="restart"/>
            <w:tcBorders>
              <w:top w:val="single" w:sz="4" w:space="0" w:color="auto"/>
            </w:tcBorders>
            <w:shd w:val="clear" w:color="auto" w:fill="auto"/>
            <w:vAlign w:val="center"/>
          </w:tcPr>
          <w:p w:rsidR="001D4785" w:rsidRPr="003E52E9" w:rsidRDefault="001D4785" w:rsidP="00C467B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新收</w:t>
            </w:r>
          </w:p>
        </w:tc>
        <w:tc>
          <w:tcPr>
            <w:tcW w:w="453" w:type="pct"/>
            <w:vMerge w:val="restart"/>
            <w:tcBorders>
              <w:top w:val="single" w:sz="4" w:space="0" w:color="auto"/>
            </w:tcBorders>
            <w:shd w:val="clear" w:color="auto" w:fill="auto"/>
            <w:vAlign w:val="center"/>
          </w:tcPr>
          <w:p w:rsidR="001D4785" w:rsidRPr="003E52E9" w:rsidRDefault="001D4785" w:rsidP="00C467B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終結</w:t>
            </w:r>
          </w:p>
        </w:tc>
        <w:tc>
          <w:tcPr>
            <w:tcW w:w="302" w:type="pct"/>
            <w:vMerge w:val="restart"/>
            <w:tcBorders>
              <w:top w:val="single" w:sz="4" w:space="0" w:color="auto"/>
            </w:tcBorders>
            <w:shd w:val="clear" w:color="auto" w:fill="auto"/>
            <w:vAlign w:val="center"/>
          </w:tcPr>
          <w:p w:rsidR="001D4785" w:rsidRPr="003E52E9" w:rsidRDefault="001D4785" w:rsidP="00C467B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未結</w:t>
            </w:r>
          </w:p>
        </w:tc>
        <w:tc>
          <w:tcPr>
            <w:tcW w:w="2726" w:type="pct"/>
            <w:gridSpan w:val="6"/>
            <w:tcBorders>
              <w:top w:val="single" w:sz="4" w:space="0" w:color="auto"/>
              <w:right w:val="nil"/>
            </w:tcBorders>
            <w:shd w:val="clear" w:color="auto" w:fill="auto"/>
            <w:vAlign w:val="center"/>
          </w:tcPr>
          <w:p w:rsidR="001D4785" w:rsidRPr="003E52E9" w:rsidRDefault="001D4785" w:rsidP="00C467B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終結情形</w:t>
            </w:r>
          </w:p>
        </w:tc>
      </w:tr>
      <w:tr w:rsidR="003E52E9" w:rsidRPr="003E52E9" w:rsidTr="00030934">
        <w:trPr>
          <w:trHeight w:val="274"/>
          <w:jc w:val="center"/>
        </w:trPr>
        <w:tc>
          <w:tcPr>
            <w:tcW w:w="690" w:type="pct"/>
            <w:vMerge/>
            <w:tcBorders>
              <w:left w:val="nil"/>
              <w:tl2br w:val="single" w:sz="4" w:space="0" w:color="auto"/>
            </w:tcBorders>
            <w:vAlign w:val="center"/>
          </w:tcPr>
          <w:p w:rsidR="001D4785" w:rsidRPr="003E52E9" w:rsidRDefault="001D4785" w:rsidP="00C467B5">
            <w:pPr>
              <w:widowControl/>
              <w:jc w:val="center"/>
              <w:rPr>
                <w:rFonts w:ascii="標楷體" w:eastAsia="標楷體" w:hAnsi="標楷體" w:cs="新細明體"/>
                <w:kern w:val="0"/>
                <w:sz w:val="20"/>
                <w:szCs w:val="20"/>
              </w:rPr>
            </w:pPr>
          </w:p>
        </w:tc>
        <w:tc>
          <w:tcPr>
            <w:tcW w:w="377" w:type="pct"/>
            <w:vMerge/>
            <w:tcBorders>
              <w:bottom w:val="single" w:sz="4" w:space="0" w:color="auto"/>
            </w:tcBorders>
            <w:vAlign w:val="center"/>
          </w:tcPr>
          <w:p w:rsidR="001D4785" w:rsidRPr="003E52E9" w:rsidRDefault="001D4785" w:rsidP="00C467B5">
            <w:pPr>
              <w:widowControl/>
              <w:jc w:val="center"/>
              <w:rPr>
                <w:rFonts w:ascii="標楷體" w:eastAsia="標楷體" w:hAnsi="標楷體" w:cs="新細明體"/>
                <w:kern w:val="0"/>
                <w:sz w:val="20"/>
                <w:szCs w:val="20"/>
              </w:rPr>
            </w:pPr>
          </w:p>
        </w:tc>
        <w:tc>
          <w:tcPr>
            <w:tcW w:w="451" w:type="pct"/>
            <w:vMerge/>
            <w:tcBorders>
              <w:bottom w:val="single" w:sz="4" w:space="0" w:color="auto"/>
            </w:tcBorders>
            <w:vAlign w:val="center"/>
          </w:tcPr>
          <w:p w:rsidR="001D4785" w:rsidRPr="003E52E9" w:rsidRDefault="001D4785" w:rsidP="00C467B5">
            <w:pPr>
              <w:widowControl/>
              <w:jc w:val="center"/>
              <w:rPr>
                <w:rFonts w:ascii="標楷體" w:eastAsia="標楷體" w:hAnsi="標楷體" w:cs="新細明體"/>
                <w:kern w:val="0"/>
                <w:sz w:val="20"/>
                <w:szCs w:val="20"/>
              </w:rPr>
            </w:pPr>
          </w:p>
        </w:tc>
        <w:tc>
          <w:tcPr>
            <w:tcW w:w="453" w:type="pct"/>
            <w:vMerge/>
            <w:tcBorders>
              <w:bottom w:val="single" w:sz="4" w:space="0" w:color="auto"/>
            </w:tcBorders>
            <w:vAlign w:val="center"/>
          </w:tcPr>
          <w:p w:rsidR="001D4785" w:rsidRPr="003E52E9" w:rsidRDefault="001D4785" w:rsidP="00C467B5">
            <w:pPr>
              <w:widowControl/>
              <w:jc w:val="center"/>
              <w:rPr>
                <w:rFonts w:ascii="標楷體" w:eastAsia="標楷體" w:hAnsi="標楷體" w:cs="新細明體"/>
                <w:kern w:val="0"/>
                <w:sz w:val="20"/>
                <w:szCs w:val="20"/>
              </w:rPr>
            </w:pPr>
          </w:p>
        </w:tc>
        <w:tc>
          <w:tcPr>
            <w:tcW w:w="302" w:type="pct"/>
            <w:vMerge/>
            <w:tcBorders>
              <w:bottom w:val="single" w:sz="4" w:space="0" w:color="auto"/>
            </w:tcBorders>
            <w:vAlign w:val="center"/>
          </w:tcPr>
          <w:p w:rsidR="001D4785" w:rsidRPr="003E52E9" w:rsidRDefault="001D4785" w:rsidP="00C467B5">
            <w:pPr>
              <w:widowControl/>
              <w:jc w:val="center"/>
              <w:rPr>
                <w:rFonts w:ascii="標楷體" w:eastAsia="標楷體" w:hAnsi="標楷體" w:cs="新細明體"/>
                <w:kern w:val="0"/>
                <w:sz w:val="20"/>
                <w:szCs w:val="20"/>
              </w:rPr>
            </w:pPr>
          </w:p>
        </w:tc>
        <w:tc>
          <w:tcPr>
            <w:tcW w:w="602" w:type="pct"/>
            <w:tcBorders>
              <w:bottom w:val="single" w:sz="4" w:space="0" w:color="auto"/>
            </w:tcBorders>
            <w:shd w:val="clear" w:color="auto" w:fill="auto"/>
            <w:vAlign w:val="center"/>
          </w:tcPr>
          <w:p w:rsidR="001D4785" w:rsidRPr="003E52E9" w:rsidRDefault="001D4785" w:rsidP="00AE0985">
            <w:pPr>
              <w:widowControl/>
              <w:spacing w:line="300" w:lineRule="exact"/>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不應逮捕、拘禁應即釋放</w:t>
            </w:r>
          </w:p>
        </w:tc>
        <w:tc>
          <w:tcPr>
            <w:tcW w:w="378" w:type="pct"/>
            <w:tcBorders>
              <w:bottom w:val="single" w:sz="4" w:space="0" w:color="auto"/>
            </w:tcBorders>
            <w:shd w:val="clear" w:color="auto" w:fill="auto"/>
            <w:vAlign w:val="center"/>
          </w:tcPr>
          <w:p w:rsidR="001D4785" w:rsidRPr="003E52E9" w:rsidRDefault="001D4785" w:rsidP="00AE0985">
            <w:pPr>
              <w:widowControl/>
              <w:spacing w:line="300" w:lineRule="exact"/>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駁回</w:t>
            </w:r>
          </w:p>
        </w:tc>
        <w:tc>
          <w:tcPr>
            <w:tcW w:w="603" w:type="pct"/>
            <w:tcBorders>
              <w:bottom w:val="single" w:sz="4" w:space="0" w:color="auto"/>
            </w:tcBorders>
            <w:shd w:val="clear" w:color="auto" w:fill="auto"/>
            <w:vAlign w:val="center"/>
          </w:tcPr>
          <w:p w:rsidR="001D4785" w:rsidRPr="003E52E9" w:rsidRDefault="001D4785" w:rsidP="00AE0985">
            <w:pPr>
              <w:widowControl/>
              <w:spacing w:line="300" w:lineRule="exact"/>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提審票正本卷宗併送應解交法院</w:t>
            </w:r>
          </w:p>
        </w:tc>
        <w:tc>
          <w:tcPr>
            <w:tcW w:w="451" w:type="pct"/>
            <w:tcBorders>
              <w:bottom w:val="single" w:sz="4" w:space="0" w:color="auto"/>
            </w:tcBorders>
            <w:shd w:val="clear" w:color="auto" w:fill="auto"/>
            <w:vAlign w:val="center"/>
          </w:tcPr>
          <w:p w:rsidR="001D4785" w:rsidRPr="003E52E9" w:rsidRDefault="001D4785" w:rsidP="00AE0985">
            <w:pPr>
              <w:widowControl/>
              <w:spacing w:line="300" w:lineRule="exact"/>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部分釋放部分駁回</w:t>
            </w:r>
          </w:p>
        </w:tc>
        <w:tc>
          <w:tcPr>
            <w:tcW w:w="377" w:type="pct"/>
            <w:tcBorders>
              <w:bottom w:val="single" w:sz="4" w:space="0" w:color="auto"/>
            </w:tcBorders>
            <w:shd w:val="clear" w:color="auto" w:fill="auto"/>
            <w:vAlign w:val="center"/>
          </w:tcPr>
          <w:p w:rsidR="001D4785" w:rsidRPr="003E52E9" w:rsidRDefault="001D4785" w:rsidP="00C467B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撤回</w:t>
            </w:r>
          </w:p>
        </w:tc>
        <w:tc>
          <w:tcPr>
            <w:tcW w:w="315" w:type="pct"/>
            <w:tcBorders>
              <w:bottom w:val="single" w:sz="4" w:space="0" w:color="auto"/>
              <w:right w:val="nil"/>
            </w:tcBorders>
            <w:shd w:val="clear" w:color="auto" w:fill="auto"/>
            <w:vAlign w:val="center"/>
          </w:tcPr>
          <w:p w:rsidR="001D4785" w:rsidRPr="003E52E9" w:rsidRDefault="001D4785" w:rsidP="00C467B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其他</w:t>
            </w:r>
          </w:p>
        </w:tc>
      </w:tr>
      <w:tr w:rsidR="003E52E9" w:rsidRPr="003E52E9" w:rsidTr="00030934">
        <w:trPr>
          <w:trHeight w:val="256"/>
          <w:jc w:val="center"/>
        </w:trPr>
        <w:tc>
          <w:tcPr>
            <w:tcW w:w="690" w:type="pct"/>
            <w:tcBorders>
              <w:left w:val="nil"/>
            </w:tcBorders>
            <w:shd w:val="clear" w:color="auto" w:fill="auto"/>
            <w:vAlign w:val="center"/>
          </w:tcPr>
          <w:p w:rsidR="00DA2543" w:rsidRPr="003E52E9" w:rsidRDefault="00DA2543" w:rsidP="00B008AC">
            <w:pPr>
              <w:widowControl/>
              <w:ind w:leftChars="70" w:left="168" w:rightChars="-190" w:right="-456"/>
              <w:rPr>
                <w:rFonts w:ascii="標楷體" w:eastAsia="標楷體" w:hAnsi="標楷體" w:cs="新細明體"/>
                <w:bCs/>
                <w:kern w:val="0"/>
                <w:sz w:val="20"/>
                <w:szCs w:val="20"/>
              </w:rPr>
            </w:pPr>
            <w:r w:rsidRPr="003E52E9">
              <w:rPr>
                <w:rFonts w:ascii="標楷體" w:eastAsia="標楷體" w:hAnsi="標楷體" w:cs="新細明體" w:hint="eastAsia"/>
                <w:bCs/>
                <w:kern w:val="0"/>
                <w:sz w:val="20"/>
                <w:szCs w:val="20"/>
              </w:rPr>
              <w:t>總計</w:t>
            </w:r>
          </w:p>
        </w:tc>
        <w:tc>
          <w:tcPr>
            <w:tcW w:w="377" w:type="pct"/>
            <w:tcBorders>
              <w:bottom w:val="nil"/>
              <w:right w:val="nil"/>
            </w:tcBorders>
            <w:shd w:val="clear" w:color="auto" w:fill="auto"/>
            <w:vAlign w:val="center"/>
          </w:tcPr>
          <w:p w:rsidR="00DA2543" w:rsidRPr="003E52E9" w:rsidRDefault="00DA2543" w:rsidP="004C3CA8">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0</w:t>
            </w:r>
          </w:p>
        </w:tc>
        <w:tc>
          <w:tcPr>
            <w:tcW w:w="451" w:type="pct"/>
            <w:tcBorders>
              <w:left w:val="nil"/>
              <w:bottom w:val="nil"/>
              <w:right w:val="nil"/>
            </w:tcBorders>
            <w:shd w:val="clear" w:color="auto" w:fill="auto"/>
            <w:vAlign w:val="center"/>
          </w:tcPr>
          <w:p w:rsidR="00DA2543" w:rsidRPr="003E52E9" w:rsidRDefault="00DA2543" w:rsidP="004C3CA8">
            <w:pPr>
              <w:ind w:rightChars="-13" w:right="-31"/>
              <w:jc w:val="center"/>
              <w:rPr>
                <w:rFonts w:ascii="標楷體" w:eastAsia="標楷體" w:hAnsi="標楷體"/>
                <w:sz w:val="20"/>
                <w:szCs w:val="20"/>
              </w:rPr>
            </w:pPr>
            <w:r w:rsidRPr="003E52E9">
              <w:rPr>
                <w:rFonts w:ascii="標楷體" w:eastAsia="標楷體" w:hAnsi="標楷體"/>
                <w:noProof/>
                <w:sz w:val="20"/>
                <w:szCs w:val="20"/>
              </w:rPr>
              <w:t>596</w:t>
            </w:r>
          </w:p>
        </w:tc>
        <w:tc>
          <w:tcPr>
            <w:tcW w:w="453" w:type="pct"/>
            <w:tcBorders>
              <w:left w:val="nil"/>
              <w:bottom w:val="nil"/>
              <w:right w:val="nil"/>
            </w:tcBorders>
            <w:shd w:val="clear" w:color="auto" w:fill="auto"/>
            <w:vAlign w:val="center"/>
          </w:tcPr>
          <w:p w:rsidR="00DA2543" w:rsidRPr="003E52E9" w:rsidRDefault="00DA2543" w:rsidP="004C3CA8">
            <w:pPr>
              <w:ind w:rightChars="-12" w:right="-29"/>
              <w:jc w:val="center"/>
              <w:rPr>
                <w:rFonts w:ascii="標楷體" w:eastAsia="標楷體" w:hAnsi="標楷體"/>
                <w:sz w:val="20"/>
                <w:szCs w:val="20"/>
              </w:rPr>
            </w:pPr>
            <w:r w:rsidRPr="003E52E9">
              <w:rPr>
                <w:rFonts w:ascii="標楷體" w:eastAsia="標楷體" w:hAnsi="標楷體"/>
                <w:noProof/>
                <w:sz w:val="20"/>
                <w:szCs w:val="20"/>
              </w:rPr>
              <w:t>596</w:t>
            </w:r>
          </w:p>
        </w:tc>
        <w:tc>
          <w:tcPr>
            <w:tcW w:w="302" w:type="pct"/>
            <w:tcBorders>
              <w:left w:val="nil"/>
              <w:bottom w:val="nil"/>
              <w:right w:val="nil"/>
            </w:tcBorders>
            <w:shd w:val="clear" w:color="auto" w:fill="auto"/>
            <w:vAlign w:val="center"/>
          </w:tcPr>
          <w:p w:rsidR="00DA2543" w:rsidRPr="003E52E9" w:rsidRDefault="00DA2543" w:rsidP="004C3CA8">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0</w:t>
            </w:r>
          </w:p>
        </w:tc>
        <w:tc>
          <w:tcPr>
            <w:tcW w:w="602" w:type="pct"/>
            <w:tcBorders>
              <w:left w:val="nil"/>
              <w:bottom w:val="nil"/>
              <w:right w:val="nil"/>
            </w:tcBorders>
            <w:shd w:val="clear" w:color="auto" w:fill="auto"/>
            <w:vAlign w:val="center"/>
          </w:tcPr>
          <w:p w:rsidR="00DA2543" w:rsidRPr="003E52E9" w:rsidRDefault="00DA2543" w:rsidP="004C3CA8">
            <w:pPr>
              <w:ind w:rightChars="-12" w:right="-29"/>
              <w:jc w:val="center"/>
              <w:rPr>
                <w:rFonts w:ascii="標楷體" w:eastAsia="標楷體" w:hAnsi="標楷體"/>
                <w:sz w:val="20"/>
                <w:szCs w:val="20"/>
              </w:rPr>
            </w:pPr>
            <w:r w:rsidRPr="003E52E9">
              <w:rPr>
                <w:rFonts w:ascii="標楷體" w:eastAsia="標楷體" w:hAnsi="標楷體"/>
                <w:noProof/>
                <w:sz w:val="20"/>
                <w:szCs w:val="20"/>
              </w:rPr>
              <w:t>21</w:t>
            </w:r>
          </w:p>
        </w:tc>
        <w:tc>
          <w:tcPr>
            <w:tcW w:w="378" w:type="pct"/>
            <w:tcBorders>
              <w:left w:val="nil"/>
              <w:bottom w:val="nil"/>
              <w:right w:val="nil"/>
            </w:tcBorders>
            <w:shd w:val="clear" w:color="auto" w:fill="auto"/>
            <w:vAlign w:val="center"/>
          </w:tcPr>
          <w:p w:rsidR="00DA2543" w:rsidRPr="003E52E9" w:rsidRDefault="00DA2543" w:rsidP="004C3CA8">
            <w:pPr>
              <w:ind w:rightChars="-12" w:right="-29"/>
              <w:jc w:val="center"/>
              <w:rPr>
                <w:rFonts w:ascii="標楷體" w:eastAsia="標楷體" w:hAnsi="標楷體"/>
                <w:sz w:val="20"/>
                <w:szCs w:val="20"/>
              </w:rPr>
            </w:pPr>
            <w:r w:rsidRPr="003E52E9">
              <w:rPr>
                <w:rFonts w:ascii="標楷體" w:eastAsia="標楷體" w:hAnsi="標楷體"/>
                <w:noProof/>
                <w:sz w:val="20"/>
                <w:szCs w:val="20"/>
              </w:rPr>
              <w:t>438</w:t>
            </w:r>
          </w:p>
        </w:tc>
        <w:tc>
          <w:tcPr>
            <w:tcW w:w="603" w:type="pct"/>
            <w:tcBorders>
              <w:left w:val="nil"/>
              <w:bottom w:val="nil"/>
              <w:right w:val="nil"/>
            </w:tcBorders>
            <w:shd w:val="clear" w:color="auto" w:fill="auto"/>
            <w:vAlign w:val="center"/>
          </w:tcPr>
          <w:p w:rsidR="00DA2543" w:rsidRPr="003E52E9" w:rsidRDefault="00DA2543" w:rsidP="004C3CA8">
            <w:pPr>
              <w:ind w:rightChars="-11" w:right="-26"/>
              <w:jc w:val="center"/>
              <w:rPr>
                <w:rFonts w:ascii="標楷體" w:eastAsia="標楷體" w:hAnsi="標楷體"/>
                <w:sz w:val="20"/>
                <w:szCs w:val="20"/>
              </w:rPr>
            </w:pPr>
            <w:r w:rsidRPr="003E52E9">
              <w:rPr>
                <w:rFonts w:ascii="標楷體" w:eastAsia="標楷體" w:hAnsi="標楷體"/>
                <w:noProof/>
                <w:sz w:val="20"/>
                <w:szCs w:val="20"/>
              </w:rPr>
              <w:t>6</w:t>
            </w:r>
          </w:p>
        </w:tc>
        <w:tc>
          <w:tcPr>
            <w:tcW w:w="451" w:type="pct"/>
            <w:tcBorders>
              <w:left w:val="nil"/>
              <w:bottom w:val="nil"/>
              <w:right w:val="nil"/>
            </w:tcBorders>
            <w:shd w:val="clear" w:color="auto" w:fill="auto"/>
            <w:vAlign w:val="center"/>
          </w:tcPr>
          <w:p w:rsidR="00DA2543" w:rsidRPr="003E52E9" w:rsidRDefault="00DA2543" w:rsidP="004C3CA8">
            <w:pPr>
              <w:ind w:rightChars="-12" w:right="-29"/>
              <w:jc w:val="center"/>
              <w:rPr>
                <w:rFonts w:ascii="標楷體" w:eastAsia="標楷體" w:hAnsi="標楷體"/>
                <w:sz w:val="20"/>
                <w:szCs w:val="20"/>
              </w:rPr>
            </w:pPr>
            <w:r w:rsidRPr="003E52E9">
              <w:rPr>
                <w:rFonts w:ascii="標楷體" w:eastAsia="標楷體" w:hAnsi="標楷體" w:hint="eastAsia"/>
                <w:sz w:val="20"/>
                <w:szCs w:val="20"/>
              </w:rPr>
              <w:t>0</w:t>
            </w:r>
          </w:p>
        </w:tc>
        <w:tc>
          <w:tcPr>
            <w:tcW w:w="377" w:type="pct"/>
            <w:tcBorders>
              <w:left w:val="nil"/>
              <w:bottom w:val="nil"/>
              <w:right w:val="nil"/>
            </w:tcBorders>
            <w:shd w:val="clear" w:color="auto" w:fill="auto"/>
            <w:vAlign w:val="center"/>
          </w:tcPr>
          <w:p w:rsidR="00DA2543" w:rsidRPr="003E52E9" w:rsidRDefault="00DA2543" w:rsidP="004C3CA8">
            <w:pPr>
              <w:ind w:rightChars="-11" w:right="-26"/>
              <w:jc w:val="center"/>
              <w:rPr>
                <w:rFonts w:ascii="標楷體" w:eastAsia="標楷體" w:hAnsi="標楷體"/>
                <w:sz w:val="20"/>
                <w:szCs w:val="20"/>
              </w:rPr>
            </w:pPr>
            <w:r w:rsidRPr="003E52E9">
              <w:rPr>
                <w:rFonts w:ascii="標楷體" w:eastAsia="標楷體" w:hAnsi="標楷體"/>
                <w:noProof/>
                <w:sz w:val="20"/>
                <w:szCs w:val="20"/>
              </w:rPr>
              <w:t>131</w:t>
            </w:r>
          </w:p>
        </w:tc>
        <w:tc>
          <w:tcPr>
            <w:tcW w:w="315" w:type="pct"/>
            <w:tcBorders>
              <w:left w:val="nil"/>
              <w:bottom w:val="nil"/>
              <w:right w:val="nil"/>
            </w:tcBorders>
            <w:shd w:val="clear" w:color="auto" w:fill="auto"/>
            <w:vAlign w:val="center"/>
          </w:tcPr>
          <w:p w:rsidR="00DA2543" w:rsidRPr="003E52E9" w:rsidRDefault="00DA2543" w:rsidP="004C3CA8">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0</w:t>
            </w:r>
          </w:p>
        </w:tc>
      </w:tr>
      <w:tr w:rsidR="003E52E9" w:rsidRPr="003E52E9" w:rsidTr="00030934">
        <w:trPr>
          <w:trHeight w:val="245"/>
          <w:jc w:val="center"/>
        </w:trPr>
        <w:tc>
          <w:tcPr>
            <w:tcW w:w="690" w:type="pct"/>
            <w:tcBorders>
              <w:left w:val="nil"/>
            </w:tcBorders>
            <w:shd w:val="clear" w:color="auto" w:fill="auto"/>
            <w:vAlign w:val="center"/>
          </w:tcPr>
          <w:p w:rsidR="00DA2543" w:rsidRPr="003E52E9" w:rsidRDefault="00DA2543" w:rsidP="00B008AC">
            <w:pPr>
              <w:widowControl/>
              <w:ind w:leftChars="70" w:left="168" w:rightChars="-190" w:right="-456"/>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民事提審</w:t>
            </w:r>
          </w:p>
        </w:tc>
        <w:tc>
          <w:tcPr>
            <w:tcW w:w="377" w:type="pct"/>
            <w:tcBorders>
              <w:top w:val="nil"/>
              <w:bottom w:val="nil"/>
              <w:right w:val="nil"/>
            </w:tcBorders>
            <w:shd w:val="clear" w:color="auto" w:fill="auto"/>
            <w:vAlign w:val="center"/>
          </w:tcPr>
          <w:p w:rsidR="00DA2543" w:rsidRPr="003E52E9" w:rsidRDefault="00DA2543" w:rsidP="004C3CA8">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0</w:t>
            </w:r>
          </w:p>
        </w:tc>
        <w:tc>
          <w:tcPr>
            <w:tcW w:w="451" w:type="pct"/>
            <w:tcBorders>
              <w:top w:val="nil"/>
              <w:left w:val="nil"/>
              <w:bottom w:val="nil"/>
              <w:right w:val="nil"/>
            </w:tcBorders>
            <w:shd w:val="clear" w:color="auto" w:fill="auto"/>
            <w:vAlign w:val="center"/>
          </w:tcPr>
          <w:p w:rsidR="00DA2543" w:rsidRPr="003E52E9" w:rsidRDefault="004C3CA8" w:rsidP="004C3CA8">
            <w:pPr>
              <w:ind w:rightChars="-13" w:right="-31"/>
              <w:jc w:val="center"/>
              <w:rPr>
                <w:rFonts w:ascii="標楷體" w:eastAsia="標楷體" w:hAnsi="標楷體"/>
                <w:sz w:val="20"/>
                <w:szCs w:val="20"/>
              </w:rPr>
            </w:pPr>
            <w:r w:rsidRPr="003E52E9">
              <w:rPr>
                <w:rFonts w:ascii="標楷體" w:eastAsia="標楷體" w:hAnsi="標楷體" w:hint="eastAsia"/>
                <w:noProof/>
                <w:sz w:val="20"/>
                <w:szCs w:val="20"/>
              </w:rPr>
              <w:t xml:space="preserve">  </w:t>
            </w:r>
            <w:r w:rsidR="00DA2543" w:rsidRPr="003E52E9">
              <w:rPr>
                <w:rFonts w:ascii="標楷體" w:eastAsia="標楷體" w:hAnsi="標楷體"/>
                <w:noProof/>
                <w:sz w:val="20"/>
                <w:szCs w:val="20"/>
              </w:rPr>
              <w:t>3</w:t>
            </w:r>
          </w:p>
        </w:tc>
        <w:tc>
          <w:tcPr>
            <w:tcW w:w="453" w:type="pct"/>
            <w:tcBorders>
              <w:top w:val="nil"/>
              <w:left w:val="nil"/>
              <w:bottom w:val="nil"/>
              <w:right w:val="nil"/>
            </w:tcBorders>
            <w:shd w:val="clear" w:color="auto" w:fill="auto"/>
            <w:vAlign w:val="center"/>
          </w:tcPr>
          <w:p w:rsidR="00DA2543" w:rsidRPr="003E52E9" w:rsidRDefault="004C3CA8" w:rsidP="004C3CA8">
            <w:pPr>
              <w:ind w:rightChars="-12" w:right="-29"/>
              <w:jc w:val="center"/>
              <w:rPr>
                <w:rFonts w:ascii="標楷體" w:eastAsia="標楷體" w:hAnsi="標楷體"/>
                <w:noProof/>
                <w:sz w:val="20"/>
                <w:szCs w:val="20"/>
              </w:rPr>
            </w:pPr>
            <w:r w:rsidRPr="003E52E9">
              <w:rPr>
                <w:rFonts w:ascii="標楷體" w:eastAsia="標楷體" w:hAnsi="標楷體" w:hint="eastAsia"/>
                <w:noProof/>
                <w:sz w:val="20"/>
                <w:szCs w:val="20"/>
              </w:rPr>
              <w:t xml:space="preserve">  </w:t>
            </w:r>
            <w:r w:rsidR="00DA2543" w:rsidRPr="003E52E9">
              <w:rPr>
                <w:rFonts w:ascii="標楷體" w:eastAsia="標楷體" w:hAnsi="標楷體"/>
                <w:noProof/>
                <w:sz w:val="20"/>
                <w:szCs w:val="20"/>
              </w:rPr>
              <w:t>3</w:t>
            </w:r>
          </w:p>
        </w:tc>
        <w:tc>
          <w:tcPr>
            <w:tcW w:w="302" w:type="pct"/>
            <w:tcBorders>
              <w:top w:val="nil"/>
              <w:left w:val="nil"/>
              <w:bottom w:val="nil"/>
              <w:right w:val="nil"/>
            </w:tcBorders>
            <w:shd w:val="clear" w:color="auto" w:fill="auto"/>
            <w:vAlign w:val="center"/>
          </w:tcPr>
          <w:p w:rsidR="00DA2543" w:rsidRPr="003E52E9" w:rsidRDefault="00DA2543" w:rsidP="004C3CA8">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0</w:t>
            </w:r>
          </w:p>
        </w:tc>
        <w:tc>
          <w:tcPr>
            <w:tcW w:w="602" w:type="pct"/>
            <w:tcBorders>
              <w:top w:val="nil"/>
              <w:left w:val="nil"/>
              <w:bottom w:val="nil"/>
              <w:right w:val="nil"/>
            </w:tcBorders>
            <w:shd w:val="clear" w:color="auto" w:fill="auto"/>
            <w:vAlign w:val="center"/>
          </w:tcPr>
          <w:p w:rsidR="00DA2543" w:rsidRPr="003E52E9" w:rsidRDefault="004C3CA8" w:rsidP="004C3CA8">
            <w:pPr>
              <w:ind w:rightChars="-12" w:right="-29"/>
              <w:jc w:val="center"/>
              <w:rPr>
                <w:rFonts w:ascii="標楷體" w:eastAsia="標楷體" w:hAnsi="標楷體"/>
                <w:sz w:val="20"/>
                <w:szCs w:val="20"/>
              </w:rPr>
            </w:pPr>
            <w:r w:rsidRPr="003E52E9">
              <w:rPr>
                <w:rFonts w:ascii="標楷體" w:eastAsia="標楷體" w:hAnsi="標楷體" w:hint="eastAsia"/>
                <w:sz w:val="20"/>
                <w:szCs w:val="20"/>
              </w:rPr>
              <w:t xml:space="preserve"> </w:t>
            </w:r>
            <w:r w:rsidR="00DA2543" w:rsidRPr="003E52E9">
              <w:rPr>
                <w:rFonts w:ascii="標楷體" w:eastAsia="標楷體" w:hAnsi="標楷體" w:hint="eastAsia"/>
                <w:sz w:val="20"/>
                <w:szCs w:val="20"/>
              </w:rPr>
              <w:t>0</w:t>
            </w:r>
          </w:p>
        </w:tc>
        <w:tc>
          <w:tcPr>
            <w:tcW w:w="378" w:type="pct"/>
            <w:tcBorders>
              <w:top w:val="nil"/>
              <w:left w:val="nil"/>
              <w:bottom w:val="nil"/>
              <w:right w:val="nil"/>
            </w:tcBorders>
            <w:shd w:val="clear" w:color="auto" w:fill="auto"/>
            <w:vAlign w:val="center"/>
          </w:tcPr>
          <w:p w:rsidR="00DA2543" w:rsidRPr="003E52E9" w:rsidRDefault="004C3CA8" w:rsidP="004C3CA8">
            <w:pPr>
              <w:ind w:rightChars="-12" w:right="-29"/>
              <w:jc w:val="center"/>
              <w:rPr>
                <w:rFonts w:ascii="標楷體" w:eastAsia="標楷體" w:hAnsi="標楷體"/>
                <w:sz w:val="20"/>
                <w:szCs w:val="20"/>
              </w:rPr>
            </w:pPr>
            <w:r w:rsidRPr="003E52E9">
              <w:rPr>
                <w:rFonts w:ascii="標楷體" w:eastAsia="標楷體" w:hAnsi="標楷體" w:hint="eastAsia"/>
                <w:noProof/>
                <w:sz w:val="20"/>
                <w:szCs w:val="20"/>
              </w:rPr>
              <w:t xml:space="preserve">  </w:t>
            </w:r>
            <w:r w:rsidR="00DA2543" w:rsidRPr="003E52E9">
              <w:rPr>
                <w:rFonts w:ascii="標楷體" w:eastAsia="標楷體" w:hAnsi="標楷體"/>
                <w:noProof/>
                <w:sz w:val="20"/>
                <w:szCs w:val="20"/>
              </w:rPr>
              <w:t>3</w:t>
            </w:r>
          </w:p>
        </w:tc>
        <w:tc>
          <w:tcPr>
            <w:tcW w:w="603" w:type="pct"/>
            <w:tcBorders>
              <w:top w:val="nil"/>
              <w:left w:val="nil"/>
              <w:bottom w:val="nil"/>
              <w:right w:val="nil"/>
            </w:tcBorders>
            <w:shd w:val="clear" w:color="auto" w:fill="auto"/>
            <w:vAlign w:val="center"/>
          </w:tcPr>
          <w:p w:rsidR="00DA2543" w:rsidRPr="003E52E9" w:rsidRDefault="00DA2543" w:rsidP="004C3CA8">
            <w:pPr>
              <w:ind w:rightChars="-11" w:right="-26"/>
              <w:jc w:val="center"/>
              <w:rPr>
                <w:rFonts w:ascii="標楷體" w:eastAsia="標楷體" w:hAnsi="標楷體"/>
                <w:sz w:val="20"/>
                <w:szCs w:val="20"/>
              </w:rPr>
            </w:pPr>
            <w:r w:rsidRPr="003E52E9">
              <w:rPr>
                <w:rFonts w:ascii="標楷體" w:eastAsia="標楷體" w:hAnsi="標楷體" w:hint="eastAsia"/>
                <w:sz w:val="20"/>
                <w:szCs w:val="20"/>
              </w:rPr>
              <w:t>0</w:t>
            </w:r>
          </w:p>
        </w:tc>
        <w:tc>
          <w:tcPr>
            <w:tcW w:w="451" w:type="pct"/>
            <w:tcBorders>
              <w:top w:val="nil"/>
              <w:left w:val="nil"/>
              <w:bottom w:val="nil"/>
              <w:right w:val="nil"/>
            </w:tcBorders>
            <w:shd w:val="clear" w:color="auto" w:fill="auto"/>
            <w:vAlign w:val="center"/>
          </w:tcPr>
          <w:p w:rsidR="00DA2543" w:rsidRPr="003E52E9" w:rsidRDefault="00DA2543" w:rsidP="004C3CA8">
            <w:pPr>
              <w:ind w:rightChars="-12" w:right="-29"/>
              <w:jc w:val="center"/>
              <w:rPr>
                <w:rFonts w:ascii="標楷體" w:eastAsia="標楷體" w:hAnsi="標楷體"/>
                <w:sz w:val="20"/>
                <w:szCs w:val="20"/>
              </w:rPr>
            </w:pPr>
            <w:r w:rsidRPr="003E52E9">
              <w:rPr>
                <w:rFonts w:ascii="標楷體" w:eastAsia="標楷體" w:hAnsi="標楷體" w:hint="eastAsia"/>
                <w:sz w:val="20"/>
                <w:szCs w:val="20"/>
              </w:rPr>
              <w:t>0</w:t>
            </w:r>
          </w:p>
        </w:tc>
        <w:tc>
          <w:tcPr>
            <w:tcW w:w="377" w:type="pct"/>
            <w:tcBorders>
              <w:top w:val="nil"/>
              <w:left w:val="nil"/>
              <w:bottom w:val="nil"/>
              <w:right w:val="nil"/>
            </w:tcBorders>
            <w:shd w:val="clear" w:color="auto" w:fill="auto"/>
            <w:vAlign w:val="center"/>
          </w:tcPr>
          <w:p w:rsidR="00DA2543" w:rsidRPr="003E52E9" w:rsidRDefault="004C3CA8" w:rsidP="004C3CA8">
            <w:pPr>
              <w:ind w:rightChars="-11" w:right="-26"/>
              <w:jc w:val="center"/>
              <w:rPr>
                <w:rFonts w:ascii="標楷體" w:eastAsia="標楷體" w:hAnsi="標楷體"/>
                <w:sz w:val="20"/>
                <w:szCs w:val="20"/>
              </w:rPr>
            </w:pPr>
            <w:r w:rsidRPr="003E52E9">
              <w:rPr>
                <w:rFonts w:ascii="標楷體" w:eastAsia="標楷體" w:hAnsi="標楷體" w:hint="eastAsia"/>
                <w:sz w:val="20"/>
                <w:szCs w:val="20"/>
              </w:rPr>
              <w:t xml:space="preserve">  </w:t>
            </w:r>
            <w:r w:rsidR="00DA2543" w:rsidRPr="003E52E9">
              <w:rPr>
                <w:rFonts w:ascii="標楷體" w:eastAsia="標楷體" w:hAnsi="標楷體" w:hint="eastAsia"/>
                <w:sz w:val="20"/>
                <w:szCs w:val="20"/>
              </w:rPr>
              <w:t>0</w:t>
            </w:r>
          </w:p>
        </w:tc>
        <w:tc>
          <w:tcPr>
            <w:tcW w:w="315" w:type="pct"/>
            <w:tcBorders>
              <w:top w:val="nil"/>
              <w:left w:val="nil"/>
              <w:bottom w:val="nil"/>
              <w:right w:val="nil"/>
            </w:tcBorders>
            <w:shd w:val="clear" w:color="auto" w:fill="auto"/>
            <w:vAlign w:val="center"/>
          </w:tcPr>
          <w:p w:rsidR="00DA2543" w:rsidRPr="003E52E9" w:rsidRDefault="00DA2543" w:rsidP="004C3CA8">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0</w:t>
            </w:r>
          </w:p>
        </w:tc>
      </w:tr>
      <w:tr w:rsidR="003E52E9" w:rsidRPr="003E52E9" w:rsidTr="00030934">
        <w:trPr>
          <w:trHeight w:val="245"/>
          <w:jc w:val="center"/>
        </w:trPr>
        <w:tc>
          <w:tcPr>
            <w:tcW w:w="690" w:type="pct"/>
            <w:tcBorders>
              <w:left w:val="nil"/>
            </w:tcBorders>
            <w:shd w:val="clear" w:color="auto" w:fill="auto"/>
            <w:vAlign w:val="center"/>
          </w:tcPr>
          <w:p w:rsidR="00DA2543" w:rsidRPr="003E52E9" w:rsidRDefault="00DA2543" w:rsidP="00B008AC">
            <w:pPr>
              <w:widowControl/>
              <w:ind w:leftChars="70" w:left="168" w:rightChars="-190" w:right="-456"/>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家事提審</w:t>
            </w:r>
          </w:p>
        </w:tc>
        <w:tc>
          <w:tcPr>
            <w:tcW w:w="377" w:type="pct"/>
            <w:tcBorders>
              <w:top w:val="nil"/>
              <w:bottom w:val="nil"/>
              <w:right w:val="nil"/>
            </w:tcBorders>
            <w:shd w:val="clear" w:color="auto" w:fill="auto"/>
            <w:vAlign w:val="center"/>
          </w:tcPr>
          <w:p w:rsidR="00DA2543" w:rsidRPr="003E52E9" w:rsidRDefault="00DA2543" w:rsidP="004C3CA8">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0</w:t>
            </w:r>
          </w:p>
        </w:tc>
        <w:tc>
          <w:tcPr>
            <w:tcW w:w="451" w:type="pct"/>
            <w:tcBorders>
              <w:top w:val="nil"/>
              <w:left w:val="nil"/>
              <w:bottom w:val="nil"/>
              <w:right w:val="nil"/>
            </w:tcBorders>
            <w:shd w:val="clear" w:color="auto" w:fill="auto"/>
            <w:vAlign w:val="center"/>
          </w:tcPr>
          <w:p w:rsidR="00DA2543" w:rsidRPr="003E52E9" w:rsidRDefault="004C3CA8" w:rsidP="004C3CA8">
            <w:pPr>
              <w:ind w:rightChars="-13" w:right="-31"/>
              <w:jc w:val="center"/>
              <w:rPr>
                <w:rFonts w:ascii="標楷體" w:eastAsia="標楷體" w:hAnsi="標楷體"/>
                <w:sz w:val="20"/>
                <w:szCs w:val="20"/>
              </w:rPr>
            </w:pPr>
            <w:r w:rsidRPr="003E52E9">
              <w:rPr>
                <w:rFonts w:ascii="標楷體" w:eastAsia="標楷體" w:hAnsi="標楷體" w:hint="eastAsia"/>
                <w:noProof/>
                <w:sz w:val="20"/>
                <w:szCs w:val="20"/>
              </w:rPr>
              <w:t xml:space="preserve"> </w:t>
            </w:r>
            <w:r w:rsidR="00DA2543" w:rsidRPr="003E52E9">
              <w:rPr>
                <w:rFonts w:ascii="標楷體" w:eastAsia="標楷體" w:hAnsi="標楷體"/>
                <w:noProof/>
                <w:sz w:val="20"/>
                <w:szCs w:val="20"/>
              </w:rPr>
              <w:t>81</w:t>
            </w:r>
          </w:p>
        </w:tc>
        <w:tc>
          <w:tcPr>
            <w:tcW w:w="453" w:type="pct"/>
            <w:tcBorders>
              <w:top w:val="nil"/>
              <w:left w:val="nil"/>
              <w:bottom w:val="nil"/>
              <w:right w:val="nil"/>
            </w:tcBorders>
            <w:shd w:val="clear" w:color="auto" w:fill="auto"/>
            <w:vAlign w:val="center"/>
          </w:tcPr>
          <w:p w:rsidR="00DA2543" w:rsidRPr="003E52E9" w:rsidRDefault="004C3CA8" w:rsidP="004C3CA8">
            <w:pPr>
              <w:ind w:rightChars="-12" w:right="-29"/>
              <w:jc w:val="center"/>
              <w:rPr>
                <w:rFonts w:ascii="標楷體" w:eastAsia="標楷體" w:hAnsi="標楷體"/>
                <w:sz w:val="20"/>
                <w:szCs w:val="20"/>
              </w:rPr>
            </w:pPr>
            <w:r w:rsidRPr="003E52E9">
              <w:rPr>
                <w:rFonts w:ascii="標楷體" w:eastAsia="標楷體" w:hAnsi="標楷體" w:hint="eastAsia"/>
                <w:noProof/>
                <w:sz w:val="20"/>
                <w:szCs w:val="20"/>
              </w:rPr>
              <w:t xml:space="preserve"> </w:t>
            </w:r>
            <w:r w:rsidR="00DA2543" w:rsidRPr="003E52E9">
              <w:rPr>
                <w:rFonts w:ascii="標楷體" w:eastAsia="標楷體" w:hAnsi="標楷體"/>
                <w:noProof/>
                <w:sz w:val="20"/>
                <w:szCs w:val="20"/>
              </w:rPr>
              <w:t>81</w:t>
            </w:r>
          </w:p>
        </w:tc>
        <w:tc>
          <w:tcPr>
            <w:tcW w:w="302" w:type="pct"/>
            <w:tcBorders>
              <w:top w:val="nil"/>
              <w:left w:val="nil"/>
              <w:bottom w:val="nil"/>
              <w:right w:val="nil"/>
            </w:tcBorders>
            <w:shd w:val="clear" w:color="auto" w:fill="auto"/>
            <w:vAlign w:val="center"/>
          </w:tcPr>
          <w:p w:rsidR="00DA2543" w:rsidRPr="003E52E9" w:rsidRDefault="00DA2543" w:rsidP="004C3CA8">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0</w:t>
            </w:r>
          </w:p>
        </w:tc>
        <w:tc>
          <w:tcPr>
            <w:tcW w:w="602" w:type="pct"/>
            <w:tcBorders>
              <w:top w:val="nil"/>
              <w:left w:val="nil"/>
              <w:bottom w:val="nil"/>
              <w:right w:val="nil"/>
            </w:tcBorders>
            <w:shd w:val="clear" w:color="auto" w:fill="auto"/>
            <w:vAlign w:val="center"/>
          </w:tcPr>
          <w:p w:rsidR="00DA2543" w:rsidRPr="003E52E9" w:rsidRDefault="004C3CA8" w:rsidP="004C3CA8">
            <w:pPr>
              <w:ind w:rightChars="-12" w:right="-29"/>
              <w:jc w:val="center"/>
              <w:rPr>
                <w:rFonts w:ascii="標楷體" w:eastAsia="標楷體" w:hAnsi="標楷體"/>
                <w:sz w:val="20"/>
                <w:szCs w:val="20"/>
              </w:rPr>
            </w:pPr>
            <w:r w:rsidRPr="003E52E9">
              <w:rPr>
                <w:rFonts w:ascii="標楷體" w:eastAsia="標楷體" w:hAnsi="標楷體" w:hint="eastAsia"/>
                <w:noProof/>
                <w:sz w:val="20"/>
                <w:szCs w:val="20"/>
              </w:rPr>
              <w:t xml:space="preserve"> </w:t>
            </w:r>
            <w:r w:rsidR="00DA2543" w:rsidRPr="003E52E9">
              <w:rPr>
                <w:rFonts w:ascii="標楷體" w:eastAsia="標楷體" w:hAnsi="標楷體"/>
                <w:noProof/>
                <w:sz w:val="20"/>
                <w:szCs w:val="20"/>
              </w:rPr>
              <w:t>2</w:t>
            </w:r>
          </w:p>
        </w:tc>
        <w:tc>
          <w:tcPr>
            <w:tcW w:w="378" w:type="pct"/>
            <w:tcBorders>
              <w:top w:val="nil"/>
              <w:left w:val="nil"/>
              <w:bottom w:val="nil"/>
              <w:right w:val="nil"/>
            </w:tcBorders>
            <w:shd w:val="clear" w:color="auto" w:fill="auto"/>
            <w:vAlign w:val="center"/>
          </w:tcPr>
          <w:p w:rsidR="00DA2543" w:rsidRPr="003E52E9" w:rsidRDefault="004C3CA8" w:rsidP="004C3CA8">
            <w:pPr>
              <w:ind w:rightChars="-12" w:right="-29"/>
              <w:jc w:val="center"/>
              <w:rPr>
                <w:rFonts w:ascii="標楷體" w:eastAsia="標楷體" w:hAnsi="標楷體"/>
                <w:sz w:val="20"/>
                <w:szCs w:val="20"/>
              </w:rPr>
            </w:pPr>
            <w:r w:rsidRPr="003E52E9">
              <w:rPr>
                <w:rFonts w:ascii="標楷體" w:eastAsia="標楷體" w:hAnsi="標楷體" w:hint="eastAsia"/>
                <w:noProof/>
                <w:sz w:val="20"/>
                <w:szCs w:val="20"/>
              </w:rPr>
              <w:t xml:space="preserve"> </w:t>
            </w:r>
            <w:r w:rsidR="00DA2543" w:rsidRPr="003E52E9">
              <w:rPr>
                <w:rFonts w:ascii="標楷體" w:eastAsia="標楷體" w:hAnsi="標楷體"/>
                <w:noProof/>
                <w:sz w:val="20"/>
                <w:szCs w:val="20"/>
              </w:rPr>
              <w:t>65</w:t>
            </w:r>
          </w:p>
        </w:tc>
        <w:tc>
          <w:tcPr>
            <w:tcW w:w="603" w:type="pct"/>
            <w:tcBorders>
              <w:top w:val="nil"/>
              <w:left w:val="nil"/>
              <w:bottom w:val="nil"/>
              <w:right w:val="nil"/>
            </w:tcBorders>
            <w:shd w:val="clear" w:color="auto" w:fill="auto"/>
            <w:vAlign w:val="center"/>
          </w:tcPr>
          <w:p w:rsidR="00DA2543" w:rsidRPr="003E52E9" w:rsidRDefault="00DA2543" w:rsidP="004C3CA8">
            <w:pPr>
              <w:ind w:rightChars="-11" w:right="-26"/>
              <w:jc w:val="center"/>
              <w:rPr>
                <w:rFonts w:ascii="標楷體" w:eastAsia="標楷體" w:hAnsi="標楷體"/>
                <w:sz w:val="20"/>
                <w:szCs w:val="20"/>
              </w:rPr>
            </w:pPr>
            <w:r w:rsidRPr="003E52E9">
              <w:rPr>
                <w:rFonts w:ascii="標楷體" w:eastAsia="標楷體" w:hAnsi="標楷體"/>
                <w:noProof/>
                <w:sz w:val="20"/>
                <w:szCs w:val="20"/>
              </w:rPr>
              <w:t>4</w:t>
            </w:r>
          </w:p>
        </w:tc>
        <w:tc>
          <w:tcPr>
            <w:tcW w:w="451" w:type="pct"/>
            <w:tcBorders>
              <w:top w:val="nil"/>
              <w:left w:val="nil"/>
              <w:bottom w:val="nil"/>
              <w:right w:val="nil"/>
            </w:tcBorders>
            <w:shd w:val="clear" w:color="auto" w:fill="auto"/>
            <w:vAlign w:val="center"/>
          </w:tcPr>
          <w:p w:rsidR="00DA2543" w:rsidRPr="003E52E9" w:rsidRDefault="00DA2543" w:rsidP="004C3CA8">
            <w:pPr>
              <w:ind w:rightChars="-12" w:right="-29"/>
              <w:jc w:val="center"/>
              <w:rPr>
                <w:rFonts w:ascii="標楷體" w:eastAsia="標楷體" w:hAnsi="標楷體"/>
                <w:sz w:val="20"/>
                <w:szCs w:val="20"/>
              </w:rPr>
            </w:pPr>
            <w:r w:rsidRPr="003E52E9">
              <w:rPr>
                <w:rFonts w:ascii="標楷體" w:eastAsia="標楷體" w:hAnsi="標楷體" w:hint="eastAsia"/>
                <w:sz w:val="20"/>
                <w:szCs w:val="20"/>
              </w:rPr>
              <w:t>0</w:t>
            </w:r>
          </w:p>
        </w:tc>
        <w:tc>
          <w:tcPr>
            <w:tcW w:w="377" w:type="pct"/>
            <w:tcBorders>
              <w:top w:val="nil"/>
              <w:left w:val="nil"/>
              <w:bottom w:val="nil"/>
              <w:right w:val="nil"/>
            </w:tcBorders>
            <w:shd w:val="clear" w:color="auto" w:fill="auto"/>
            <w:vAlign w:val="center"/>
          </w:tcPr>
          <w:p w:rsidR="00DA2543" w:rsidRPr="003E52E9" w:rsidRDefault="004C3CA8" w:rsidP="004C3CA8">
            <w:pPr>
              <w:ind w:rightChars="-11" w:right="-26"/>
              <w:jc w:val="center"/>
              <w:rPr>
                <w:rFonts w:ascii="標楷體" w:eastAsia="標楷體" w:hAnsi="標楷體"/>
                <w:sz w:val="20"/>
                <w:szCs w:val="20"/>
              </w:rPr>
            </w:pPr>
            <w:r w:rsidRPr="003E52E9">
              <w:rPr>
                <w:rFonts w:ascii="標楷體" w:eastAsia="標楷體" w:hAnsi="標楷體" w:hint="eastAsia"/>
                <w:noProof/>
                <w:sz w:val="20"/>
                <w:szCs w:val="20"/>
              </w:rPr>
              <w:t xml:space="preserve"> </w:t>
            </w:r>
            <w:r w:rsidR="00DA2543" w:rsidRPr="003E52E9">
              <w:rPr>
                <w:rFonts w:ascii="標楷體" w:eastAsia="標楷體" w:hAnsi="標楷體"/>
                <w:noProof/>
                <w:sz w:val="20"/>
                <w:szCs w:val="20"/>
              </w:rPr>
              <w:t>10</w:t>
            </w:r>
          </w:p>
        </w:tc>
        <w:tc>
          <w:tcPr>
            <w:tcW w:w="315" w:type="pct"/>
            <w:tcBorders>
              <w:top w:val="nil"/>
              <w:left w:val="nil"/>
              <w:bottom w:val="nil"/>
              <w:right w:val="nil"/>
            </w:tcBorders>
            <w:shd w:val="clear" w:color="auto" w:fill="auto"/>
            <w:vAlign w:val="center"/>
          </w:tcPr>
          <w:p w:rsidR="00DA2543" w:rsidRPr="003E52E9" w:rsidRDefault="00DA2543" w:rsidP="004C3CA8">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0</w:t>
            </w:r>
          </w:p>
        </w:tc>
      </w:tr>
      <w:tr w:rsidR="003E52E9" w:rsidRPr="003E52E9" w:rsidTr="00030934">
        <w:trPr>
          <w:trHeight w:val="245"/>
          <w:jc w:val="center"/>
        </w:trPr>
        <w:tc>
          <w:tcPr>
            <w:tcW w:w="690" w:type="pct"/>
            <w:tcBorders>
              <w:left w:val="nil"/>
            </w:tcBorders>
            <w:shd w:val="clear" w:color="auto" w:fill="auto"/>
            <w:vAlign w:val="center"/>
          </w:tcPr>
          <w:p w:rsidR="00DA2543" w:rsidRPr="003E52E9" w:rsidRDefault="00DA2543" w:rsidP="00B008AC">
            <w:pPr>
              <w:widowControl/>
              <w:ind w:leftChars="70" w:left="168" w:rightChars="-190" w:right="-456"/>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刑事提審</w:t>
            </w:r>
          </w:p>
        </w:tc>
        <w:tc>
          <w:tcPr>
            <w:tcW w:w="377" w:type="pct"/>
            <w:tcBorders>
              <w:top w:val="nil"/>
              <w:bottom w:val="nil"/>
              <w:right w:val="nil"/>
            </w:tcBorders>
            <w:shd w:val="clear" w:color="auto" w:fill="auto"/>
            <w:vAlign w:val="center"/>
          </w:tcPr>
          <w:p w:rsidR="00DA2543" w:rsidRPr="003E52E9" w:rsidRDefault="00DA2543" w:rsidP="004C3CA8">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0</w:t>
            </w:r>
          </w:p>
        </w:tc>
        <w:tc>
          <w:tcPr>
            <w:tcW w:w="451" w:type="pct"/>
            <w:tcBorders>
              <w:top w:val="nil"/>
              <w:left w:val="nil"/>
              <w:bottom w:val="nil"/>
              <w:right w:val="nil"/>
            </w:tcBorders>
            <w:shd w:val="clear" w:color="auto" w:fill="auto"/>
            <w:vAlign w:val="center"/>
          </w:tcPr>
          <w:p w:rsidR="00DA2543" w:rsidRPr="003E52E9" w:rsidRDefault="00DA2543" w:rsidP="004C3CA8">
            <w:pPr>
              <w:ind w:rightChars="-13" w:right="-31"/>
              <w:jc w:val="center"/>
              <w:rPr>
                <w:rFonts w:ascii="標楷體" w:eastAsia="標楷體" w:hAnsi="標楷體"/>
                <w:sz w:val="20"/>
                <w:szCs w:val="20"/>
              </w:rPr>
            </w:pPr>
            <w:r w:rsidRPr="003E52E9">
              <w:rPr>
                <w:rFonts w:ascii="標楷體" w:eastAsia="標楷體" w:hAnsi="標楷體"/>
                <w:noProof/>
                <w:sz w:val="20"/>
                <w:szCs w:val="20"/>
              </w:rPr>
              <w:t>469</w:t>
            </w:r>
          </w:p>
        </w:tc>
        <w:tc>
          <w:tcPr>
            <w:tcW w:w="453" w:type="pct"/>
            <w:tcBorders>
              <w:top w:val="nil"/>
              <w:left w:val="nil"/>
              <w:bottom w:val="nil"/>
              <w:right w:val="nil"/>
            </w:tcBorders>
            <w:shd w:val="clear" w:color="auto" w:fill="auto"/>
            <w:vAlign w:val="center"/>
          </w:tcPr>
          <w:p w:rsidR="00DA2543" w:rsidRPr="003E52E9" w:rsidRDefault="00DA2543" w:rsidP="004C3CA8">
            <w:pPr>
              <w:ind w:rightChars="-12" w:right="-29"/>
              <w:jc w:val="center"/>
              <w:rPr>
                <w:rFonts w:ascii="標楷體" w:eastAsia="標楷體" w:hAnsi="標楷體"/>
                <w:sz w:val="20"/>
                <w:szCs w:val="20"/>
              </w:rPr>
            </w:pPr>
            <w:r w:rsidRPr="003E52E9">
              <w:rPr>
                <w:rFonts w:ascii="標楷體" w:eastAsia="標楷體" w:hAnsi="標楷體"/>
                <w:noProof/>
                <w:sz w:val="20"/>
                <w:szCs w:val="20"/>
              </w:rPr>
              <w:t>469</w:t>
            </w:r>
          </w:p>
        </w:tc>
        <w:tc>
          <w:tcPr>
            <w:tcW w:w="302" w:type="pct"/>
            <w:tcBorders>
              <w:top w:val="nil"/>
              <w:left w:val="nil"/>
              <w:bottom w:val="nil"/>
              <w:right w:val="nil"/>
            </w:tcBorders>
            <w:shd w:val="clear" w:color="auto" w:fill="auto"/>
            <w:vAlign w:val="center"/>
          </w:tcPr>
          <w:p w:rsidR="00DA2543" w:rsidRPr="003E52E9" w:rsidRDefault="00DA2543" w:rsidP="004C3CA8">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0</w:t>
            </w:r>
          </w:p>
        </w:tc>
        <w:tc>
          <w:tcPr>
            <w:tcW w:w="602" w:type="pct"/>
            <w:tcBorders>
              <w:top w:val="nil"/>
              <w:left w:val="nil"/>
              <w:bottom w:val="nil"/>
              <w:right w:val="nil"/>
            </w:tcBorders>
            <w:shd w:val="clear" w:color="auto" w:fill="auto"/>
            <w:vAlign w:val="center"/>
          </w:tcPr>
          <w:p w:rsidR="00DA2543" w:rsidRPr="003E52E9" w:rsidRDefault="00DA2543" w:rsidP="004C3CA8">
            <w:pPr>
              <w:ind w:rightChars="-12" w:right="-29"/>
              <w:jc w:val="center"/>
              <w:rPr>
                <w:rFonts w:ascii="標楷體" w:eastAsia="標楷體" w:hAnsi="標楷體"/>
                <w:sz w:val="20"/>
                <w:szCs w:val="20"/>
              </w:rPr>
            </w:pPr>
            <w:r w:rsidRPr="003E52E9">
              <w:rPr>
                <w:rFonts w:ascii="標楷體" w:eastAsia="標楷體" w:hAnsi="標楷體"/>
                <w:noProof/>
                <w:sz w:val="20"/>
                <w:szCs w:val="20"/>
              </w:rPr>
              <w:t>11</w:t>
            </w:r>
          </w:p>
        </w:tc>
        <w:tc>
          <w:tcPr>
            <w:tcW w:w="378" w:type="pct"/>
            <w:tcBorders>
              <w:top w:val="nil"/>
              <w:left w:val="nil"/>
              <w:bottom w:val="nil"/>
              <w:right w:val="nil"/>
            </w:tcBorders>
            <w:shd w:val="clear" w:color="auto" w:fill="auto"/>
            <w:vAlign w:val="center"/>
          </w:tcPr>
          <w:p w:rsidR="00DA2543" w:rsidRPr="003E52E9" w:rsidRDefault="00DA2543" w:rsidP="004C3CA8">
            <w:pPr>
              <w:ind w:rightChars="-12" w:right="-29"/>
              <w:jc w:val="center"/>
              <w:rPr>
                <w:rFonts w:ascii="標楷體" w:eastAsia="標楷體" w:hAnsi="標楷體"/>
                <w:sz w:val="20"/>
                <w:szCs w:val="20"/>
              </w:rPr>
            </w:pPr>
            <w:r w:rsidRPr="003E52E9">
              <w:rPr>
                <w:rFonts w:ascii="標楷體" w:eastAsia="標楷體" w:hAnsi="標楷體"/>
                <w:noProof/>
                <w:sz w:val="20"/>
                <w:szCs w:val="20"/>
              </w:rPr>
              <w:t>341</w:t>
            </w:r>
          </w:p>
        </w:tc>
        <w:tc>
          <w:tcPr>
            <w:tcW w:w="603" w:type="pct"/>
            <w:tcBorders>
              <w:top w:val="nil"/>
              <w:left w:val="nil"/>
              <w:bottom w:val="nil"/>
              <w:right w:val="nil"/>
            </w:tcBorders>
            <w:shd w:val="clear" w:color="auto" w:fill="auto"/>
            <w:vAlign w:val="center"/>
          </w:tcPr>
          <w:p w:rsidR="00DA2543" w:rsidRPr="003E52E9" w:rsidRDefault="00DA2543" w:rsidP="004C3CA8">
            <w:pPr>
              <w:ind w:rightChars="-11" w:right="-26"/>
              <w:jc w:val="center"/>
              <w:rPr>
                <w:rFonts w:ascii="標楷體" w:eastAsia="標楷體" w:hAnsi="標楷體"/>
                <w:sz w:val="20"/>
                <w:szCs w:val="20"/>
              </w:rPr>
            </w:pPr>
            <w:r w:rsidRPr="003E52E9">
              <w:rPr>
                <w:rFonts w:ascii="標楷體" w:eastAsia="標楷體" w:hAnsi="標楷體"/>
                <w:noProof/>
                <w:sz w:val="20"/>
                <w:szCs w:val="20"/>
              </w:rPr>
              <w:t>1</w:t>
            </w:r>
          </w:p>
        </w:tc>
        <w:tc>
          <w:tcPr>
            <w:tcW w:w="451" w:type="pct"/>
            <w:tcBorders>
              <w:top w:val="nil"/>
              <w:left w:val="nil"/>
              <w:bottom w:val="nil"/>
              <w:right w:val="nil"/>
            </w:tcBorders>
            <w:shd w:val="clear" w:color="auto" w:fill="auto"/>
            <w:vAlign w:val="center"/>
          </w:tcPr>
          <w:p w:rsidR="00DA2543" w:rsidRPr="003E52E9" w:rsidRDefault="00DA2543" w:rsidP="004C3CA8">
            <w:pPr>
              <w:ind w:rightChars="-12" w:right="-29"/>
              <w:jc w:val="center"/>
              <w:rPr>
                <w:rFonts w:ascii="標楷體" w:eastAsia="標楷體" w:hAnsi="標楷體"/>
                <w:sz w:val="20"/>
                <w:szCs w:val="20"/>
              </w:rPr>
            </w:pPr>
            <w:r w:rsidRPr="003E52E9">
              <w:rPr>
                <w:rFonts w:ascii="標楷體" w:eastAsia="標楷體" w:hAnsi="標楷體" w:hint="eastAsia"/>
                <w:sz w:val="20"/>
                <w:szCs w:val="20"/>
              </w:rPr>
              <w:t>0</w:t>
            </w:r>
          </w:p>
        </w:tc>
        <w:tc>
          <w:tcPr>
            <w:tcW w:w="377" w:type="pct"/>
            <w:tcBorders>
              <w:top w:val="nil"/>
              <w:left w:val="nil"/>
              <w:bottom w:val="nil"/>
              <w:right w:val="nil"/>
            </w:tcBorders>
            <w:shd w:val="clear" w:color="auto" w:fill="auto"/>
            <w:vAlign w:val="center"/>
          </w:tcPr>
          <w:p w:rsidR="00DA2543" w:rsidRPr="003E52E9" w:rsidRDefault="00DA2543" w:rsidP="004C3CA8">
            <w:pPr>
              <w:ind w:rightChars="-11" w:right="-26"/>
              <w:jc w:val="center"/>
              <w:rPr>
                <w:rFonts w:ascii="標楷體" w:eastAsia="標楷體" w:hAnsi="標楷體"/>
                <w:sz w:val="20"/>
                <w:szCs w:val="20"/>
              </w:rPr>
            </w:pPr>
            <w:r w:rsidRPr="003E52E9">
              <w:rPr>
                <w:rFonts w:ascii="標楷體" w:eastAsia="標楷體" w:hAnsi="標楷體"/>
                <w:noProof/>
                <w:sz w:val="20"/>
                <w:szCs w:val="20"/>
              </w:rPr>
              <w:t>116</w:t>
            </w:r>
          </w:p>
        </w:tc>
        <w:tc>
          <w:tcPr>
            <w:tcW w:w="315" w:type="pct"/>
            <w:tcBorders>
              <w:top w:val="nil"/>
              <w:left w:val="nil"/>
              <w:bottom w:val="nil"/>
              <w:right w:val="nil"/>
            </w:tcBorders>
            <w:shd w:val="clear" w:color="auto" w:fill="auto"/>
            <w:vAlign w:val="center"/>
          </w:tcPr>
          <w:p w:rsidR="00DA2543" w:rsidRPr="003E52E9" w:rsidRDefault="00DA2543" w:rsidP="004C3CA8">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0</w:t>
            </w:r>
          </w:p>
        </w:tc>
      </w:tr>
      <w:tr w:rsidR="003E52E9" w:rsidRPr="003E52E9" w:rsidTr="00030934">
        <w:trPr>
          <w:trHeight w:val="245"/>
          <w:jc w:val="center"/>
        </w:trPr>
        <w:tc>
          <w:tcPr>
            <w:tcW w:w="690" w:type="pct"/>
            <w:tcBorders>
              <w:left w:val="nil"/>
            </w:tcBorders>
            <w:shd w:val="clear" w:color="auto" w:fill="auto"/>
            <w:vAlign w:val="center"/>
          </w:tcPr>
          <w:p w:rsidR="00DA2543" w:rsidRPr="003E52E9" w:rsidRDefault="00DA2543" w:rsidP="00B008AC">
            <w:pPr>
              <w:widowControl/>
              <w:ind w:leftChars="70" w:left="168" w:rightChars="-190" w:right="-456"/>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少年提審</w:t>
            </w:r>
          </w:p>
        </w:tc>
        <w:tc>
          <w:tcPr>
            <w:tcW w:w="377" w:type="pct"/>
            <w:tcBorders>
              <w:top w:val="nil"/>
              <w:bottom w:val="nil"/>
              <w:right w:val="nil"/>
            </w:tcBorders>
            <w:shd w:val="clear" w:color="auto" w:fill="auto"/>
            <w:vAlign w:val="center"/>
          </w:tcPr>
          <w:p w:rsidR="00DA2543" w:rsidRPr="003E52E9" w:rsidRDefault="00DA2543" w:rsidP="004C3CA8">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0</w:t>
            </w:r>
          </w:p>
        </w:tc>
        <w:tc>
          <w:tcPr>
            <w:tcW w:w="451" w:type="pct"/>
            <w:tcBorders>
              <w:top w:val="nil"/>
              <w:left w:val="nil"/>
              <w:bottom w:val="nil"/>
              <w:right w:val="nil"/>
            </w:tcBorders>
            <w:shd w:val="clear" w:color="auto" w:fill="auto"/>
            <w:vAlign w:val="center"/>
          </w:tcPr>
          <w:p w:rsidR="00DA2543" w:rsidRPr="003E52E9" w:rsidRDefault="004C3CA8" w:rsidP="004C3CA8">
            <w:pPr>
              <w:ind w:rightChars="-13" w:right="-31"/>
              <w:jc w:val="center"/>
              <w:rPr>
                <w:rFonts w:ascii="標楷體" w:eastAsia="標楷體" w:hAnsi="標楷體"/>
                <w:sz w:val="20"/>
                <w:szCs w:val="20"/>
              </w:rPr>
            </w:pPr>
            <w:r w:rsidRPr="003E52E9">
              <w:rPr>
                <w:rFonts w:ascii="標楷體" w:eastAsia="標楷體" w:hAnsi="標楷體" w:hint="eastAsia"/>
                <w:noProof/>
                <w:sz w:val="20"/>
                <w:szCs w:val="20"/>
              </w:rPr>
              <w:t xml:space="preserve">  </w:t>
            </w:r>
            <w:r w:rsidR="00DA2543" w:rsidRPr="003E52E9">
              <w:rPr>
                <w:rFonts w:ascii="標楷體" w:eastAsia="標楷體" w:hAnsi="標楷體"/>
                <w:noProof/>
                <w:sz w:val="20"/>
                <w:szCs w:val="20"/>
              </w:rPr>
              <w:t>2</w:t>
            </w:r>
          </w:p>
        </w:tc>
        <w:tc>
          <w:tcPr>
            <w:tcW w:w="453" w:type="pct"/>
            <w:tcBorders>
              <w:top w:val="nil"/>
              <w:left w:val="nil"/>
              <w:bottom w:val="nil"/>
              <w:right w:val="nil"/>
            </w:tcBorders>
            <w:shd w:val="clear" w:color="auto" w:fill="auto"/>
            <w:vAlign w:val="center"/>
          </w:tcPr>
          <w:p w:rsidR="00DA2543" w:rsidRPr="003E52E9" w:rsidRDefault="004C3CA8" w:rsidP="004C3CA8">
            <w:pPr>
              <w:ind w:rightChars="-12" w:right="-29"/>
              <w:jc w:val="center"/>
              <w:rPr>
                <w:rFonts w:ascii="標楷體" w:eastAsia="標楷體" w:hAnsi="標楷體"/>
                <w:sz w:val="20"/>
                <w:szCs w:val="20"/>
              </w:rPr>
            </w:pPr>
            <w:r w:rsidRPr="003E52E9">
              <w:rPr>
                <w:rFonts w:ascii="標楷體" w:eastAsia="標楷體" w:hAnsi="標楷體" w:hint="eastAsia"/>
                <w:noProof/>
                <w:sz w:val="20"/>
                <w:szCs w:val="20"/>
              </w:rPr>
              <w:t xml:space="preserve">  </w:t>
            </w:r>
            <w:r w:rsidR="00DA2543" w:rsidRPr="003E52E9">
              <w:rPr>
                <w:rFonts w:ascii="標楷體" w:eastAsia="標楷體" w:hAnsi="標楷體"/>
                <w:noProof/>
                <w:sz w:val="20"/>
                <w:szCs w:val="20"/>
              </w:rPr>
              <w:t>2</w:t>
            </w:r>
          </w:p>
        </w:tc>
        <w:tc>
          <w:tcPr>
            <w:tcW w:w="302" w:type="pct"/>
            <w:tcBorders>
              <w:top w:val="nil"/>
              <w:left w:val="nil"/>
              <w:bottom w:val="nil"/>
              <w:right w:val="nil"/>
            </w:tcBorders>
            <w:shd w:val="clear" w:color="auto" w:fill="auto"/>
            <w:vAlign w:val="center"/>
          </w:tcPr>
          <w:p w:rsidR="00DA2543" w:rsidRPr="003E52E9" w:rsidRDefault="00DA2543" w:rsidP="004C3CA8">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0</w:t>
            </w:r>
          </w:p>
        </w:tc>
        <w:tc>
          <w:tcPr>
            <w:tcW w:w="602" w:type="pct"/>
            <w:tcBorders>
              <w:top w:val="nil"/>
              <w:left w:val="nil"/>
              <w:bottom w:val="nil"/>
              <w:right w:val="nil"/>
            </w:tcBorders>
            <w:shd w:val="clear" w:color="auto" w:fill="auto"/>
            <w:vAlign w:val="center"/>
          </w:tcPr>
          <w:p w:rsidR="00DA2543" w:rsidRPr="003E52E9" w:rsidRDefault="004C3CA8" w:rsidP="004C3CA8">
            <w:pPr>
              <w:ind w:rightChars="-12" w:right="-29"/>
              <w:jc w:val="center"/>
              <w:rPr>
                <w:rFonts w:ascii="標楷體" w:eastAsia="標楷體" w:hAnsi="標楷體"/>
                <w:sz w:val="20"/>
                <w:szCs w:val="20"/>
              </w:rPr>
            </w:pPr>
            <w:r w:rsidRPr="003E52E9">
              <w:rPr>
                <w:rFonts w:ascii="標楷體" w:eastAsia="標楷體" w:hAnsi="標楷體" w:hint="eastAsia"/>
                <w:sz w:val="20"/>
                <w:szCs w:val="20"/>
              </w:rPr>
              <w:t xml:space="preserve"> </w:t>
            </w:r>
            <w:r w:rsidR="00DA2543" w:rsidRPr="003E52E9">
              <w:rPr>
                <w:rFonts w:ascii="標楷體" w:eastAsia="標楷體" w:hAnsi="標楷體" w:hint="eastAsia"/>
                <w:sz w:val="20"/>
                <w:szCs w:val="20"/>
              </w:rPr>
              <w:t>0</w:t>
            </w:r>
          </w:p>
        </w:tc>
        <w:tc>
          <w:tcPr>
            <w:tcW w:w="378" w:type="pct"/>
            <w:tcBorders>
              <w:top w:val="nil"/>
              <w:left w:val="nil"/>
              <w:bottom w:val="nil"/>
              <w:right w:val="nil"/>
            </w:tcBorders>
            <w:shd w:val="clear" w:color="auto" w:fill="auto"/>
            <w:vAlign w:val="center"/>
          </w:tcPr>
          <w:p w:rsidR="00DA2543" w:rsidRPr="003E52E9" w:rsidRDefault="004C3CA8" w:rsidP="004C3CA8">
            <w:pPr>
              <w:ind w:rightChars="-12" w:right="-29"/>
              <w:jc w:val="center"/>
              <w:rPr>
                <w:rFonts w:ascii="標楷體" w:eastAsia="標楷體" w:hAnsi="標楷體"/>
                <w:sz w:val="20"/>
                <w:szCs w:val="20"/>
              </w:rPr>
            </w:pPr>
            <w:r w:rsidRPr="003E52E9">
              <w:rPr>
                <w:rFonts w:ascii="標楷體" w:eastAsia="標楷體" w:hAnsi="標楷體" w:hint="eastAsia"/>
                <w:sz w:val="20"/>
                <w:szCs w:val="20"/>
              </w:rPr>
              <w:t xml:space="preserve">  </w:t>
            </w:r>
            <w:r w:rsidR="007A4793" w:rsidRPr="003E52E9">
              <w:rPr>
                <w:rFonts w:ascii="標楷體" w:eastAsia="標楷體" w:hAnsi="標楷體" w:hint="eastAsia"/>
                <w:sz w:val="20"/>
                <w:szCs w:val="20"/>
              </w:rPr>
              <w:t>0</w:t>
            </w:r>
          </w:p>
        </w:tc>
        <w:tc>
          <w:tcPr>
            <w:tcW w:w="603" w:type="pct"/>
            <w:tcBorders>
              <w:top w:val="nil"/>
              <w:left w:val="nil"/>
              <w:bottom w:val="nil"/>
              <w:right w:val="nil"/>
            </w:tcBorders>
            <w:shd w:val="clear" w:color="auto" w:fill="auto"/>
            <w:vAlign w:val="center"/>
          </w:tcPr>
          <w:p w:rsidR="00DA2543" w:rsidRPr="003E52E9" w:rsidRDefault="00DA2543" w:rsidP="004C3CA8">
            <w:pPr>
              <w:ind w:rightChars="-11" w:right="-26"/>
              <w:jc w:val="center"/>
              <w:rPr>
                <w:rFonts w:ascii="標楷體" w:eastAsia="標楷體" w:hAnsi="標楷體"/>
                <w:sz w:val="20"/>
                <w:szCs w:val="20"/>
              </w:rPr>
            </w:pPr>
            <w:r w:rsidRPr="003E52E9">
              <w:rPr>
                <w:rFonts w:ascii="標楷體" w:eastAsia="標楷體" w:hAnsi="標楷體" w:hint="eastAsia"/>
                <w:sz w:val="20"/>
                <w:szCs w:val="20"/>
              </w:rPr>
              <w:t>0</w:t>
            </w:r>
          </w:p>
        </w:tc>
        <w:tc>
          <w:tcPr>
            <w:tcW w:w="451" w:type="pct"/>
            <w:tcBorders>
              <w:top w:val="nil"/>
              <w:left w:val="nil"/>
              <w:bottom w:val="nil"/>
              <w:right w:val="nil"/>
            </w:tcBorders>
            <w:shd w:val="clear" w:color="auto" w:fill="auto"/>
            <w:vAlign w:val="center"/>
          </w:tcPr>
          <w:p w:rsidR="00DA2543" w:rsidRPr="003E52E9" w:rsidRDefault="00DA2543" w:rsidP="004C3CA8">
            <w:pPr>
              <w:ind w:rightChars="-12" w:right="-29"/>
              <w:jc w:val="center"/>
              <w:rPr>
                <w:rFonts w:ascii="標楷體" w:eastAsia="標楷體" w:hAnsi="標楷體"/>
                <w:sz w:val="20"/>
                <w:szCs w:val="20"/>
              </w:rPr>
            </w:pPr>
            <w:r w:rsidRPr="003E52E9">
              <w:rPr>
                <w:rFonts w:ascii="標楷體" w:eastAsia="標楷體" w:hAnsi="標楷體" w:hint="eastAsia"/>
                <w:sz w:val="20"/>
                <w:szCs w:val="20"/>
              </w:rPr>
              <w:t>0</w:t>
            </w:r>
          </w:p>
        </w:tc>
        <w:tc>
          <w:tcPr>
            <w:tcW w:w="377" w:type="pct"/>
            <w:tcBorders>
              <w:top w:val="nil"/>
              <w:left w:val="nil"/>
              <w:bottom w:val="nil"/>
              <w:right w:val="nil"/>
            </w:tcBorders>
            <w:shd w:val="clear" w:color="auto" w:fill="auto"/>
            <w:vAlign w:val="center"/>
          </w:tcPr>
          <w:p w:rsidR="00DA2543" w:rsidRPr="003E52E9" w:rsidRDefault="004C3CA8" w:rsidP="004C3CA8">
            <w:pPr>
              <w:ind w:rightChars="-11" w:right="-26"/>
              <w:jc w:val="center"/>
              <w:rPr>
                <w:rFonts w:ascii="標楷體" w:eastAsia="標楷體" w:hAnsi="標楷體"/>
                <w:sz w:val="20"/>
                <w:szCs w:val="20"/>
              </w:rPr>
            </w:pPr>
            <w:r w:rsidRPr="003E52E9">
              <w:rPr>
                <w:rFonts w:ascii="標楷體" w:eastAsia="標楷體" w:hAnsi="標楷體" w:hint="eastAsia"/>
                <w:noProof/>
                <w:sz w:val="20"/>
                <w:szCs w:val="20"/>
              </w:rPr>
              <w:t xml:space="preserve">  </w:t>
            </w:r>
            <w:r w:rsidR="00DA2543" w:rsidRPr="003E52E9">
              <w:rPr>
                <w:rFonts w:ascii="標楷體" w:eastAsia="標楷體" w:hAnsi="標楷體"/>
                <w:noProof/>
                <w:sz w:val="20"/>
                <w:szCs w:val="20"/>
              </w:rPr>
              <w:t>2</w:t>
            </w:r>
          </w:p>
        </w:tc>
        <w:tc>
          <w:tcPr>
            <w:tcW w:w="315" w:type="pct"/>
            <w:tcBorders>
              <w:top w:val="nil"/>
              <w:left w:val="nil"/>
              <w:bottom w:val="nil"/>
              <w:right w:val="nil"/>
            </w:tcBorders>
            <w:shd w:val="clear" w:color="auto" w:fill="auto"/>
            <w:vAlign w:val="center"/>
          </w:tcPr>
          <w:p w:rsidR="00DA2543" w:rsidRPr="003E52E9" w:rsidRDefault="00DA2543" w:rsidP="004C3CA8">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0</w:t>
            </w:r>
          </w:p>
        </w:tc>
      </w:tr>
      <w:tr w:rsidR="003E52E9" w:rsidRPr="003E52E9" w:rsidTr="00B008AC">
        <w:trPr>
          <w:trHeight w:val="105"/>
          <w:jc w:val="center"/>
        </w:trPr>
        <w:tc>
          <w:tcPr>
            <w:tcW w:w="690" w:type="pct"/>
            <w:tcBorders>
              <w:left w:val="nil"/>
            </w:tcBorders>
            <w:shd w:val="clear" w:color="auto" w:fill="auto"/>
            <w:vAlign w:val="center"/>
          </w:tcPr>
          <w:p w:rsidR="00DA2543" w:rsidRPr="003E52E9" w:rsidRDefault="00DA2543" w:rsidP="00B008AC">
            <w:pPr>
              <w:widowControl/>
              <w:ind w:leftChars="70" w:left="168" w:rightChars="-190" w:right="-456"/>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行政提審</w:t>
            </w:r>
          </w:p>
        </w:tc>
        <w:tc>
          <w:tcPr>
            <w:tcW w:w="377" w:type="pct"/>
            <w:tcBorders>
              <w:top w:val="nil"/>
              <w:right w:val="nil"/>
            </w:tcBorders>
            <w:shd w:val="clear" w:color="auto" w:fill="auto"/>
            <w:vAlign w:val="center"/>
          </w:tcPr>
          <w:p w:rsidR="00DA2543" w:rsidRPr="003E52E9" w:rsidRDefault="00DA2543" w:rsidP="004C3CA8">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0</w:t>
            </w:r>
          </w:p>
        </w:tc>
        <w:tc>
          <w:tcPr>
            <w:tcW w:w="451" w:type="pct"/>
            <w:tcBorders>
              <w:top w:val="nil"/>
              <w:left w:val="nil"/>
              <w:right w:val="nil"/>
            </w:tcBorders>
            <w:shd w:val="clear" w:color="auto" w:fill="auto"/>
            <w:vAlign w:val="center"/>
          </w:tcPr>
          <w:p w:rsidR="00DA2543" w:rsidRPr="003E52E9" w:rsidRDefault="004C3CA8" w:rsidP="004C3CA8">
            <w:pPr>
              <w:ind w:rightChars="-13" w:right="-31"/>
              <w:jc w:val="center"/>
              <w:rPr>
                <w:rFonts w:ascii="標楷體" w:eastAsia="標楷體" w:hAnsi="標楷體"/>
                <w:sz w:val="20"/>
                <w:szCs w:val="20"/>
              </w:rPr>
            </w:pPr>
            <w:r w:rsidRPr="003E52E9">
              <w:rPr>
                <w:rFonts w:ascii="標楷體" w:eastAsia="標楷體" w:hAnsi="標楷體" w:hint="eastAsia"/>
                <w:noProof/>
                <w:sz w:val="20"/>
                <w:szCs w:val="20"/>
              </w:rPr>
              <w:t xml:space="preserve"> </w:t>
            </w:r>
            <w:r w:rsidR="00DA2543" w:rsidRPr="003E52E9">
              <w:rPr>
                <w:rFonts w:ascii="標楷體" w:eastAsia="標楷體" w:hAnsi="標楷體"/>
                <w:noProof/>
                <w:sz w:val="20"/>
                <w:szCs w:val="20"/>
              </w:rPr>
              <w:t>41</w:t>
            </w:r>
          </w:p>
        </w:tc>
        <w:tc>
          <w:tcPr>
            <w:tcW w:w="453" w:type="pct"/>
            <w:tcBorders>
              <w:top w:val="nil"/>
              <w:left w:val="nil"/>
              <w:right w:val="nil"/>
            </w:tcBorders>
            <w:shd w:val="clear" w:color="auto" w:fill="auto"/>
            <w:vAlign w:val="center"/>
          </w:tcPr>
          <w:p w:rsidR="00DA2543" w:rsidRPr="003E52E9" w:rsidRDefault="004C3CA8" w:rsidP="004C3CA8">
            <w:pPr>
              <w:ind w:rightChars="-12" w:right="-29"/>
              <w:jc w:val="center"/>
              <w:rPr>
                <w:rFonts w:ascii="標楷體" w:eastAsia="標楷體" w:hAnsi="標楷體"/>
                <w:sz w:val="20"/>
                <w:szCs w:val="20"/>
              </w:rPr>
            </w:pPr>
            <w:r w:rsidRPr="003E52E9">
              <w:rPr>
                <w:rFonts w:ascii="標楷體" w:eastAsia="標楷體" w:hAnsi="標楷體" w:hint="eastAsia"/>
                <w:noProof/>
                <w:sz w:val="20"/>
                <w:szCs w:val="20"/>
              </w:rPr>
              <w:t xml:space="preserve"> </w:t>
            </w:r>
            <w:r w:rsidR="00DA2543" w:rsidRPr="003E52E9">
              <w:rPr>
                <w:rFonts w:ascii="標楷體" w:eastAsia="標楷體" w:hAnsi="標楷體"/>
                <w:noProof/>
                <w:sz w:val="20"/>
                <w:szCs w:val="20"/>
              </w:rPr>
              <w:t>41</w:t>
            </w:r>
          </w:p>
        </w:tc>
        <w:tc>
          <w:tcPr>
            <w:tcW w:w="302" w:type="pct"/>
            <w:tcBorders>
              <w:top w:val="nil"/>
              <w:left w:val="nil"/>
              <w:right w:val="nil"/>
            </w:tcBorders>
            <w:shd w:val="clear" w:color="auto" w:fill="auto"/>
            <w:vAlign w:val="center"/>
          </w:tcPr>
          <w:p w:rsidR="00DA2543" w:rsidRPr="003E52E9" w:rsidRDefault="00DA2543" w:rsidP="004C3CA8">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0</w:t>
            </w:r>
          </w:p>
        </w:tc>
        <w:tc>
          <w:tcPr>
            <w:tcW w:w="602" w:type="pct"/>
            <w:tcBorders>
              <w:top w:val="nil"/>
              <w:left w:val="nil"/>
              <w:right w:val="nil"/>
            </w:tcBorders>
            <w:shd w:val="clear" w:color="auto" w:fill="auto"/>
            <w:vAlign w:val="center"/>
          </w:tcPr>
          <w:p w:rsidR="00DA2543" w:rsidRPr="003E52E9" w:rsidRDefault="004C3CA8" w:rsidP="004C3CA8">
            <w:pPr>
              <w:ind w:rightChars="-12" w:right="-29"/>
              <w:jc w:val="center"/>
              <w:rPr>
                <w:rFonts w:ascii="標楷體" w:eastAsia="標楷體" w:hAnsi="標楷體"/>
                <w:sz w:val="20"/>
                <w:szCs w:val="20"/>
              </w:rPr>
            </w:pPr>
            <w:r w:rsidRPr="003E52E9">
              <w:rPr>
                <w:rFonts w:ascii="標楷體" w:eastAsia="標楷體" w:hAnsi="標楷體" w:hint="eastAsia"/>
                <w:noProof/>
                <w:sz w:val="20"/>
                <w:szCs w:val="20"/>
              </w:rPr>
              <w:t xml:space="preserve"> </w:t>
            </w:r>
            <w:r w:rsidR="00DA2543" w:rsidRPr="003E52E9">
              <w:rPr>
                <w:rFonts w:ascii="標楷體" w:eastAsia="標楷體" w:hAnsi="標楷體"/>
                <w:noProof/>
                <w:sz w:val="20"/>
                <w:szCs w:val="20"/>
              </w:rPr>
              <w:t>8</w:t>
            </w:r>
          </w:p>
        </w:tc>
        <w:tc>
          <w:tcPr>
            <w:tcW w:w="378" w:type="pct"/>
            <w:tcBorders>
              <w:top w:val="nil"/>
              <w:left w:val="nil"/>
              <w:right w:val="nil"/>
            </w:tcBorders>
            <w:shd w:val="clear" w:color="auto" w:fill="auto"/>
            <w:vAlign w:val="center"/>
          </w:tcPr>
          <w:p w:rsidR="00DA2543" w:rsidRPr="003E52E9" w:rsidRDefault="004C3CA8" w:rsidP="004C3CA8">
            <w:pPr>
              <w:ind w:rightChars="-12" w:right="-29"/>
              <w:jc w:val="center"/>
              <w:rPr>
                <w:rFonts w:ascii="標楷體" w:eastAsia="標楷體" w:hAnsi="標楷體"/>
                <w:sz w:val="20"/>
                <w:szCs w:val="20"/>
              </w:rPr>
            </w:pPr>
            <w:r w:rsidRPr="003E52E9">
              <w:rPr>
                <w:rFonts w:ascii="標楷體" w:eastAsia="標楷體" w:hAnsi="標楷體" w:hint="eastAsia"/>
                <w:noProof/>
                <w:sz w:val="20"/>
                <w:szCs w:val="20"/>
              </w:rPr>
              <w:t xml:space="preserve"> </w:t>
            </w:r>
            <w:r w:rsidR="00DA2543" w:rsidRPr="003E52E9">
              <w:rPr>
                <w:rFonts w:ascii="標楷體" w:eastAsia="標楷體" w:hAnsi="標楷體"/>
                <w:noProof/>
                <w:sz w:val="20"/>
                <w:szCs w:val="20"/>
              </w:rPr>
              <w:t>29</w:t>
            </w:r>
          </w:p>
        </w:tc>
        <w:tc>
          <w:tcPr>
            <w:tcW w:w="603" w:type="pct"/>
            <w:tcBorders>
              <w:top w:val="nil"/>
              <w:left w:val="nil"/>
              <w:right w:val="nil"/>
            </w:tcBorders>
            <w:shd w:val="clear" w:color="auto" w:fill="auto"/>
            <w:vAlign w:val="center"/>
          </w:tcPr>
          <w:p w:rsidR="00DA2543" w:rsidRPr="003E52E9" w:rsidRDefault="00DA2543" w:rsidP="004C3CA8">
            <w:pPr>
              <w:ind w:rightChars="-11" w:right="-26"/>
              <w:jc w:val="center"/>
              <w:rPr>
                <w:rFonts w:ascii="標楷體" w:eastAsia="標楷體" w:hAnsi="標楷體"/>
                <w:sz w:val="20"/>
                <w:szCs w:val="20"/>
              </w:rPr>
            </w:pPr>
            <w:r w:rsidRPr="003E52E9">
              <w:rPr>
                <w:rFonts w:ascii="標楷體" w:eastAsia="標楷體" w:hAnsi="標楷體"/>
                <w:noProof/>
                <w:sz w:val="20"/>
                <w:szCs w:val="20"/>
              </w:rPr>
              <w:t>1</w:t>
            </w:r>
          </w:p>
        </w:tc>
        <w:tc>
          <w:tcPr>
            <w:tcW w:w="451" w:type="pct"/>
            <w:tcBorders>
              <w:top w:val="nil"/>
              <w:left w:val="nil"/>
              <w:right w:val="nil"/>
            </w:tcBorders>
            <w:shd w:val="clear" w:color="auto" w:fill="auto"/>
            <w:vAlign w:val="center"/>
          </w:tcPr>
          <w:p w:rsidR="00DA2543" w:rsidRPr="003E52E9" w:rsidRDefault="00DA2543" w:rsidP="004C3CA8">
            <w:pPr>
              <w:ind w:rightChars="-12" w:right="-29"/>
              <w:jc w:val="center"/>
              <w:rPr>
                <w:rFonts w:ascii="標楷體" w:eastAsia="標楷體" w:hAnsi="標楷體"/>
                <w:sz w:val="20"/>
                <w:szCs w:val="20"/>
              </w:rPr>
            </w:pPr>
            <w:r w:rsidRPr="003E52E9">
              <w:rPr>
                <w:rFonts w:ascii="標楷體" w:eastAsia="標楷體" w:hAnsi="標楷體" w:hint="eastAsia"/>
                <w:sz w:val="20"/>
                <w:szCs w:val="20"/>
              </w:rPr>
              <w:t>0</w:t>
            </w:r>
          </w:p>
        </w:tc>
        <w:tc>
          <w:tcPr>
            <w:tcW w:w="377" w:type="pct"/>
            <w:tcBorders>
              <w:top w:val="nil"/>
              <w:left w:val="nil"/>
              <w:right w:val="nil"/>
            </w:tcBorders>
            <w:shd w:val="clear" w:color="auto" w:fill="auto"/>
            <w:vAlign w:val="center"/>
          </w:tcPr>
          <w:p w:rsidR="00DA2543" w:rsidRPr="003E52E9" w:rsidRDefault="004C3CA8" w:rsidP="004C3CA8">
            <w:pPr>
              <w:ind w:rightChars="-11" w:right="-26"/>
              <w:jc w:val="center"/>
              <w:rPr>
                <w:rFonts w:ascii="標楷體" w:eastAsia="標楷體" w:hAnsi="標楷體"/>
                <w:sz w:val="20"/>
                <w:szCs w:val="20"/>
              </w:rPr>
            </w:pPr>
            <w:r w:rsidRPr="003E52E9">
              <w:rPr>
                <w:rFonts w:ascii="標楷體" w:eastAsia="標楷體" w:hAnsi="標楷體" w:hint="eastAsia"/>
                <w:noProof/>
                <w:sz w:val="20"/>
                <w:szCs w:val="20"/>
              </w:rPr>
              <w:t xml:space="preserve">  </w:t>
            </w:r>
            <w:r w:rsidR="00DA2543" w:rsidRPr="003E52E9">
              <w:rPr>
                <w:rFonts w:ascii="標楷體" w:eastAsia="標楷體" w:hAnsi="標楷體"/>
                <w:noProof/>
                <w:sz w:val="20"/>
                <w:szCs w:val="20"/>
              </w:rPr>
              <w:t>3</w:t>
            </w:r>
          </w:p>
        </w:tc>
        <w:tc>
          <w:tcPr>
            <w:tcW w:w="315" w:type="pct"/>
            <w:tcBorders>
              <w:top w:val="nil"/>
              <w:left w:val="nil"/>
              <w:right w:val="nil"/>
            </w:tcBorders>
            <w:shd w:val="clear" w:color="auto" w:fill="auto"/>
            <w:vAlign w:val="center"/>
          </w:tcPr>
          <w:p w:rsidR="00DA2543" w:rsidRPr="003E52E9" w:rsidRDefault="00DA2543" w:rsidP="004C3CA8">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0</w:t>
            </w:r>
          </w:p>
        </w:tc>
      </w:tr>
    </w:tbl>
    <w:p w:rsidR="008261E0" w:rsidRPr="003E52E9" w:rsidRDefault="008261E0" w:rsidP="006C7706">
      <w:pPr>
        <w:pStyle w:val="ab"/>
        <w:adjustRightInd w:val="0"/>
        <w:spacing w:line="300" w:lineRule="exact"/>
        <w:rPr>
          <w:rFonts w:ascii="標楷體" w:eastAsia="標楷體" w:hAnsi="標楷體" w:cs="新細明體"/>
          <w:kern w:val="0"/>
        </w:rPr>
      </w:pPr>
      <w:r w:rsidRPr="003E52E9">
        <w:rPr>
          <w:rFonts w:ascii="標楷體" w:eastAsia="標楷體" w:hAnsi="標楷體" w:cs="新細明體" w:hint="eastAsia"/>
          <w:kern w:val="0"/>
        </w:rPr>
        <w:t>資料來源：司法院</w:t>
      </w:r>
    </w:p>
    <w:p w:rsidR="00A05F76" w:rsidRPr="00455BBA" w:rsidRDefault="006710B9" w:rsidP="00455BBA">
      <w:pPr>
        <w:pStyle w:val="ab"/>
        <w:adjustRightInd w:val="0"/>
        <w:spacing w:line="300" w:lineRule="exact"/>
        <w:rPr>
          <w:rFonts w:ascii="標楷體" w:eastAsia="標楷體" w:hAnsi="標楷體" w:cs="新細明體"/>
          <w:kern w:val="0"/>
        </w:rPr>
      </w:pPr>
      <w:r w:rsidRPr="003E52E9">
        <w:rPr>
          <w:rFonts w:ascii="標楷體" w:eastAsia="標楷體" w:hAnsi="標楷體" w:cs="新細明體" w:hint="eastAsia"/>
          <w:kern w:val="0"/>
        </w:rPr>
        <w:t>說　　明：</w:t>
      </w:r>
      <w:r w:rsidR="001D4785" w:rsidRPr="003E52E9">
        <w:rPr>
          <w:rFonts w:ascii="標楷體" w:eastAsia="標楷體" w:hAnsi="標楷體" w:cs="新細明體" w:hint="eastAsia"/>
          <w:kern w:val="0"/>
        </w:rPr>
        <w:t>資料期間2014年</w:t>
      </w:r>
      <w:r w:rsidR="001D4785" w:rsidRPr="003E52E9">
        <w:rPr>
          <w:rFonts w:ascii="標楷體" w:eastAsia="標楷體" w:hAnsi="標楷體" w:cs="新細明體"/>
          <w:kern w:val="0"/>
        </w:rPr>
        <w:t>7</w:t>
      </w:r>
      <w:r w:rsidR="001D4785" w:rsidRPr="003E52E9">
        <w:rPr>
          <w:rFonts w:ascii="標楷體" w:eastAsia="標楷體" w:hAnsi="標楷體" w:cs="新細明體" w:hint="eastAsia"/>
          <w:kern w:val="0"/>
        </w:rPr>
        <w:t>月至2015年</w:t>
      </w:r>
      <w:r w:rsidR="00DA2543" w:rsidRPr="003E52E9">
        <w:rPr>
          <w:rFonts w:ascii="標楷體" w:eastAsia="標楷體" w:hAnsi="標楷體" w:cs="新細明體"/>
          <w:kern w:val="0"/>
        </w:rPr>
        <w:t>10</w:t>
      </w:r>
      <w:r w:rsidR="001D4785" w:rsidRPr="003E52E9">
        <w:rPr>
          <w:rFonts w:ascii="標楷體" w:eastAsia="標楷體" w:hAnsi="標楷體" w:cs="新細明體" w:hint="eastAsia"/>
          <w:kern w:val="0"/>
        </w:rPr>
        <w:t>月</w:t>
      </w:r>
      <w:r w:rsidR="00710A10" w:rsidRPr="003E52E9">
        <w:rPr>
          <w:rFonts w:ascii="標楷體" w:eastAsia="標楷體" w:hAnsi="標楷體" w:cs="新細明體" w:hint="eastAsia"/>
          <w:kern w:val="0"/>
        </w:rPr>
        <w:t>。</w:t>
      </w:r>
    </w:p>
    <w:p w:rsidR="001D4785" w:rsidRPr="00BB19DB" w:rsidRDefault="001D4785" w:rsidP="00BB19DB">
      <w:pPr>
        <w:pStyle w:val="ab"/>
        <w:keepNext/>
        <w:spacing w:beforeLines="40" w:before="144" w:line="480" w:lineRule="exact"/>
        <w:jc w:val="center"/>
      </w:pPr>
      <w:bookmarkStart w:id="203" w:name="_Toc440546223"/>
      <w:r w:rsidRPr="003E52E9">
        <w:rPr>
          <w:rFonts w:ascii="標楷體" w:eastAsia="標楷體" w:hAnsi="標楷體" w:cs="新細明體" w:hint="eastAsia"/>
          <w:b/>
          <w:kern w:val="0"/>
          <w:sz w:val="24"/>
          <w:szCs w:val="24"/>
        </w:rPr>
        <w:t>表</w:t>
      </w:r>
      <w:r w:rsidR="00BB19DB" w:rsidRPr="00765819">
        <w:rPr>
          <w:rFonts w:ascii="標楷體" w:eastAsia="標楷體" w:hAnsi="標楷體" w:cs="新細明體"/>
          <w:b/>
          <w:kern w:val="0"/>
          <w:sz w:val="24"/>
          <w:szCs w:val="24"/>
        </w:rPr>
        <w:fldChar w:fldCharType="begin"/>
      </w:r>
      <w:r w:rsidR="00BB19DB" w:rsidRPr="00765819">
        <w:rPr>
          <w:rFonts w:ascii="標楷體" w:eastAsia="標楷體" w:hAnsi="標楷體" w:cs="新細明體"/>
          <w:b/>
          <w:kern w:val="0"/>
          <w:sz w:val="24"/>
          <w:szCs w:val="24"/>
        </w:rPr>
        <w:instrText xml:space="preserve"> SEQ Figure \* ARABIC </w:instrText>
      </w:r>
      <w:r w:rsidR="00BB19DB" w:rsidRPr="00765819">
        <w:rPr>
          <w:rFonts w:ascii="標楷體" w:eastAsia="標楷體" w:hAnsi="標楷體" w:cs="新細明體"/>
          <w:b/>
          <w:kern w:val="0"/>
          <w:sz w:val="24"/>
          <w:szCs w:val="24"/>
        </w:rPr>
        <w:fldChar w:fldCharType="separate"/>
      </w:r>
      <w:r w:rsidR="0084016C">
        <w:rPr>
          <w:rFonts w:ascii="標楷體" w:eastAsia="標楷體" w:hAnsi="標楷體" w:cs="新細明體"/>
          <w:b/>
          <w:noProof/>
          <w:kern w:val="0"/>
          <w:sz w:val="24"/>
          <w:szCs w:val="24"/>
        </w:rPr>
        <w:t>13</w:t>
      </w:r>
      <w:r w:rsidR="00BB19DB" w:rsidRPr="00765819">
        <w:rPr>
          <w:rFonts w:ascii="標楷體" w:eastAsia="標楷體" w:hAnsi="標楷體" w:cs="新細明體"/>
          <w:b/>
          <w:kern w:val="0"/>
          <w:sz w:val="24"/>
          <w:szCs w:val="24"/>
        </w:rPr>
        <w:fldChar w:fldCharType="end"/>
      </w:r>
      <w:r w:rsidR="00765819">
        <w:rPr>
          <w:rFonts w:ascii="標楷體" w:eastAsia="標楷體" w:hAnsi="標楷體" w:cs="新細明體" w:hint="eastAsia"/>
          <w:b/>
          <w:kern w:val="0"/>
          <w:sz w:val="24"/>
          <w:szCs w:val="24"/>
        </w:rPr>
        <w:t xml:space="preserve">  </w:t>
      </w:r>
      <w:r w:rsidRPr="00765819">
        <w:rPr>
          <w:rFonts w:ascii="標楷體" w:eastAsia="標楷體" w:hAnsi="標楷體" w:cs="新細明體" w:hint="eastAsia"/>
          <w:b/>
          <w:kern w:val="0"/>
          <w:sz w:val="24"/>
          <w:szCs w:val="24"/>
        </w:rPr>
        <w:t>地方法院</w:t>
      </w:r>
      <w:r w:rsidRPr="003E52E9">
        <w:rPr>
          <w:rFonts w:ascii="標楷體" w:eastAsia="標楷體" w:hAnsi="標楷體" w:cs="新細明體" w:hint="eastAsia"/>
          <w:b/>
          <w:kern w:val="0"/>
          <w:sz w:val="24"/>
          <w:szCs w:val="24"/>
        </w:rPr>
        <w:t>行政訴訟提審事件終結情形</w:t>
      </w:r>
      <w:bookmarkEnd w:id="203"/>
    </w:p>
    <w:p w:rsidR="001D4785" w:rsidRPr="003E52E9" w:rsidRDefault="001D4785" w:rsidP="006C7706">
      <w:pPr>
        <w:pStyle w:val="ab"/>
        <w:adjustRightInd w:val="0"/>
        <w:ind w:rightChars="77" w:right="185"/>
        <w:jc w:val="right"/>
        <w:rPr>
          <w:rFonts w:ascii="標楷體" w:eastAsia="標楷體" w:hAnsi="標楷體" w:cs="新細明體"/>
          <w:kern w:val="0"/>
        </w:rPr>
      </w:pPr>
      <w:r w:rsidRPr="003E52E9">
        <w:rPr>
          <w:rFonts w:ascii="標楷體" w:eastAsia="標楷體" w:hAnsi="標楷體" w:cs="新細明體" w:hint="eastAsia"/>
          <w:kern w:val="0"/>
        </w:rPr>
        <w:t>單位：人</w:t>
      </w:r>
    </w:p>
    <w:tbl>
      <w:tblPr>
        <w:tblW w:w="4751" w:type="pct"/>
        <w:jc w:val="center"/>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05"/>
        <w:gridCol w:w="855"/>
        <w:gridCol w:w="1268"/>
        <w:gridCol w:w="805"/>
        <w:gridCol w:w="1379"/>
        <w:gridCol w:w="658"/>
        <w:gridCol w:w="873"/>
      </w:tblGrid>
      <w:tr w:rsidR="003E52E9" w:rsidRPr="003E52E9" w:rsidTr="00D52098">
        <w:trPr>
          <w:trHeight w:val="259"/>
          <w:jc w:val="center"/>
        </w:trPr>
        <w:tc>
          <w:tcPr>
            <w:tcW w:w="1736" w:type="pct"/>
            <w:vMerge w:val="restart"/>
            <w:tcBorders>
              <w:tl2br w:val="single" w:sz="4" w:space="0" w:color="auto"/>
            </w:tcBorders>
            <w:shd w:val="clear" w:color="auto" w:fill="auto"/>
            <w:noWrap/>
            <w:vAlign w:val="center"/>
          </w:tcPr>
          <w:p w:rsidR="00030934" w:rsidRPr="003E52E9" w:rsidRDefault="00030934" w:rsidP="00030934">
            <w:pPr>
              <w:widowControl/>
              <w:jc w:val="right"/>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終結情形</w:t>
            </w:r>
          </w:p>
          <w:p w:rsidR="001D4785" w:rsidRPr="003E52E9" w:rsidRDefault="001D4785" w:rsidP="00030934">
            <w:pPr>
              <w:widowControl/>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逮捕拘禁原因</w:t>
            </w:r>
          </w:p>
        </w:tc>
        <w:tc>
          <w:tcPr>
            <w:tcW w:w="3264" w:type="pct"/>
            <w:gridSpan w:val="6"/>
            <w:shd w:val="clear" w:color="auto" w:fill="auto"/>
            <w:noWrap/>
            <w:vAlign w:val="center"/>
          </w:tcPr>
          <w:p w:rsidR="001D4785" w:rsidRPr="003E52E9" w:rsidRDefault="001D4785" w:rsidP="00C467B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被逮捕拘禁人終結情形</w:t>
            </w:r>
          </w:p>
        </w:tc>
      </w:tr>
      <w:tr w:rsidR="003E52E9" w:rsidRPr="003E52E9" w:rsidTr="00D52098">
        <w:trPr>
          <w:trHeight w:val="268"/>
          <w:jc w:val="center"/>
        </w:trPr>
        <w:tc>
          <w:tcPr>
            <w:tcW w:w="1736" w:type="pct"/>
            <w:vMerge/>
            <w:tcBorders>
              <w:tl2br w:val="single" w:sz="4" w:space="0" w:color="auto"/>
            </w:tcBorders>
            <w:vAlign w:val="center"/>
          </w:tcPr>
          <w:p w:rsidR="001D4785" w:rsidRPr="003E52E9" w:rsidRDefault="001D4785" w:rsidP="00C467B5">
            <w:pPr>
              <w:widowControl/>
              <w:jc w:val="center"/>
              <w:rPr>
                <w:rFonts w:ascii="標楷體" w:eastAsia="標楷體" w:hAnsi="標楷體" w:cs="新細明體"/>
                <w:kern w:val="0"/>
                <w:sz w:val="20"/>
                <w:szCs w:val="20"/>
              </w:rPr>
            </w:pPr>
          </w:p>
        </w:tc>
        <w:tc>
          <w:tcPr>
            <w:tcW w:w="478" w:type="pct"/>
            <w:tcBorders>
              <w:bottom w:val="single" w:sz="4" w:space="0" w:color="auto"/>
            </w:tcBorders>
            <w:shd w:val="clear" w:color="auto" w:fill="auto"/>
            <w:noWrap/>
            <w:vAlign w:val="center"/>
          </w:tcPr>
          <w:p w:rsidR="001D4785" w:rsidRPr="003E52E9" w:rsidRDefault="001D4785" w:rsidP="00C467B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總計</w:t>
            </w:r>
          </w:p>
        </w:tc>
        <w:tc>
          <w:tcPr>
            <w:tcW w:w="709" w:type="pct"/>
            <w:tcBorders>
              <w:bottom w:val="single" w:sz="4" w:space="0" w:color="auto"/>
            </w:tcBorders>
            <w:shd w:val="clear" w:color="auto" w:fill="auto"/>
            <w:vAlign w:val="center"/>
          </w:tcPr>
          <w:p w:rsidR="00E245AA" w:rsidRPr="003E52E9" w:rsidRDefault="001D4785" w:rsidP="00AE0985">
            <w:pPr>
              <w:widowControl/>
              <w:spacing w:line="300" w:lineRule="exact"/>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不應逮捕拘禁</w:t>
            </w:r>
          </w:p>
          <w:p w:rsidR="001D4785" w:rsidRPr="003E52E9" w:rsidRDefault="001D4785" w:rsidP="00C467B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應即釋放</w:t>
            </w:r>
          </w:p>
        </w:tc>
        <w:tc>
          <w:tcPr>
            <w:tcW w:w="450" w:type="pct"/>
            <w:tcBorders>
              <w:bottom w:val="single" w:sz="4" w:space="0" w:color="auto"/>
            </w:tcBorders>
            <w:shd w:val="clear" w:color="auto" w:fill="auto"/>
            <w:noWrap/>
            <w:vAlign w:val="center"/>
          </w:tcPr>
          <w:p w:rsidR="001D4785" w:rsidRPr="003E52E9" w:rsidRDefault="001D4785" w:rsidP="00AE0985">
            <w:pPr>
              <w:widowControl/>
              <w:spacing w:line="300" w:lineRule="exact"/>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駁回</w:t>
            </w:r>
          </w:p>
        </w:tc>
        <w:tc>
          <w:tcPr>
            <w:tcW w:w="771" w:type="pct"/>
            <w:tcBorders>
              <w:bottom w:val="single" w:sz="4" w:space="0" w:color="auto"/>
            </w:tcBorders>
            <w:shd w:val="clear" w:color="auto" w:fill="auto"/>
            <w:vAlign w:val="center"/>
          </w:tcPr>
          <w:p w:rsidR="00E245AA" w:rsidRPr="003E52E9" w:rsidRDefault="001D4785" w:rsidP="00C467B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提審票正本</w:t>
            </w:r>
          </w:p>
          <w:p w:rsidR="00E245AA" w:rsidRPr="003E52E9" w:rsidRDefault="001D4785" w:rsidP="00AE0985">
            <w:pPr>
              <w:widowControl/>
              <w:spacing w:line="300" w:lineRule="exact"/>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卷宗併送</w:t>
            </w:r>
          </w:p>
          <w:p w:rsidR="001D4785" w:rsidRPr="003E52E9" w:rsidRDefault="001D4785" w:rsidP="00C467B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應解交法院</w:t>
            </w:r>
          </w:p>
        </w:tc>
        <w:tc>
          <w:tcPr>
            <w:tcW w:w="368" w:type="pct"/>
            <w:tcBorders>
              <w:bottom w:val="single" w:sz="4" w:space="0" w:color="auto"/>
            </w:tcBorders>
            <w:shd w:val="clear" w:color="auto" w:fill="auto"/>
            <w:noWrap/>
            <w:vAlign w:val="center"/>
          </w:tcPr>
          <w:p w:rsidR="001D4785" w:rsidRPr="003E52E9" w:rsidRDefault="001D4785" w:rsidP="00AE0985">
            <w:pPr>
              <w:widowControl/>
              <w:spacing w:line="300" w:lineRule="exact"/>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撤回</w:t>
            </w:r>
          </w:p>
        </w:tc>
        <w:tc>
          <w:tcPr>
            <w:tcW w:w="488" w:type="pct"/>
            <w:tcBorders>
              <w:bottom w:val="single" w:sz="4" w:space="0" w:color="auto"/>
            </w:tcBorders>
            <w:shd w:val="clear" w:color="auto" w:fill="auto"/>
            <w:noWrap/>
            <w:vAlign w:val="center"/>
          </w:tcPr>
          <w:p w:rsidR="001D4785" w:rsidRPr="003E52E9" w:rsidRDefault="001D4785" w:rsidP="00C467B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其他</w:t>
            </w:r>
          </w:p>
        </w:tc>
      </w:tr>
      <w:tr w:rsidR="003E52E9" w:rsidRPr="003E52E9" w:rsidTr="00D52098">
        <w:trPr>
          <w:trHeight w:val="313"/>
          <w:jc w:val="center"/>
        </w:trPr>
        <w:tc>
          <w:tcPr>
            <w:tcW w:w="1736" w:type="pct"/>
            <w:shd w:val="clear" w:color="auto" w:fill="auto"/>
            <w:noWrap/>
            <w:vAlign w:val="center"/>
          </w:tcPr>
          <w:p w:rsidR="00DA2543" w:rsidRPr="003E52E9" w:rsidRDefault="00DA2543" w:rsidP="00DA2543">
            <w:pPr>
              <w:widowControl/>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總計</w:t>
            </w:r>
          </w:p>
        </w:tc>
        <w:tc>
          <w:tcPr>
            <w:tcW w:w="478" w:type="pct"/>
            <w:tcBorders>
              <w:bottom w:val="nil"/>
              <w:right w:val="nil"/>
            </w:tcBorders>
            <w:shd w:val="clear" w:color="auto" w:fill="auto"/>
            <w:noWrap/>
            <w:vAlign w:val="center"/>
          </w:tcPr>
          <w:p w:rsidR="00DA2543" w:rsidRPr="003E52E9" w:rsidRDefault="00DA2543" w:rsidP="00D52098">
            <w:pPr>
              <w:ind w:leftChars="-8" w:left="-19"/>
              <w:jc w:val="center"/>
              <w:rPr>
                <w:rFonts w:ascii="標楷體" w:eastAsia="標楷體" w:hAnsi="標楷體" w:cs="新細明體"/>
                <w:sz w:val="20"/>
                <w:szCs w:val="20"/>
              </w:rPr>
            </w:pPr>
            <w:r w:rsidRPr="003E52E9">
              <w:rPr>
                <w:rFonts w:ascii="標楷體" w:eastAsia="標楷體" w:hAnsi="標楷體" w:hint="eastAsia"/>
                <w:sz w:val="20"/>
                <w:szCs w:val="20"/>
              </w:rPr>
              <w:t>44</w:t>
            </w:r>
          </w:p>
        </w:tc>
        <w:tc>
          <w:tcPr>
            <w:tcW w:w="709" w:type="pct"/>
            <w:tcBorders>
              <w:left w:val="nil"/>
              <w:bottom w:val="nil"/>
              <w:right w:val="nil"/>
            </w:tcBorders>
            <w:shd w:val="clear" w:color="auto" w:fill="auto"/>
            <w:noWrap/>
            <w:vAlign w:val="center"/>
          </w:tcPr>
          <w:p w:rsidR="00DA2543" w:rsidRPr="003E52E9" w:rsidRDefault="00DA2543" w:rsidP="00D52098">
            <w:pPr>
              <w:jc w:val="center"/>
              <w:rPr>
                <w:rFonts w:ascii="標楷體" w:eastAsia="標楷體" w:hAnsi="標楷體" w:cs="新細明體"/>
                <w:sz w:val="20"/>
                <w:szCs w:val="20"/>
              </w:rPr>
            </w:pPr>
            <w:r w:rsidRPr="003E52E9">
              <w:rPr>
                <w:rFonts w:ascii="標楷體" w:eastAsia="標楷體" w:hAnsi="標楷體" w:hint="eastAsia"/>
                <w:sz w:val="20"/>
                <w:szCs w:val="20"/>
              </w:rPr>
              <w:t>9</w:t>
            </w:r>
          </w:p>
        </w:tc>
        <w:tc>
          <w:tcPr>
            <w:tcW w:w="450" w:type="pct"/>
            <w:tcBorders>
              <w:left w:val="nil"/>
              <w:bottom w:val="nil"/>
              <w:right w:val="nil"/>
            </w:tcBorders>
            <w:shd w:val="clear" w:color="auto" w:fill="auto"/>
            <w:noWrap/>
            <w:vAlign w:val="center"/>
          </w:tcPr>
          <w:p w:rsidR="00DA2543" w:rsidRPr="003E52E9" w:rsidRDefault="00DA2543" w:rsidP="00D52098">
            <w:pPr>
              <w:jc w:val="center"/>
              <w:rPr>
                <w:rFonts w:ascii="標楷體" w:eastAsia="標楷體" w:hAnsi="標楷體" w:cs="新細明體"/>
                <w:sz w:val="20"/>
                <w:szCs w:val="20"/>
              </w:rPr>
            </w:pPr>
            <w:r w:rsidRPr="003E52E9">
              <w:rPr>
                <w:rFonts w:ascii="標楷體" w:eastAsia="標楷體" w:hAnsi="標楷體" w:hint="eastAsia"/>
                <w:sz w:val="20"/>
                <w:szCs w:val="20"/>
              </w:rPr>
              <w:t>31</w:t>
            </w:r>
          </w:p>
        </w:tc>
        <w:tc>
          <w:tcPr>
            <w:tcW w:w="771" w:type="pct"/>
            <w:tcBorders>
              <w:left w:val="nil"/>
              <w:bottom w:val="nil"/>
              <w:right w:val="nil"/>
            </w:tcBorders>
            <w:shd w:val="clear" w:color="auto" w:fill="auto"/>
            <w:noWrap/>
            <w:vAlign w:val="center"/>
          </w:tcPr>
          <w:p w:rsidR="00DA2543" w:rsidRPr="003E52E9" w:rsidRDefault="00DA2543" w:rsidP="00D52098">
            <w:pPr>
              <w:jc w:val="center"/>
              <w:rPr>
                <w:rFonts w:ascii="標楷體" w:eastAsia="標楷體" w:hAnsi="標楷體" w:cs="新細明體"/>
                <w:sz w:val="20"/>
                <w:szCs w:val="20"/>
              </w:rPr>
            </w:pPr>
            <w:r w:rsidRPr="003E52E9">
              <w:rPr>
                <w:rFonts w:ascii="標楷體" w:eastAsia="標楷體" w:hAnsi="標楷體" w:hint="eastAsia"/>
                <w:sz w:val="20"/>
                <w:szCs w:val="20"/>
              </w:rPr>
              <w:t>1</w:t>
            </w:r>
          </w:p>
        </w:tc>
        <w:tc>
          <w:tcPr>
            <w:tcW w:w="368" w:type="pct"/>
            <w:tcBorders>
              <w:left w:val="nil"/>
              <w:bottom w:val="nil"/>
              <w:right w:val="nil"/>
            </w:tcBorders>
            <w:shd w:val="clear" w:color="auto" w:fill="auto"/>
            <w:noWrap/>
            <w:vAlign w:val="center"/>
          </w:tcPr>
          <w:p w:rsidR="00DA2543" w:rsidRPr="003E52E9" w:rsidRDefault="00DA2543" w:rsidP="00D52098">
            <w:pPr>
              <w:jc w:val="center"/>
              <w:rPr>
                <w:rFonts w:ascii="標楷體" w:eastAsia="標楷體" w:hAnsi="標楷體" w:cs="新細明體"/>
                <w:sz w:val="20"/>
                <w:szCs w:val="20"/>
              </w:rPr>
            </w:pPr>
            <w:r w:rsidRPr="003E52E9">
              <w:rPr>
                <w:rFonts w:ascii="標楷體" w:eastAsia="標楷體" w:hAnsi="標楷體" w:hint="eastAsia"/>
                <w:sz w:val="20"/>
                <w:szCs w:val="20"/>
              </w:rPr>
              <w:t>3</w:t>
            </w:r>
          </w:p>
        </w:tc>
        <w:tc>
          <w:tcPr>
            <w:tcW w:w="488" w:type="pct"/>
            <w:tcBorders>
              <w:left w:val="nil"/>
              <w:bottom w:val="nil"/>
            </w:tcBorders>
            <w:shd w:val="clear" w:color="auto" w:fill="auto"/>
            <w:noWrap/>
            <w:vAlign w:val="center"/>
          </w:tcPr>
          <w:p w:rsidR="00DA2543" w:rsidRPr="003E52E9" w:rsidRDefault="00DA2543" w:rsidP="00D52098">
            <w:pPr>
              <w:jc w:val="center"/>
              <w:rPr>
                <w:rFonts w:ascii="標楷體" w:eastAsia="標楷體" w:hAnsi="標楷體" w:cs="新細明體"/>
                <w:sz w:val="20"/>
                <w:szCs w:val="20"/>
              </w:rPr>
            </w:pPr>
            <w:r w:rsidRPr="003E52E9">
              <w:rPr>
                <w:rFonts w:ascii="標楷體" w:eastAsia="標楷體" w:hAnsi="標楷體" w:cs="新細明體" w:hint="eastAsia"/>
                <w:sz w:val="20"/>
                <w:szCs w:val="20"/>
              </w:rPr>
              <w:t>0</w:t>
            </w:r>
          </w:p>
        </w:tc>
      </w:tr>
      <w:tr w:rsidR="003E52E9" w:rsidRPr="003E52E9" w:rsidTr="00D52098">
        <w:trPr>
          <w:trHeight w:val="313"/>
          <w:jc w:val="center"/>
        </w:trPr>
        <w:tc>
          <w:tcPr>
            <w:tcW w:w="1736" w:type="pct"/>
            <w:shd w:val="clear" w:color="auto" w:fill="auto"/>
            <w:noWrap/>
            <w:vAlign w:val="center"/>
          </w:tcPr>
          <w:p w:rsidR="00DA2543" w:rsidRPr="003E52E9" w:rsidRDefault="00DA2543" w:rsidP="00DA2543">
            <w:pPr>
              <w:widowControl/>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入出國及移民法</w:t>
            </w:r>
          </w:p>
        </w:tc>
        <w:tc>
          <w:tcPr>
            <w:tcW w:w="478" w:type="pct"/>
            <w:tcBorders>
              <w:top w:val="nil"/>
              <w:bottom w:val="nil"/>
              <w:right w:val="nil"/>
            </w:tcBorders>
            <w:shd w:val="clear" w:color="auto" w:fill="auto"/>
            <w:noWrap/>
            <w:vAlign w:val="center"/>
          </w:tcPr>
          <w:p w:rsidR="00DA2543" w:rsidRPr="003E52E9" w:rsidRDefault="00DA2543" w:rsidP="00D52098">
            <w:pPr>
              <w:jc w:val="center"/>
              <w:rPr>
                <w:rFonts w:ascii="標楷體" w:eastAsia="標楷體" w:hAnsi="標楷體" w:cs="新細明體"/>
                <w:sz w:val="20"/>
                <w:szCs w:val="20"/>
              </w:rPr>
            </w:pPr>
            <w:r w:rsidRPr="003E52E9">
              <w:rPr>
                <w:rFonts w:ascii="標楷體" w:eastAsia="標楷體" w:hAnsi="標楷體" w:hint="eastAsia"/>
                <w:sz w:val="20"/>
                <w:szCs w:val="20"/>
              </w:rPr>
              <w:t>13</w:t>
            </w:r>
          </w:p>
        </w:tc>
        <w:tc>
          <w:tcPr>
            <w:tcW w:w="709" w:type="pct"/>
            <w:tcBorders>
              <w:top w:val="nil"/>
              <w:left w:val="nil"/>
              <w:bottom w:val="nil"/>
              <w:right w:val="nil"/>
            </w:tcBorders>
            <w:shd w:val="clear" w:color="auto" w:fill="auto"/>
            <w:noWrap/>
            <w:vAlign w:val="center"/>
          </w:tcPr>
          <w:p w:rsidR="00DA2543" w:rsidRPr="003E52E9" w:rsidRDefault="00DA2543" w:rsidP="00D52098">
            <w:pPr>
              <w:jc w:val="center"/>
              <w:rPr>
                <w:rFonts w:ascii="標楷體" w:eastAsia="標楷體" w:hAnsi="標楷體" w:cs="新細明體"/>
                <w:sz w:val="20"/>
                <w:szCs w:val="20"/>
              </w:rPr>
            </w:pPr>
            <w:r w:rsidRPr="003E52E9">
              <w:rPr>
                <w:rFonts w:ascii="標楷體" w:eastAsia="標楷體" w:hAnsi="標楷體" w:hint="eastAsia"/>
                <w:sz w:val="20"/>
                <w:szCs w:val="20"/>
              </w:rPr>
              <w:t>5</w:t>
            </w:r>
          </w:p>
        </w:tc>
        <w:tc>
          <w:tcPr>
            <w:tcW w:w="450" w:type="pct"/>
            <w:tcBorders>
              <w:top w:val="nil"/>
              <w:left w:val="nil"/>
              <w:bottom w:val="nil"/>
              <w:right w:val="nil"/>
            </w:tcBorders>
            <w:shd w:val="clear" w:color="auto" w:fill="auto"/>
            <w:noWrap/>
            <w:vAlign w:val="center"/>
          </w:tcPr>
          <w:p w:rsidR="00DA2543" w:rsidRPr="003E52E9" w:rsidRDefault="004C3CA8" w:rsidP="00D52098">
            <w:pPr>
              <w:jc w:val="center"/>
              <w:rPr>
                <w:rFonts w:ascii="標楷體" w:eastAsia="標楷體" w:hAnsi="標楷體" w:cs="新細明體"/>
                <w:sz w:val="20"/>
                <w:szCs w:val="20"/>
              </w:rPr>
            </w:pPr>
            <w:r w:rsidRPr="003E52E9">
              <w:rPr>
                <w:rFonts w:ascii="標楷體" w:eastAsia="標楷體" w:hAnsi="標楷體" w:hint="eastAsia"/>
                <w:sz w:val="20"/>
                <w:szCs w:val="20"/>
              </w:rPr>
              <w:t xml:space="preserve"> </w:t>
            </w:r>
            <w:r w:rsidR="00DA2543" w:rsidRPr="003E52E9">
              <w:rPr>
                <w:rFonts w:ascii="標楷體" w:eastAsia="標楷體" w:hAnsi="標楷體" w:hint="eastAsia"/>
                <w:sz w:val="20"/>
                <w:szCs w:val="20"/>
              </w:rPr>
              <w:t>8</w:t>
            </w:r>
          </w:p>
        </w:tc>
        <w:tc>
          <w:tcPr>
            <w:tcW w:w="771" w:type="pct"/>
            <w:tcBorders>
              <w:top w:val="nil"/>
              <w:left w:val="nil"/>
              <w:bottom w:val="nil"/>
              <w:right w:val="nil"/>
            </w:tcBorders>
            <w:shd w:val="clear" w:color="auto" w:fill="auto"/>
            <w:noWrap/>
            <w:vAlign w:val="center"/>
          </w:tcPr>
          <w:p w:rsidR="00DA2543" w:rsidRPr="003E52E9" w:rsidRDefault="00DA2543" w:rsidP="00D52098">
            <w:pPr>
              <w:jc w:val="center"/>
              <w:rPr>
                <w:rFonts w:ascii="標楷體" w:eastAsia="標楷體" w:hAnsi="標楷體" w:cs="新細明體"/>
                <w:sz w:val="20"/>
                <w:szCs w:val="20"/>
              </w:rPr>
            </w:pPr>
            <w:r w:rsidRPr="003E52E9">
              <w:rPr>
                <w:rFonts w:ascii="標楷體" w:eastAsia="標楷體" w:hAnsi="標楷體" w:cs="新細明體" w:hint="eastAsia"/>
                <w:sz w:val="20"/>
                <w:szCs w:val="20"/>
              </w:rPr>
              <w:t>0</w:t>
            </w:r>
          </w:p>
        </w:tc>
        <w:tc>
          <w:tcPr>
            <w:tcW w:w="368" w:type="pct"/>
            <w:tcBorders>
              <w:top w:val="nil"/>
              <w:left w:val="nil"/>
              <w:bottom w:val="nil"/>
              <w:right w:val="nil"/>
            </w:tcBorders>
            <w:shd w:val="clear" w:color="auto" w:fill="auto"/>
            <w:noWrap/>
            <w:vAlign w:val="center"/>
          </w:tcPr>
          <w:p w:rsidR="00DA2543" w:rsidRPr="003E52E9" w:rsidRDefault="00DA2543" w:rsidP="00D52098">
            <w:pPr>
              <w:jc w:val="center"/>
              <w:rPr>
                <w:rFonts w:ascii="標楷體" w:eastAsia="標楷體" w:hAnsi="標楷體" w:cs="新細明體"/>
                <w:sz w:val="20"/>
                <w:szCs w:val="20"/>
              </w:rPr>
            </w:pPr>
            <w:r w:rsidRPr="003E52E9">
              <w:rPr>
                <w:rFonts w:ascii="標楷體" w:eastAsia="標楷體" w:hAnsi="標楷體" w:cs="新細明體" w:hint="eastAsia"/>
                <w:sz w:val="20"/>
                <w:szCs w:val="20"/>
              </w:rPr>
              <w:t>0</w:t>
            </w:r>
          </w:p>
        </w:tc>
        <w:tc>
          <w:tcPr>
            <w:tcW w:w="488" w:type="pct"/>
            <w:tcBorders>
              <w:top w:val="nil"/>
              <w:left w:val="nil"/>
              <w:bottom w:val="nil"/>
            </w:tcBorders>
            <w:shd w:val="clear" w:color="auto" w:fill="auto"/>
            <w:noWrap/>
            <w:vAlign w:val="center"/>
          </w:tcPr>
          <w:p w:rsidR="00DA2543" w:rsidRPr="003E52E9" w:rsidRDefault="00DA2543" w:rsidP="00D52098">
            <w:pPr>
              <w:jc w:val="center"/>
              <w:rPr>
                <w:rFonts w:ascii="標楷體" w:eastAsia="標楷體" w:hAnsi="標楷體" w:cs="新細明體"/>
                <w:sz w:val="20"/>
                <w:szCs w:val="20"/>
              </w:rPr>
            </w:pPr>
            <w:r w:rsidRPr="003E52E9">
              <w:rPr>
                <w:rFonts w:ascii="標楷體" w:eastAsia="標楷體" w:hAnsi="標楷體" w:cs="新細明體" w:hint="eastAsia"/>
                <w:sz w:val="20"/>
                <w:szCs w:val="20"/>
              </w:rPr>
              <w:t>0</w:t>
            </w:r>
          </w:p>
        </w:tc>
      </w:tr>
      <w:tr w:rsidR="003E52E9" w:rsidRPr="003E52E9" w:rsidTr="00D52098">
        <w:trPr>
          <w:trHeight w:val="313"/>
          <w:jc w:val="center"/>
        </w:trPr>
        <w:tc>
          <w:tcPr>
            <w:tcW w:w="1736" w:type="pct"/>
            <w:shd w:val="clear" w:color="auto" w:fill="auto"/>
            <w:noWrap/>
            <w:vAlign w:val="center"/>
          </w:tcPr>
          <w:p w:rsidR="00DA2543" w:rsidRPr="003E52E9" w:rsidRDefault="00DA2543" w:rsidP="00DA2543">
            <w:pPr>
              <w:widowControl/>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臺灣地區與大陸地區人民關係條例</w:t>
            </w:r>
          </w:p>
        </w:tc>
        <w:tc>
          <w:tcPr>
            <w:tcW w:w="478" w:type="pct"/>
            <w:tcBorders>
              <w:top w:val="nil"/>
              <w:bottom w:val="nil"/>
              <w:right w:val="nil"/>
            </w:tcBorders>
            <w:shd w:val="clear" w:color="auto" w:fill="auto"/>
            <w:noWrap/>
            <w:vAlign w:val="center"/>
          </w:tcPr>
          <w:p w:rsidR="00DA2543" w:rsidRPr="003E52E9" w:rsidRDefault="00DA2543" w:rsidP="00D52098">
            <w:pPr>
              <w:jc w:val="center"/>
              <w:rPr>
                <w:rFonts w:ascii="標楷體" w:eastAsia="標楷體" w:hAnsi="標楷體" w:cs="新細明體"/>
                <w:sz w:val="20"/>
                <w:szCs w:val="20"/>
              </w:rPr>
            </w:pPr>
            <w:r w:rsidRPr="003E52E9">
              <w:rPr>
                <w:rFonts w:ascii="標楷體" w:eastAsia="標楷體" w:hAnsi="標楷體" w:hint="eastAsia"/>
                <w:sz w:val="20"/>
                <w:szCs w:val="20"/>
              </w:rPr>
              <w:t>23</w:t>
            </w:r>
          </w:p>
        </w:tc>
        <w:tc>
          <w:tcPr>
            <w:tcW w:w="709" w:type="pct"/>
            <w:tcBorders>
              <w:top w:val="nil"/>
              <w:left w:val="nil"/>
              <w:bottom w:val="nil"/>
              <w:right w:val="nil"/>
            </w:tcBorders>
            <w:shd w:val="clear" w:color="auto" w:fill="auto"/>
            <w:noWrap/>
            <w:vAlign w:val="center"/>
          </w:tcPr>
          <w:p w:rsidR="00DA2543" w:rsidRPr="003E52E9" w:rsidRDefault="00DA2543" w:rsidP="00D52098">
            <w:pPr>
              <w:jc w:val="center"/>
              <w:rPr>
                <w:rFonts w:ascii="標楷體" w:eastAsia="標楷體" w:hAnsi="標楷體" w:cs="新細明體"/>
                <w:sz w:val="20"/>
                <w:szCs w:val="20"/>
              </w:rPr>
            </w:pPr>
            <w:r w:rsidRPr="003E52E9">
              <w:rPr>
                <w:rFonts w:ascii="標楷體" w:eastAsia="標楷體" w:hAnsi="標楷體" w:hint="eastAsia"/>
                <w:sz w:val="20"/>
                <w:szCs w:val="20"/>
              </w:rPr>
              <w:t>4</w:t>
            </w:r>
          </w:p>
        </w:tc>
        <w:tc>
          <w:tcPr>
            <w:tcW w:w="450" w:type="pct"/>
            <w:tcBorders>
              <w:top w:val="nil"/>
              <w:left w:val="nil"/>
              <w:bottom w:val="nil"/>
              <w:right w:val="nil"/>
            </w:tcBorders>
            <w:shd w:val="clear" w:color="auto" w:fill="auto"/>
            <w:noWrap/>
            <w:vAlign w:val="center"/>
          </w:tcPr>
          <w:p w:rsidR="00DA2543" w:rsidRPr="003E52E9" w:rsidRDefault="00DA2543" w:rsidP="00D52098">
            <w:pPr>
              <w:jc w:val="center"/>
              <w:rPr>
                <w:rFonts w:ascii="標楷體" w:eastAsia="標楷體" w:hAnsi="標楷體" w:cs="新細明體"/>
                <w:sz w:val="20"/>
                <w:szCs w:val="20"/>
              </w:rPr>
            </w:pPr>
            <w:r w:rsidRPr="003E52E9">
              <w:rPr>
                <w:rFonts w:ascii="標楷體" w:eastAsia="標楷體" w:hAnsi="標楷體" w:hint="eastAsia"/>
                <w:sz w:val="20"/>
                <w:szCs w:val="20"/>
              </w:rPr>
              <w:t>17</w:t>
            </w:r>
          </w:p>
        </w:tc>
        <w:tc>
          <w:tcPr>
            <w:tcW w:w="771" w:type="pct"/>
            <w:tcBorders>
              <w:top w:val="nil"/>
              <w:left w:val="nil"/>
              <w:bottom w:val="nil"/>
              <w:right w:val="nil"/>
            </w:tcBorders>
            <w:shd w:val="clear" w:color="auto" w:fill="auto"/>
            <w:noWrap/>
            <w:vAlign w:val="center"/>
          </w:tcPr>
          <w:p w:rsidR="00DA2543" w:rsidRPr="003E52E9" w:rsidRDefault="00DA2543" w:rsidP="00D52098">
            <w:pPr>
              <w:jc w:val="center"/>
              <w:rPr>
                <w:rFonts w:ascii="標楷體" w:eastAsia="標楷體" w:hAnsi="標楷體" w:cs="新細明體"/>
                <w:sz w:val="20"/>
                <w:szCs w:val="20"/>
              </w:rPr>
            </w:pPr>
            <w:r w:rsidRPr="003E52E9">
              <w:rPr>
                <w:rFonts w:ascii="標楷體" w:eastAsia="標楷體" w:hAnsi="標楷體" w:cs="新細明體" w:hint="eastAsia"/>
                <w:sz w:val="20"/>
                <w:szCs w:val="20"/>
              </w:rPr>
              <w:t>0</w:t>
            </w:r>
          </w:p>
        </w:tc>
        <w:tc>
          <w:tcPr>
            <w:tcW w:w="368" w:type="pct"/>
            <w:tcBorders>
              <w:top w:val="nil"/>
              <w:left w:val="nil"/>
              <w:bottom w:val="nil"/>
              <w:right w:val="nil"/>
            </w:tcBorders>
            <w:shd w:val="clear" w:color="auto" w:fill="auto"/>
            <w:noWrap/>
            <w:vAlign w:val="center"/>
          </w:tcPr>
          <w:p w:rsidR="00DA2543" w:rsidRPr="003E52E9" w:rsidRDefault="00DA2543" w:rsidP="00D52098">
            <w:pPr>
              <w:jc w:val="center"/>
              <w:rPr>
                <w:rFonts w:ascii="標楷體" w:eastAsia="標楷體" w:hAnsi="標楷體" w:cs="新細明體"/>
                <w:sz w:val="20"/>
                <w:szCs w:val="20"/>
              </w:rPr>
            </w:pPr>
            <w:r w:rsidRPr="003E52E9">
              <w:rPr>
                <w:rFonts w:ascii="標楷體" w:eastAsia="標楷體" w:hAnsi="標楷體" w:hint="eastAsia"/>
                <w:sz w:val="20"/>
                <w:szCs w:val="20"/>
              </w:rPr>
              <w:t>2</w:t>
            </w:r>
          </w:p>
        </w:tc>
        <w:tc>
          <w:tcPr>
            <w:tcW w:w="488" w:type="pct"/>
            <w:tcBorders>
              <w:top w:val="nil"/>
              <w:left w:val="nil"/>
              <w:bottom w:val="nil"/>
            </w:tcBorders>
            <w:shd w:val="clear" w:color="auto" w:fill="auto"/>
            <w:noWrap/>
            <w:vAlign w:val="center"/>
          </w:tcPr>
          <w:p w:rsidR="00DA2543" w:rsidRPr="003E52E9" w:rsidRDefault="00DA2543" w:rsidP="00D52098">
            <w:pPr>
              <w:jc w:val="center"/>
              <w:rPr>
                <w:rFonts w:ascii="標楷體" w:eastAsia="標楷體" w:hAnsi="標楷體" w:cs="新細明體"/>
                <w:sz w:val="20"/>
                <w:szCs w:val="20"/>
              </w:rPr>
            </w:pPr>
            <w:r w:rsidRPr="003E52E9">
              <w:rPr>
                <w:rFonts w:ascii="標楷體" w:eastAsia="標楷體" w:hAnsi="標楷體" w:cs="新細明體" w:hint="eastAsia"/>
                <w:sz w:val="20"/>
                <w:szCs w:val="20"/>
              </w:rPr>
              <w:t>0</w:t>
            </w:r>
          </w:p>
        </w:tc>
      </w:tr>
      <w:tr w:rsidR="003E52E9" w:rsidRPr="003E52E9" w:rsidTr="00D52098">
        <w:trPr>
          <w:trHeight w:val="313"/>
          <w:jc w:val="center"/>
        </w:trPr>
        <w:tc>
          <w:tcPr>
            <w:tcW w:w="1736" w:type="pct"/>
            <w:shd w:val="clear" w:color="auto" w:fill="auto"/>
            <w:noWrap/>
            <w:vAlign w:val="center"/>
          </w:tcPr>
          <w:p w:rsidR="00DA2543" w:rsidRPr="003E52E9" w:rsidRDefault="00DA2543" w:rsidP="00DA2543">
            <w:pPr>
              <w:widowControl/>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其他</w:t>
            </w:r>
          </w:p>
        </w:tc>
        <w:tc>
          <w:tcPr>
            <w:tcW w:w="478" w:type="pct"/>
            <w:tcBorders>
              <w:top w:val="nil"/>
              <w:right w:val="nil"/>
            </w:tcBorders>
            <w:shd w:val="clear" w:color="auto" w:fill="auto"/>
            <w:noWrap/>
            <w:vAlign w:val="center"/>
          </w:tcPr>
          <w:p w:rsidR="00DA2543" w:rsidRPr="003E52E9" w:rsidRDefault="004C3CA8" w:rsidP="00D52098">
            <w:pPr>
              <w:jc w:val="center"/>
              <w:rPr>
                <w:rFonts w:ascii="標楷體" w:eastAsia="標楷體" w:hAnsi="標楷體" w:cs="新細明體"/>
                <w:sz w:val="20"/>
                <w:szCs w:val="20"/>
              </w:rPr>
            </w:pPr>
            <w:r w:rsidRPr="003E52E9">
              <w:rPr>
                <w:rFonts w:ascii="標楷體" w:eastAsia="標楷體" w:hAnsi="標楷體" w:hint="eastAsia"/>
                <w:sz w:val="20"/>
                <w:szCs w:val="20"/>
              </w:rPr>
              <w:t xml:space="preserve"> </w:t>
            </w:r>
            <w:r w:rsidR="00DA2543" w:rsidRPr="003E52E9">
              <w:rPr>
                <w:rFonts w:ascii="標楷體" w:eastAsia="標楷體" w:hAnsi="標楷體" w:hint="eastAsia"/>
                <w:sz w:val="20"/>
                <w:szCs w:val="20"/>
              </w:rPr>
              <w:t>8</w:t>
            </w:r>
          </w:p>
        </w:tc>
        <w:tc>
          <w:tcPr>
            <w:tcW w:w="709" w:type="pct"/>
            <w:tcBorders>
              <w:top w:val="nil"/>
              <w:left w:val="nil"/>
              <w:right w:val="nil"/>
            </w:tcBorders>
            <w:shd w:val="clear" w:color="auto" w:fill="auto"/>
            <w:noWrap/>
            <w:vAlign w:val="center"/>
          </w:tcPr>
          <w:p w:rsidR="00DA2543" w:rsidRPr="003E52E9" w:rsidRDefault="00DA2543" w:rsidP="00D52098">
            <w:pPr>
              <w:jc w:val="center"/>
              <w:rPr>
                <w:rFonts w:ascii="標楷體" w:eastAsia="標楷體" w:hAnsi="標楷體" w:cs="新細明體"/>
                <w:sz w:val="20"/>
                <w:szCs w:val="20"/>
              </w:rPr>
            </w:pPr>
            <w:r w:rsidRPr="003E52E9">
              <w:rPr>
                <w:rFonts w:ascii="標楷體" w:eastAsia="標楷體" w:hAnsi="標楷體" w:cs="新細明體" w:hint="eastAsia"/>
                <w:sz w:val="20"/>
                <w:szCs w:val="20"/>
              </w:rPr>
              <w:t>0</w:t>
            </w:r>
          </w:p>
        </w:tc>
        <w:tc>
          <w:tcPr>
            <w:tcW w:w="450" w:type="pct"/>
            <w:tcBorders>
              <w:top w:val="nil"/>
              <w:left w:val="nil"/>
              <w:right w:val="nil"/>
            </w:tcBorders>
            <w:shd w:val="clear" w:color="auto" w:fill="auto"/>
            <w:noWrap/>
            <w:vAlign w:val="center"/>
          </w:tcPr>
          <w:p w:rsidR="00DA2543" w:rsidRPr="003E52E9" w:rsidRDefault="004C3CA8" w:rsidP="00D52098">
            <w:pPr>
              <w:jc w:val="center"/>
              <w:rPr>
                <w:rFonts w:ascii="標楷體" w:eastAsia="標楷體" w:hAnsi="標楷體" w:cs="新細明體"/>
                <w:sz w:val="20"/>
                <w:szCs w:val="20"/>
              </w:rPr>
            </w:pPr>
            <w:r w:rsidRPr="003E52E9">
              <w:rPr>
                <w:rFonts w:ascii="標楷體" w:eastAsia="標楷體" w:hAnsi="標楷體" w:hint="eastAsia"/>
                <w:sz w:val="20"/>
                <w:szCs w:val="20"/>
              </w:rPr>
              <w:t xml:space="preserve"> </w:t>
            </w:r>
            <w:r w:rsidR="00DA2543" w:rsidRPr="003E52E9">
              <w:rPr>
                <w:rFonts w:ascii="標楷體" w:eastAsia="標楷體" w:hAnsi="標楷體" w:hint="eastAsia"/>
                <w:sz w:val="20"/>
                <w:szCs w:val="20"/>
              </w:rPr>
              <w:t>6</w:t>
            </w:r>
          </w:p>
        </w:tc>
        <w:tc>
          <w:tcPr>
            <w:tcW w:w="771" w:type="pct"/>
            <w:tcBorders>
              <w:top w:val="nil"/>
              <w:left w:val="nil"/>
              <w:right w:val="nil"/>
            </w:tcBorders>
            <w:shd w:val="clear" w:color="auto" w:fill="auto"/>
            <w:noWrap/>
            <w:vAlign w:val="center"/>
          </w:tcPr>
          <w:p w:rsidR="00DA2543" w:rsidRPr="003E52E9" w:rsidRDefault="00DA2543" w:rsidP="00D52098">
            <w:pPr>
              <w:jc w:val="center"/>
              <w:rPr>
                <w:rFonts w:ascii="標楷體" w:eastAsia="標楷體" w:hAnsi="標楷體" w:cs="新細明體"/>
                <w:sz w:val="20"/>
                <w:szCs w:val="20"/>
              </w:rPr>
            </w:pPr>
            <w:r w:rsidRPr="003E52E9">
              <w:rPr>
                <w:rFonts w:ascii="標楷體" w:eastAsia="標楷體" w:hAnsi="標楷體" w:hint="eastAsia"/>
                <w:sz w:val="20"/>
                <w:szCs w:val="20"/>
              </w:rPr>
              <w:t>1</w:t>
            </w:r>
          </w:p>
        </w:tc>
        <w:tc>
          <w:tcPr>
            <w:tcW w:w="368" w:type="pct"/>
            <w:tcBorders>
              <w:top w:val="nil"/>
              <w:left w:val="nil"/>
              <w:right w:val="nil"/>
            </w:tcBorders>
            <w:shd w:val="clear" w:color="auto" w:fill="auto"/>
            <w:noWrap/>
            <w:vAlign w:val="center"/>
          </w:tcPr>
          <w:p w:rsidR="00DA2543" w:rsidRPr="003E52E9" w:rsidRDefault="00DA2543" w:rsidP="00D52098">
            <w:pPr>
              <w:jc w:val="center"/>
              <w:rPr>
                <w:rFonts w:ascii="標楷體" w:eastAsia="標楷體" w:hAnsi="標楷體" w:cs="新細明體"/>
                <w:sz w:val="20"/>
                <w:szCs w:val="20"/>
              </w:rPr>
            </w:pPr>
            <w:r w:rsidRPr="003E52E9">
              <w:rPr>
                <w:rFonts w:ascii="標楷體" w:eastAsia="標楷體" w:hAnsi="標楷體" w:hint="eastAsia"/>
                <w:sz w:val="20"/>
                <w:szCs w:val="20"/>
              </w:rPr>
              <w:t>1</w:t>
            </w:r>
          </w:p>
        </w:tc>
        <w:tc>
          <w:tcPr>
            <w:tcW w:w="488" w:type="pct"/>
            <w:tcBorders>
              <w:top w:val="nil"/>
              <w:left w:val="nil"/>
            </w:tcBorders>
            <w:shd w:val="clear" w:color="auto" w:fill="auto"/>
            <w:noWrap/>
            <w:vAlign w:val="center"/>
          </w:tcPr>
          <w:p w:rsidR="00DA2543" w:rsidRPr="003E52E9" w:rsidRDefault="00DA2543" w:rsidP="00D52098">
            <w:pPr>
              <w:jc w:val="center"/>
              <w:rPr>
                <w:rFonts w:ascii="標楷體" w:eastAsia="標楷體" w:hAnsi="標楷體" w:cs="新細明體"/>
                <w:sz w:val="20"/>
                <w:szCs w:val="20"/>
              </w:rPr>
            </w:pPr>
            <w:r w:rsidRPr="003E52E9">
              <w:rPr>
                <w:rFonts w:ascii="標楷體" w:eastAsia="標楷體" w:hAnsi="標楷體" w:cs="新細明體" w:hint="eastAsia"/>
                <w:sz w:val="20"/>
                <w:szCs w:val="20"/>
              </w:rPr>
              <w:t>0</w:t>
            </w:r>
          </w:p>
        </w:tc>
      </w:tr>
    </w:tbl>
    <w:p w:rsidR="008261E0" w:rsidRPr="003E52E9" w:rsidRDefault="008261E0" w:rsidP="006C7706">
      <w:pPr>
        <w:pStyle w:val="ab"/>
        <w:adjustRightInd w:val="0"/>
        <w:spacing w:line="300" w:lineRule="exact"/>
        <w:ind w:leftChars="87" w:left="209"/>
        <w:rPr>
          <w:rFonts w:ascii="標楷體" w:eastAsia="標楷體" w:hAnsi="標楷體" w:cs="新細明體"/>
          <w:kern w:val="0"/>
        </w:rPr>
      </w:pPr>
      <w:r w:rsidRPr="003E52E9">
        <w:rPr>
          <w:rFonts w:ascii="標楷體" w:eastAsia="標楷體" w:hAnsi="標楷體" w:cs="新細明體" w:hint="eastAsia"/>
          <w:kern w:val="0"/>
        </w:rPr>
        <w:t>資料來源：司法院</w:t>
      </w:r>
    </w:p>
    <w:p w:rsidR="007942E7" w:rsidRPr="007942E7" w:rsidRDefault="006710B9" w:rsidP="007942E7">
      <w:pPr>
        <w:pStyle w:val="ab"/>
        <w:adjustRightInd w:val="0"/>
        <w:spacing w:line="300" w:lineRule="exact"/>
        <w:ind w:leftChars="87" w:left="209"/>
        <w:rPr>
          <w:rFonts w:ascii="標楷體" w:eastAsia="標楷體" w:hAnsi="標楷體" w:cs="新細明體"/>
          <w:kern w:val="0"/>
          <w:szCs w:val="24"/>
        </w:rPr>
      </w:pPr>
      <w:r w:rsidRPr="003E52E9">
        <w:rPr>
          <w:rFonts w:ascii="標楷體" w:eastAsia="標楷體" w:hAnsi="標楷體" w:cs="新細明體" w:hint="eastAsia"/>
          <w:kern w:val="0"/>
        </w:rPr>
        <w:t>說　　明：</w:t>
      </w:r>
      <w:r w:rsidR="001D4785" w:rsidRPr="003E52E9">
        <w:rPr>
          <w:rFonts w:ascii="標楷體" w:eastAsia="標楷體" w:hAnsi="標楷體" w:cs="新細明體" w:hint="eastAsia"/>
          <w:kern w:val="0"/>
        </w:rPr>
        <w:t>資料期間2014年7月至</w:t>
      </w:r>
      <w:r w:rsidR="00B008AC" w:rsidRPr="003E52E9">
        <w:rPr>
          <w:rFonts w:ascii="標楷體" w:eastAsia="標楷體" w:hAnsi="標楷體" w:cs="新細明體" w:hint="eastAsia"/>
          <w:kern w:val="0"/>
        </w:rPr>
        <w:t>2015年</w:t>
      </w:r>
      <w:r w:rsidR="00DA2543" w:rsidRPr="003E52E9">
        <w:rPr>
          <w:rFonts w:ascii="標楷體" w:eastAsia="標楷體" w:hAnsi="標楷體" w:cs="新細明體"/>
          <w:kern w:val="0"/>
        </w:rPr>
        <w:t>10</w:t>
      </w:r>
      <w:r w:rsidR="001D4785" w:rsidRPr="003E52E9">
        <w:rPr>
          <w:rFonts w:ascii="標楷體" w:eastAsia="標楷體" w:hAnsi="標楷體" w:cs="新細明體" w:hint="eastAsia"/>
          <w:kern w:val="0"/>
        </w:rPr>
        <w:t>月</w:t>
      </w:r>
      <w:r w:rsidR="00710A10" w:rsidRPr="003E52E9">
        <w:rPr>
          <w:rFonts w:ascii="標楷體" w:eastAsia="標楷體" w:hAnsi="標楷體" w:cs="新細明體" w:hint="eastAsia"/>
          <w:kern w:val="0"/>
        </w:rPr>
        <w:t>。</w:t>
      </w:r>
      <w:bookmarkStart w:id="204" w:name="_Toc440546224"/>
    </w:p>
    <w:p w:rsidR="001D4785" w:rsidRPr="00BB19DB" w:rsidRDefault="001D4785" w:rsidP="00BB19DB">
      <w:pPr>
        <w:pStyle w:val="ab"/>
        <w:keepNext/>
        <w:spacing w:beforeLines="40" w:before="144" w:line="480" w:lineRule="exact"/>
        <w:jc w:val="center"/>
      </w:pPr>
      <w:r w:rsidRPr="003E52E9">
        <w:rPr>
          <w:rFonts w:ascii="標楷體" w:eastAsia="標楷體" w:hAnsi="標楷體" w:cs="新細明體" w:hint="eastAsia"/>
          <w:b/>
          <w:kern w:val="0"/>
          <w:sz w:val="24"/>
          <w:szCs w:val="24"/>
        </w:rPr>
        <w:t>表</w:t>
      </w:r>
      <w:r w:rsidR="00BB19DB" w:rsidRPr="00765819">
        <w:rPr>
          <w:rFonts w:ascii="標楷體" w:eastAsia="標楷體" w:hAnsi="標楷體"/>
          <w:b/>
          <w:bCs/>
          <w:sz w:val="24"/>
          <w:szCs w:val="24"/>
        </w:rPr>
        <w:fldChar w:fldCharType="begin"/>
      </w:r>
      <w:r w:rsidR="00BB19DB" w:rsidRPr="00765819">
        <w:rPr>
          <w:rFonts w:ascii="標楷體" w:eastAsia="標楷體" w:hAnsi="標楷體"/>
          <w:b/>
          <w:bCs/>
          <w:sz w:val="24"/>
          <w:szCs w:val="24"/>
        </w:rPr>
        <w:instrText xml:space="preserve"> SEQ Figure \* ARABIC </w:instrText>
      </w:r>
      <w:r w:rsidR="00BB19DB" w:rsidRPr="00765819">
        <w:rPr>
          <w:rFonts w:ascii="標楷體" w:eastAsia="標楷體" w:hAnsi="標楷體"/>
          <w:b/>
          <w:bCs/>
          <w:sz w:val="24"/>
          <w:szCs w:val="24"/>
        </w:rPr>
        <w:fldChar w:fldCharType="separate"/>
      </w:r>
      <w:r w:rsidR="0084016C">
        <w:rPr>
          <w:rFonts w:ascii="標楷體" w:eastAsia="標楷體" w:hAnsi="標楷體"/>
          <w:b/>
          <w:bCs/>
          <w:noProof/>
          <w:sz w:val="24"/>
          <w:szCs w:val="24"/>
        </w:rPr>
        <w:t>14</w:t>
      </w:r>
      <w:r w:rsidR="00BB19DB" w:rsidRPr="00765819">
        <w:rPr>
          <w:rFonts w:ascii="標楷體" w:eastAsia="標楷體" w:hAnsi="標楷體"/>
          <w:b/>
          <w:bCs/>
          <w:sz w:val="24"/>
          <w:szCs w:val="24"/>
        </w:rPr>
        <w:fldChar w:fldCharType="end"/>
      </w:r>
      <w:r w:rsidR="00765819">
        <w:rPr>
          <w:rFonts w:ascii="標楷體" w:eastAsia="標楷體" w:hAnsi="標楷體" w:hint="eastAsia"/>
          <w:b/>
          <w:bCs/>
          <w:sz w:val="24"/>
          <w:szCs w:val="24"/>
        </w:rPr>
        <w:t xml:space="preserve">  </w:t>
      </w:r>
      <w:r w:rsidRPr="003E52E9">
        <w:rPr>
          <w:rFonts w:ascii="標楷體" w:eastAsia="標楷體" w:hAnsi="標楷體" w:hint="eastAsia"/>
          <w:b/>
          <w:sz w:val="24"/>
          <w:szCs w:val="24"/>
        </w:rPr>
        <w:t>地方法院行政訴訟</w:t>
      </w:r>
      <w:r w:rsidRPr="003E52E9">
        <w:rPr>
          <w:rFonts w:ascii="標楷體" w:eastAsia="標楷體" w:hAnsi="標楷體" w:cs="新細明體" w:hint="eastAsia"/>
          <w:b/>
          <w:kern w:val="0"/>
          <w:sz w:val="24"/>
          <w:szCs w:val="24"/>
        </w:rPr>
        <w:t>收容聲請事件收結情形</w:t>
      </w:r>
      <w:bookmarkEnd w:id="204"/>
    </w:p>
    <w:p w:rsidR="001D4785" w:rsidRPr="003E52E9" w:rsidRDefault="001D4785" w:rsidP="00371705">
      <w:pPr>
        <w:pStyle w:val="ab"/>
        <w:adjustRightInd w:val="0"/>
        <w:ind w:rightChars="176" w:right="422"/>
        <w:jc w:val="right"/>
        <w:rPr>
          <w:rFonts w:ascii="標楷體" w:eastAsia="標楷體" w:hAnsi="標楷體" w:cs="新細明體"/>
          <w:kern w:val="0"/>
        </w:rPr>
      </w:pPr>
      <w:r w:rsidRPr="003E52E9">
        <w:rPr>
          <w:rFonts w:ascii="標楷體" w:eastAsia="標楷體" w:hAnsi="標楷體" w:cs="新細明體" w:hint="eastAsia"/>
          <w:kern w:val="0"/>
        </w:rPr>
        <w:t>單位：件</w:t>
      </w:r>
    </w:p>
    <w:tbl>
      <w:tblPr>
        <w:tblW w:w="45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37"/>
        <w:gridCol w:w="1276"/>
        <w:gridCol w:w="1133"/>
        <w:gridCol w:w="993"/>
        <w:gridCol w:w="849"/>
        <w:gridCol w:w="993"/>
        <w:gridCol w:w="995"/>
        <w:gridCol w:w="598"/>
      </w:tblGrid>
      <w:tr w:rsidR="003E52E9" w:rsidRPr="003E52E9" w:rsidTr="007942E7">
        <w:trPr>
          <w:trHeight w:val="566"/>
          <w:jc w:val="center"/>
        </w:trPr>
        <w:tc>
          <w:tcPr>
            <w:tcW w:w="1013" w:type="pct"/>
            <w:vMerge w:val="restart"/>
            <w:tcBorders>
              <w:left w:val="nil"/>
              <w:tl2br w:val="single" w:sz="4" w:space="0" w:color="auto"/>
            </w:tcBorders>
            <w:shd w:val="clear" w:color="auto" w:fill="auto"/>
            <w:noWrap/>
            <w:vAlign w:val="center"/>
          </w:tcPr>
          <w:p w:rsidR="00030934" w:rsidRPr="003E52E9" w:rsidRDefault="00030934" w:rsidP="007942E7">
            <w:pPr>
              <w:widowControl/>
              <w:wordWrap w:val="0"/>
              <w:jc w:val="right"/>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收結情形</w:t>
            </w:r>
          </w:p>
          <w:p w:rsidR="001D4785" w:rsidRPr="003E52E9" w:rsidRDefault="00DA2543" w:rsidP="00B008AC">
            <w:pPr>
              <w:widowControl/>
              <w:ind w:leftChars="76" w:left="182"/>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事件別</w:t>
            </w:r>
          </w:p>
        </w:tc>
        <w:tc>
          <w:tcPr>
            <w:tcW w:w="744" w:type="pct"/>
            <w:vMerge w:val="restart"/>
            <w:shd w:val="clear" w:color="auto" w:fill="auto"/>
            <w:noWrap/>
            <w:vAlign w:val="center"/>
          </w:tcPr>
          <w:p w:rsidR="001D4785" w:rsidRPr="003E52E9" w:rsidRDefault="001D4785" w:rsidP="00DA254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新收件數</w:t>
            </w:r>
          </w:p>
        </w:tc>
        <w:tc>
          <w:tcPr>
            <w:tcW w:w="661" w:type="pct"/>
            <w:vMerge w:val="restart"/>
            <w:shd w:val="clear" w:color="auto" w:fill="auto"/>
            <w:noWrap/>
            <w:vAlign w:val="center"/>
          </w:tcPr>
          <w:p w:rsidR="001D4785" w:rsidRPr="003E52E9" w:rsidRDefault="001D4785" w:rsidP="00DA254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終結件數</w:t>
            </w:r>
          </w:p>
        </w:tc>
        <w:tc>
          <w:tcPr>
            <w:tcW w:w="2582" w:type="pct"/>
            <w:gridSpan w:val="5"/>
            <w:tcBorders>
              <w:right w:val="nil"/>
            </w:tcBorders>
            <w:shd w:val="clear" w:color="auto" w:fill="auto"/>
            <w:noWrap/>
            <w:vAlign w:val="center"/>
          </w:tcPr>
          <w:p w:rsidR="001D4785" w:rsidRPr="003E52E9" w:rsidRDefault="001D4785" w:rsidP="00DA254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終結情形</w:t>
            </w:r>
          </w:p>
        </w:tc>
      </w:tr>
      <w:tr w:rsidR="003E52E9" w:rsidRPr="003E52E9" w:rsidTr="00030934">
        <w:trPr>
          <w:trHeight w:val="245"/>
          <w:jc w:val="center"/>
        </w:trPr>
        <w:tc>
          <w:tcPr>
            <w:tcW w:w="1013" w:type="pct"/>
            <w:vMerge/>
            <w:tcBorders>
              <w:left w:val="nil"/>
              <w:tl2br w:val="single" w:sz="4" w:space="0" w:color="auto"/>
            </w:tcBorders>
            <w:vAlign w:val="center"/>
          </w:tcPr>
          <w:p w:rsidR="001D4785" w:rsidRPr="003E52E9" w:rsidRDefault="001D4785" w:rsidP="00DA2543">
            <w:pPr>
              <w:widowControl/>
              <w:jc w:val="center"/>
              <w:rPr>
                <w:rFonts w:ascii="標楷體" w:eastAsia="標楷體" w:hAnsi="標楷體" w:cs="新細明體"/>
                <w:kern w:val="0"/>
                <w:sz w:val="20"/>
                <w:szCs w:val="20"/>
              </w:rPr>
            </w:pPr>
          </w:p>
        </w:tc>
        <w:tc>
          <w:tcPr>
            <w:tcW w:w="744" w:type="pct"/>
            <w:vMerge/>
            <w:tcBorders>
              <w:bottom w:val="single" w:sz="4" w:space="0" w:color="auto"/>
            </w:tcBorders>
            <w:vAlign w:val="center"/>
          </w:tcPr>
          <w:p w:rsidR="001D4785" w:rsidRPr="003E52E9" w:rsidRDefault="001D4785" w:rsidP="00DA2543">
            <w:pPr>
              <w:widowControl/>
              <w:jc w:val="center"/>
              <w:rPr>
                <w:rFonts w:ascii="標楷體" w:eastAsia="標楷體" w:hAnsi="標楷體" w:cs="新細明體"/>
                <w:kern w:val="0"/>
                <w:sz w:val="20"/>
                <w:szCs w:val="20"/>
              </w:rPr>
            </w:pPr>
          </w:p>
        </w:tc>
        <w:tc>
          <w:tcPr>
            <w:tcW w:w="661" w:type="pct"/>
            <w:vMerge/>
            <w:tcBorders>
              <w:bottom w:val="single" w:sz="4" w:space="0" w:color="auto"/>
            </w:tcBorders>
            <w:vAlign w:val="center"/>
          </w:tcPr>
          <w:p w:rsidR="001D4785" w:rsidRPr="003E52E9" w:rsidRDefault="001D4785" w:rsidP="00DA2543">
            <w:pPr>
              <w:widowControl/>
              <w:jc w:val="center"/>
              <w:rPr>
                <w:rFonts w:ascii="標楷體" w:eastAsia="標楷體" w:hAnsi="標楷體" w:cs="新細明體"/>
                <w:kern w:val="0"/>
                <w:sz w:val="20"/>
                <w:szCs w:val="20"/>
              </w:rPr>
            </w:pPr>
          </w:p>
        </w:tc>
        <w:tc>
          <w:tcPr>
            <w:tcW w:w="579" w:type="pct"/>
            <w:tcBorders>
              <w:bottom w:val="single" w:sz="4" w:space="0" w:color="auto"/>
            </w:tcBorders>
            <w:shd w:val="clear" w:color="auto" w:fill="auto"/>
            <w:noWrap/>
            <w:vAlign w:val="center"/>
          </w:tcPr>
          <w:p w:rsidR="001D4785" w:rsidRPr="003E52E9" w:rsidRDefault="001D4785" w:rsidP="00DA254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准許</w:t>
            </w:r>
          </w:p>
        </w:tc>
        <w:tc>
          <w:tcPr>
            <w:tcW w:w="495" w:type="pct"/>
            <w:tcBorders>
              <w:bottom w:val="single" w:sz="4" w:space="0" w:color="auto"/>
            </w:tcBorders>
            <w:shd w:val="clear" w:color="auto" w:fill="auto"/>
            <w:noWrap/>
            <w:vAlign w:val="center"/>
          </w:tcPr>
          <w:p w:rsidR="001D4785" w:rsidRPr="003E52E9" w:rsidRDefault="001D4785" w:rsidP="00DA254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駁回</w:t>
            </w:r>
          </w:p>
        </w:tc>
        <w:tc>
          <w:tcPr>
            <w:tcW w:w="579" w:type="pct"/>
            <w:tcBorders>
              <w:bottom w:val="single" w:sz="4" w:space="0" w:color="auto"/>
            </w:tcBorders>
            <w:shd w:val="clear" w:color="auto" w:fill="auto"/>
            <w:noWrap/>
            <w:vAlign w:val="center"/>
          </w:tcPr>
          <w:p w:rsidR="001D4785" w:rsidRPr="003E52E9" w:rsidRDefault="001D4785" w:rsidP="00DA254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移轉管轄</w:t>
            </w:r>
          </w:p>
        </w:tc>
        <w:tc>
          <w:tcPr>
            <w:tcW w:w="580" w:type="pct"/>
            <w:tcBorders>
              <w:bottom w:val="single" w:sz="4" w:space="0" w:color="auto"/>
            </w:tcBorders>
            <w:shd w:val="clear" w:color="auto" w:fill="auto"/>
            <w:noWrap/>
            <w:vAlign w:val="center"/>
          </w:tcPr>
          <w:p w:rsidR="001D4785" w:rsidRPr="003E52E9" w:rsidRDefault="001D4785" w:rsidP="00DA254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撤回</w:t>
            </w:r>
          </w:p>
        </w:tc>
        <w:tc>
          <w:tcPr>
            <w:tcW w:w="349" w:type="pct"/>
            <w:tcBorders>
              <w:bottom w:val="single" w:sz="4" w:space="0" w:color="auto"/>
              <w:right w:val="nil"/>
            </w:tcBorders>
            <w:shd w:val="clear" w:color="auto" w:fill="auto"/>
            <w:noWrap/>
            <w:vAlign w:val="center"/>
          </w:tcPr>
          <w:p w:rsidR="001D4785" w:rsidRPr="003E52E9" w:rsidRDefault="001D4785" w:rsidP="00DA254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其他</w:t>
            </w:r>
          </w:p>
        </w:tc>
      </w:tr>
      <w:tr w:rsidR="003E52E9" w:rsidRPr="003E52E9" w:rsidTr="00030934">
        <w:trPr>
          <w:trHeight w:val="245"/>
          <w:jc w:val="center"/>
        </w:trPr>
        <w:tc>
          <w:tcPr>
            <w:tcW w:w="1013" w:type="pct"/>
            <w:tcBorders>
              <w:left w:val="nil"/>
            </w:tcBorders>
            <w:shd w:val="clear" w:color="auto" w:fill="auto"/>
            <w:noWrap/>
            <w:vAlign w:val="center"/>
          </w:tcPr>
          <w:p w:rsidR="00DA2543" w:rsidRPr="003E52E9" w:rsidRDefault="00DA2543" w:rsidP="00B008AC">
            <w:pPr>
              <w:widowControl/>
              <w:ind w:leftChars="76" w:left="182"/>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合計</w:t>
            </w:r>
          </w:p>
        </w:tc>
        <w:tc>
          <w:tcPr>
            <w:tcW w:w="744" w:type="pct"/>
            <w:tcBorders>
              <w:bottom w:val="nil"/>
              <w:right w:val="nil"/>
            </w:tcBorders>
            <w:shd w:val="clear" w:color="auto" w:fill="auto"/>
            <w:noWrap/>
            <w:vAlign w:val="bottom"/>
          </w:tcPr>
          <w:p w:rsidR="00DA2543" w:rsidRPr="003E52E9" w:rsidRDefault="00DA2543" w:rsidP="00D737AE">
            <w:pPr>
              <w:ind w:rightChars="137" w:right="329"/>
              <w:jc w:val="right"/>
              <w:rPr>
                <w:rFonts w:ascii="標楷體" w:eastAsia="標楷體" w:hAnsi="標楷體" w:cs="新細明體"/>
                <w:sz w:val="20"/>
                <w:szCs w:val="20"/>
              </w:rPr>
            </w:pPr>
            <w:r w:rsidRPr="003E52E9">
              <w:rPr>
                <w:rFonts w:ascii="標楷體" w:eastAsia="標楷體" w:hAnsi="標楷體" w:hint="eastAsia"/>
                <w:sz w:val="20"/>
                <w:szCs w:val="20"/>
              </w:rPr>
              <w:t>6,079</w:t>
            </w:r>
          </w:p>
        </w:tc>
        <w:tc>
          <w:tcPr>
            <w:tcW w:w="661" w:type="pct"/>
            <w:tcBorders>
              <w:left w:val="nil"/>
              <w:bottom w:val="nil"/>
              <w:right w:val="nil"/>
            </w:tcBorders>
            <w:shd w:val="clear" w:color="auto" w:fill="auto"/>
            <w:noWrap/>
            <w:vAlign w:val="bottom"/>
          </w:tcPr>
          <w:p w:rsidR="00DA2543" w:rsidRPr="003E52E9" w:rsidRDefault="00DA2543" w:rsidP="004C3CA8">
            <w:pPr>
              <w:ind w:rightChars="-11" w:right="-26"/>
              <w:jc w:val="center"/>
              <w:rPr>
                <w:rFonts w:ascii="標楷體" w:eastAsia="標楷體" w:hAnsi="標楷體" w:cs="新細明體"/>
                <w:sz w:val="20"/>
                <w:szCs w:val="20"/>
              </w:rPr>
            </w:pPr>
            <w:r w:rsidRPr="003E52E9">
              <w:rPr>
                <w:rFonts w:ascii="標楷體" w:eastAsia="標楷體" w:hAnsi="標楷體" w:hint="eastAsia"/>
                <w:sz w:val="20"/>
                <w:szCs w:val="20"/>
              </w:rPr>
              <w:t>6,027</w:t>
            </w:r>
          </w:p>
        </w:tc>
        <w:tc>
          <w:tcPr>
            <w:tcW w:w="579" w:type="pct"/>
            <w:tcBorders>
              <w:left w:val="nil"/>
              <w:bottom w:val="nil"/>
              <w:right w:val="nil"/>
            </w:tcBorders>
            <w:shd w:val="clear" w:color="auto" w:fill="auto"/>
            <w:noWrap/>
            <w:vAlign w:val="bottom"/>
          </w:tcPr>
          <w:p w:rsidR="00DA2543" w:rsidRPr="003E52E9" w:rsidRDefault="00DA2543" w:rsidP="004C3CA8">
            <w:pPr>
              <w:ind w:rightChars="-11" w:right="-26"/>
              <w:jc w:val="center"/>
              <w:rPr>
                <w:rFonts w:ascii="標楷體" w:eastAsia="標楷體" w:hAnsi="標楷體" w:cs="新細明體"/>
                <w:sz w:val="20"/>
                <w:szCs w:val="20"/>
              </w:rPr>
            </w:pPr>
            <w:r w:rsidRPr="003E52E9">
              <w:rPr>
                <w:rFonts w:ascii="標楷體" w:eastAsia="標楷體" w:hAnsi="標楷體" w:hint="eastAsia"/>
                <w:sz w:val="20"/>
                <w:szCs w:val="20"/>
              </w:rPr>
              <w:t>5,693</w:t>
            </w:r>
          </w:p>
        </w:tc>
        <w:tc>
          <w:tcPr>
            <w:tcW w:w="495" w:type="pct"/>
            <w:tcBorders>
              <w:left w:val="nil"/>
              <w:bottom w:val="nil"/>
              <w:right w:val="nil"/>
            </w:tcBorders>
            <w:shd w:val="clear" w:color="auto" w:fill="auto"/>
            <w:noWrap/>
            <w:vAlign w:val="bottom"/>
          </w:tcPr>
          <w:p w:rsidR="00DA2543" w:rsidRPr="003E52E9" w:rsidRDefault="00DA2543" w:rsidP="004C3CA8">
            <w:pPr>
              <w:ind w:rightChars="-12" w:right="-29"/>
              <w:jc w:val="center"/>
              <w:rPr>
                <w:rFonts w:ascii="標楷體" w:eastAsia="標楷體" w:hAnsi="標楷體" w:cs="新細明體"/>
                <w:sz w:val="20"/>
                <w:szCs w:val="20"/>
              </w:rPr>
            </w:pPr>
            <w:r w:rsidRPr="003E52E9">
              <w:rPr>
                <w:rFonts w:ascii="標楷體" w:eastAsia="標楷體" w:hAnsi="標楷體" w:hint="eastAsia"/>
                <w:sz w:val="20"/>
                <w:szCs w:val="20"/>
              </w:rPr>
              <w:t>39</w:t>
            </w:r>
          </w:p>
        </w:tc>
        <w:tc>
          <w:tcPr>
            <w:tcW w:w="579" w:type="pct"/>
            <w:tcBorders>
              <w:left w:val="nil"/>
              <w:bottom w:val="nil"/>
              <w:right w:val="nil"/>
            </w:tcBorders>
            <w:shd w:val="clear" w:color="auto" w:fill="auto"/>
            <w:noWrap/>
            <w:vAlign w:val="bottom"/>
          </w:tcPr>
          <w:p w:rsidR="00DA2543" w:rsidRPr="003E52E9" w:rsidRDefault="00DA2543" w:rsidP="004C3CA8">
            <w:pPr>
              <w:ind w:rightChars="-11" w:right="-26"/>
              <w:jc w:val="center"/>
              <w:rPr>
                <w:rFonts w:ascii="標楷體" w:eastAsia="標楷體" w:hAnsi="標楷體" w:cs="新細明體"/>
                <w:sz w:val="20"/>
                <w:szCs w:val="20"/>
              </w:rPr>
            </w:pPr>
            <w:r w:rsidRPr="003E52E9">
              <w:rPr>
                <w:rFonts w:ascii="標楷體" w:eastAsia="標楷體" w:hAnsi="標楷體" w:cs="新細明體" w:hint="eastAsia"/>
                <w:sz w:val="20"/>
                <w:szCs w:val="20"/>
              </w:rPr>
              <w:t>0</w:t>
            </w:r>
          </w:p>
        </w:tc>
        <w:tc>
          <w:tcPr>
            <w:tcW w:w="580" w:type="pct"/>
            <w:tcBorders>
              <w:left w:val="nil"/>
              <w:bottom w:val="nil"/>
              <w:right w:val="nil"/>
            </w:tcBorders>
            <w:shd w:val="clear" w:color="auto" w:fill="auto"/>
            <w:noWrap/>
            <w:vAlign w:val="bottom"/>
          </w:tcPr>
          <w:p w:rsidR="00DA2543" w:rsidRPr="003E52E9" w:rsidRDefault="00DA2543" w:rsidP="004C3CA8">
            <w:pPr>
              <w:tabs>
                <w:tab w:val="left" w:pos="539"/>
              </w:tabs>
              <w:ind w:rightChars="-11" w:right="-26"/>
              <w:jc w:val="center"/>
              <w:rPr>
                <w:rFonts w:ascii="標楷體" w:eastAsia="標楷體" w:hAnsi="標楷體" w:cs="新細明體"/>
                <w:sz w:val="20"/>
                <w:szCs w:val="20"/>
              </w:rPr>
            </w:pPr>
            <w:r w:rsidRPr="003E52E9">
              <w:rPr>
                <w:rFonts w:ascii="標楷體" w:eastAsia="標楷體" w:hAnsi="標楷體" w:hint="eastAsia"/>
                <w:sz w:val="20"/>
                <w:szCs w:val="20"/>
              </w:rPr>
              <w:t>294</w:t>
            </w:r>
          </w:p>
        </w:tc>
        <w:tc>
          <w:tcPr>
            <w:tcW w:w="349" w:type="pct"/>
            <w:tcBorders>
              <w:left w:val="nil"/>
              <w:bottom w:val="nil"/>
              <w:right w:val="nil"/>
            </w:tcBorders>
            <w:shd w:val="clear" w:color="auto" w:fill="auto"/>
            <w:noWrap/>
            <w:vAlign w:val="center"/>
          </w:tcPr>
          <w:p w:rsidR="00DA2543" w:rsidRPr="003E52E9" w:rsidRDefault="00DA2543" w:rsidP="004C3CA8">
            <w:pPr>
              <w:widowControl/>
              <w:ind w:rightChars="60" w:right="144"/>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w:t>
            </w:r>
          </w:p>
        </w:tc>
      </w:tr>
      <w:tr w:rsidR="003E52E9" w:rsidRPr="003E52E9" w:rsidTr="00030934">
        <w:trPr>
          <w:trHeight w:val="245"/>
          <w:jc w:val="center"/>
        </w:trPr>
        <w:tc>
          <w:tcPr>
            <w:tcW w:w="1013" w:type="pct"/>
            <w:tcBorders>
              <w:left w:val="nil"/>
            </w:tcBorders>
            <w:shd w:val="clear" w:color="auto" w:fill="auto"/>
            <w:noWrap/>
            <w:vAlign w:val="center"/>
          </w:tcPr>
          <w:p w:rsidR="00DA2543" w:rsidRPr="003E52E9" w:rsidRDefault="00DA2543" w:rsidP="00B008AC">
            <w:pPr>
              <w:widowControl/>
              <w:ind w:leftChars="76" w:left="182"/>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收容異議</w:t>
            </w:r>
          </w:p>
        </w:tc>
        <w:tc>
          <w:tcPr>
            <w:tcW w:w="744" w:type="pct"/>
            <w:tcBorders>
              <w:top w:val="nil"/>
              <w:bottom w:val="nil"/>
              <w:right w:val="nil"/>
            </w:tcBorders>
            <w:shd w:val="clear" w:color="auto" w:fill="auto"/>
            <w:noWrap/>
            <w:vAlign w:val="bottom"/>
          </w:tcPr>
          <w:p w:rsidR="00DA2543" w:rsidRPr="003E52E9" w:rsidRDefault="00DA2543" w:rsidP="00D737AE">
            <w:pPr>
              <w:ind w:rightChars="137" w:right="329"/>
              <w:jc w:val="right"/>
              <w:rPr>
                <w:rFonts w:ascii="標楷體" w:eastAsia="標楷體" w:hAnsi="標楷體"/>
                <w:sz w:val="20"/>
                <w:szCs w:val="20"/>
              </w:rPr>
            </w:pPr>
            <w:r w:rsidRPr="003E52E9">
              <w:rPr>
                <w:rFonts w:ascii="標楷體" w:eastAsia="標楷體" w:hAnsi="標楷體" w:hint="eastAsia"/>
                <w:sz w:val="20"/>
                <w:szCs w:val="20"/>
              </w:rPr>
              <w:t>4</w:t>
            </w:r>
          </w:p>
        </w:tc>
        <w:tc>
          <w:tcPr>
            <w:tcW w:w="661" w:type="pct"/>
            <w:tcBorders>
              <w:top w:val="nil"/>
              <w:left w:val="nil"/>
              <w:bottom w:val="nil"/>
              <w:right w:val="nil"/>
            </w:tcBorders>
            <w:shd w:val="clear" w:color="auto" w:fill="auto"/>
            <w:noWrap/>
            <w:vAlign w:val="bottom"/>
          </w:tcPr>
          <w:p w:rsidR="00DA2543" w:rsidRPr="003E52E9" w:rsidRDefault="004C3CA8" w:rsidP="004C3CA8">
            <w:pPr>
              <w:ind w:rightChars="-11" w:right="-26"/>
              <w:jc w:val="center"/>
              <w:rPr>
                <w:rFonts w:ascii="標楷體" w:eastAsia="標楷體" w:hAnsi="標楷體"/>
                <w:sz w:val="20"/>
                <w:szCs w:val="20"/>
              </w:rPr>
            </w:pPr>
            <w:r w:rsidRPr="003E52E9">
              <w:rPr>
                <w:rFonts w:ascii="標楷體" w:eastAsia="標楷體" w:hAnsi="標楷體" w:hint="eastAsia"/>
                <w:sz w:val="20"/>
                <w:szCs w:val="20"/>
              </w:rPr>
              <w:t xml:space="preserve">    </w:t>
            </w:r>
            <w:r w:rsidR="00DA2543" w:rsidRPr="003E52E9">
              <w:rPr>
                <w:rFonts w:ascii="標楷體" w:eastAsia="標楷體" w:hAnsi="標楷體" w:hint="eastAsia"/>
                <w:sz w:val="20"/>
                <w:szCs w:val="20"/>
              </w:rPr>
              <w:t>4</w:t>
            </w:r>
          </w:p>
        </w:tc>
        <w:tc>
          <w:tcPr>
            <w:tcW w:w="579" w:type="pct"/>
            <w:tcBorders>
              <w:top w:val="nil"/>
              <w:left w:val="nil"/>
              <w:bottom w:val="nil"/>
              <w:right w:val="nil"/>
            </w:tcBorders>
            <w:shd w:val="clear" w:color="auto" w:fill="auto"/>
            <w:noWrap/>
            <w:vAlign w:val="bottom"/>
          </w:tcPr>
          <w:p w:rsidR="00DA2543" w:rsidRPr="003E52E9" w:rsidRDefault="004C3CA8" w:rsidP="004C3CA8">
            <w:pPr>
              <w:ind w:rightChars="-11" w:right="-26"/>
              <w:jc w:val="center"/>
              <w:rPr>
                <w:rFonts w:ascii="標楷體" w:eastAsia="標楷體" w:hAnsi="標楷體"/>
                <w:sz w:val="20"/>
                <w:szCs w:val="20"/>
              </w:rPr>
            </w:pPr>
            <w:r w:rsidRPr="003E52E9">
              <w:rPr>
                <w:rFonts w:ascii="標楷體" w:eastAsia="標楷體" w:hAnsi="標楷體" w:hint="eastAsia"/>
                <w:sz w:val="20"/>
                <w:szCs w:val="20"/>
              </w:rPr>
              <w:t xml:space="preserve">    </w:t>
            </w:r>
            <w:r w:rsidR="00DA2543" w:rsidRPr="003E52E9">
              <w:rPr>
                <w:rFonts w:ascii="標楷體" w:eastAsia="標楷體" w:hAnsi="標楷體" w:hint="eastAsia"/>
                <w:sz w:val="20"/>
                <w:szCs w:val="20"/>
              </w:rPr>
              <w:t>0</w:t>
            </w:r>
          </w:p>
        </w:tc>
        <w:tc>
          <w:tcPr>
            <w:tcW w:w="495" w:type="pct"/>
            <w:tcBorders>
              <w:top w:val="nil"/>
              <w:left w:val="nil"/>
              <w:bottom w:val="nil"/>
              <w:right w:val="nil"/>
            </w:tcBorders>
            <w:shd w:val="clear" w:color="auto" w:fill="auto"/>
            <w:noWrap/>
            <w:vAlign w:val="bottom"/>
          </w:tcPr>
          <w:p w:rsidR="00DA2543" w:rsidRPr="003E52E9" w:rsidRDefault="004C3CA8" w:rsidP="004C3CA8">
            <w:pPr>
              <w:ind w:rightChars="-12" w:right="-29"/>
              <w:jc w:val="center"/>
              <w:rPr>
                <w:rFonts w:ascii="標楷體" w:eastAsia="標楷體" w:hAnsi="標楷體"/>
                <w:sz w:val="20"/>
                <w:szCs w:val="20"/>
              </w:rPr>
            </w:pPr>
            <w:r w:rsidRPr="003E52E9">
              <w:rPr>
                <w:rFonts w:ascii="標楷體" w:eastAsia="標楷體" w:hAnsi="標楷體" w:hint="eastAsia"/>
                <w:sz w:val="20"/>
                <w:szCs w:val="20"/>
              </w:rPr>
              <w:t xml:space="preserve"> </w:t>
            </w:r>
            <w:r w:rsidR="00DA2543" w:rsidRPr="003E52E9">
              <w:rPr>
                <w:rFonts w:ascii="標楷體" w:eastAsia="標楷體" w:hAnsi="標楷體" w:hint="eastAsia"/>
                <w:sz w:val="20"/>
                <w:szCs w:val="20"/>
              </w:rPr>
              <w:t>4</w:t>
            </w:r>
          </w:p>
        </w:tc>
        <w:tc>
          <w:tcPr>
            <w:tcW w:w="579" w:type="pct"/>
            <w:tcBorders>
              <w:top w:val="nil"/>
              <w:left w:val="nil"/>
              <w:bottom w:val="nil"/>
              <w:right w:val="nil"/>
            </w:tcBorders>
            <w:shd w:val="clear" w:color="auto" w:fill="auto"/>
            <w:noWrap/>
            <w:vAlign w:val="bottom"/>
          </w:tcPr>
          <w:p w:rsidR="00DA2543" w:rsidRPr="003E52E9" w:rsidRDefault="00DA2543" w:rsidP="004C3CA8">
            <w:pPr>
              <w:ind w:rightChars="-11" w:right="-26"/>
              <w:jc w:val="center"/>
              <w:rPr>
                <w:rFonts w:ascii="標楷體" w:eastAsia="標楷體" w:hAnsi="標楷體" w:cs="新細明體"/>
                <w:sz w:val="20"/>
                <w:szCs w:val="20"/>
              </w:rPr>
            </w:pPr>
            <w:r w:rsidRPr="003E52E9">
              <w:rPr>
                <w:rFonts w:ascii="標楷體" w:eastAsia="標楷體" w:hAnsi="標楷體" w:cs="新細明體" w:hint="eastAsia"/>
                <w:sz w:val="20"/>
                <w:szCs w:val="20"/>
              </w:rPr>
              <w:t>0</w:t>
            </w:r>
          </w:p>
        </w:tc>
        <w:tc>
          <w:tcPr>
            <w:tcW w:w="580" w:type="pct"/>
            <w:tcBorders>
              <w:top w:val="nil"/>
              <w:left w:val="nil"/>
              <w:bottom w:val="nil"/>
              <w:right w:val="nil"/>
            </w:tcBorders>
            <w:shd w:val="clear" w:color="auto" w:fill="auto"/>
            <w:noWrap/>
            <w:vAlign w:val="bottom"/>
          </w:tcPr>
          <w:p w:rsidR="00DA2543" w:rsidRPr="003E52E9" w:rsidRDefault="004C3CA8" w:rsidP="004C3CA8">
            <w:pPr>
              <w:tabs>
                <w:tab w:val="left" w:pos="539"/>
              </w:tabs>
              <w:ind w:rightChars="-11" w:right="-26"/>
              <w:jc w:val="center"/>
              <w:rPr>
                <w:rFonts w:ascii="標楷體" w:eastAsia="標楷體" w:hAnsi="標楷體" w:cs="新細明體"/>
                <w:sz w:val="20"/>
                <w:szCs w:val="20"/>
              </w:rPr>
            </w:pPr>
            <w:r w:rsidRPr="003E52E9">
              <w:rPr>
                <w:rFonts w:ascii="標楷體" w:eastAsia="標楷體" w:hAnsi="標楷體" w:cs="新細明體" w:hint="eastAsia"/>
                <w:sz w:val="20"/>
                <w:szCs w:val="20"/>
              </w:rPr>
              <w:t xml:space="preserve">  </w:t>
            </w:r>
            <w:r w:rsidR="00DA2543" w:rsidRPr="003E52E9">
              <w:rPr>
                <w:rFonts w:ascii="標楷體" w:eastAsia="標楷體" w:hAnsi="標楷體" w:cs="新細明體" w:hint="eastAsia"/>
                <w:sz w:val="20"/>
                <w:szCs w:val="20"/>
              </w:rPr>
              <w:t>0</w:t>
            </w:r>
          </w:p>
        </w:tc>
        <w:tc>
          <w:tcPr>
            <w:tcW w:w="349" w:type="pct"/>
            <w:tcBorders>
              <w:top w:val="nil"/>
              <w:left w:val="nil"/>
              <w:bottom w:val="nil"/>
              <w:right w:val="nil"/>
            </w:tcBorders>
            <w:shd w:val="clear" w:color="auto" w:fill="auto"/>
            <w:noWrap/>
            <w:vAlign w:val="center"/>
          </w:tcPr>
          <w:p w:rsidR="00DA2543" w:rsidRPr="003E52E9" w:rsidRDefault="00DA2543" w:rsidP="004C3CA8">
            <w:pPr>
              <w:widowControl/>
              <w:ind w:rightChars="60" w:right="144"/>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0</w:t>
            </w:r>
          </w:p>
        </w:tc>
      </w:tr>
      <w:tr w:rsidR="003E52E9" w:rsidRPr="003E52E9" w:rsidTr="00030934">
        <w:trPr>
          <w:trHeight w:val="245"/>
          <w:jc w:val="center"/>
        </w:trPr>
        <w:tc>
          <w:tcPr>
            <w:tcW w:w="1013" w:type="pct"/>
            <w:tcBorders>
              <w:left w:val="nil"/>
            </w:tcBorders>
            <w:shd w:val="clear" w:color="auto" w:fill="auto"/>
            <w:noWrap/>
            <w:vAlign w:val="center"/>
          </w:tcPr>
          <w:p w:rsidR="00DA2543" w:rsidRPr="003E52E9" w:rsidRDefault="00DA2543" w:rsidP="00B008AC">
            <w:pPr>
              <w:widowControl/>
              <w:ind w:leftChars="76" w:left="182"/>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續予收容</w:t>
            </w:r>
          </w:p>
        </w:tc>
        <w:tc>
          <w:tcPr>
            <w:tcW w:w="744" w:type="pct"/>
            <w:tcBorders>
              <w:top w:val="nil"/>
              <w:bottom w:val="nil"/>
              <w:right w:val="nil"/>
            </w:tcBorders>
            <w:shd w:val="clear" w:color="auto" w:fill="auto"/>
            <w:noWrap/>
            <w:vAlign w:val="bottom"/>
          </w:tcPr>
          <w:p w:rsidR="00DA2543" w:rsidRPr="003E52E9" w:rsidRDefault="00DA2543" w:rsidP="00D737AE">
            <w:pPr>
              <w:ind w:rightChars="137" w:right="329"/>
              <w:jc w:val="right"/>
              <w:rPr>
                <w:rFonts w:ascii="標楷體" w:eastAsia="標楷體" w:hAnsi="標楷體" w:cs="新細明體"/>
                <w:sz w:val="20"/>
                <w:szCs w:val="20"/>
              </w:rPr>
            </w:pPr>
            <w:r w:rsidRPr="003E52E9">
              <w:rPr>
                <w:rFonts w:ascii="標楷體" w:eastAsia="標楷體" w:hAnsi="標楷體" w:hint="eastAsia"/>
                <w:sz w:val="20"/>
                <w:szCs w:val="20"/>
              </w:rPr>
              <w:t>6,003</w:t>
            </w:r>
          </w:p>
        </w:tc>
        <w:tc>
          <w:tcPr>
            <w:tcW w:w="661" w:type="pct"/>
            <w:tcBorders>
              <w:top w:val="nil"/>
              <w:left w:val="nil"/>
              <w:bottom w:val="nil"/>
              <w:right w:val="nil"/>
            </w:tcBorders>
            <w:shd w:val="clear" w:color="auto" w:fill="auto"/>
            <w:noWrap/>
            <w:vAlign w:val="bottom"/>
          </w:tcPr>
          <w:p w:rsidR="00DA2543" w:rsidRPr="003E52E9" w:rsidRDefault="00DA2543" w:rsidP="004C3CA8">
            <w:pPr>
              <w:ind w:rightChars="-11" w:right="-26"/>
              <w:jc w:val="center"/>
              <w:rPr>
                <w:rFonts w:ascii="標楷體" w:eastAsia="標楷體" w:hAnsi="標楷體" w:cs="新細明體"/>
                <w:sz w:val="20"/>
                <w:szCs w:val="20"/>
              </w:rPr>
            </w:pPr>
            <w:r w:rsidRPr="003E52E9">
              <w:rPr>
                <w:rFonts w:ascii="標楷體" w:eastAsia="標楷體" w:hAnsi="標楷體" w:hint="eastAsia"/>
                <w:sz w:val="20"/>
                <w:szCs w:val="20"/>
              </w:rPr>
              <w:t>5,951</w:t>
            </w:r>
          </w:p>
        </w:tc>
        <w:tc>
          <w:tcPr>
            <w:tcW w:w="579" w:type="pct"/>
            <w:tcBorders>
              <w:top w:val="nil"/>
              <w:left w:val="nil"/>
              <w:bottom w:val="nil"/>
              <w:right w:val="nil"/>
            </w:tcBorders>
            <w:shd w:val="clear" w:color="auto" w:fill="auto"/>
            <w:noWrap/>
            <w:vAlign w:val="bottom"/>
          </w:tcPr>
          <w:p w:rsidR="00DA2543" w:rsidRPr="003E52E9" w:rsidRDefault="00DA2543" w:rsidP="004C3CA8">
            <w:pPr>
              <w:ind w:rightChars="-11" w:right="-26"/>
              <w:jc w:val="center"/>
              <w:rPr>
                <w:rFonts w:ascii="標楷體" w:eastAsia="標楷體" w:hAnsi="標楷體" w:cs="新細明體"/>
                <w:sz w:val="20"/>
                <w:szCs w:val="20"/>
              </w:rPr>
            </w:pPr>
            <w:r w:rsidRPr="003E52E9">
              <w:rPr>
                <w:rFonts w:ascii="標楷體" w:eastAsia="標楷體" w:hAnsi="標楷體" w:hint="eastAsia"/>
                <w:sz w:val="20"/>
                <w:szCs w:val="20"/>
              </w:rPr>
              <w:t>5,642</w:t>
            </w:r>
          </w:p>
        </w:tc>
        <w:tc>
          <w:tcPr>
            <w:tcW w:w="495" w:type="pct"/>
            <w:tcBorders>
              <w:top w:val="nil"/>
              <w:left w:val="nil"/>
              <w:bottom w:val="nil"/>
              <w:right w:val="nil"/>
            </w:tcBorders>
            <w:shd w:val="clear" w:color="auto" w:fill="auto"/>
            <w:noWrap/>
            <w:vAlign w:val="bottom"/>
          </w:tcPr>
          <w:p w:rsidR="00DA2543" w:rsidRPr="003E52E9" w:rsidRDefault="00DA2543" w:rsidP="004C3CA8">
            <w:pPr>
              <w:ind w:rightChars="-12" w:right="-29"/>
              <w:jc w:val="center"/>
              <w:rPr>
                <w:rFonts w:ascii="標楷體" w:eastAsia="標楷體" w:hAnsi="標楷體"/>
                <w:sz w:val="20"/>
                <w:szCs w:val="20"/>
              </w:rPr>
            </w:pPr>
            <w:r w:rsidRPr="003E52E9">
              <w:rPr>
                <w:rFonts w:ascii="標楷體" w:eastAsia="標楷體" w:hAnsi="標楷體" w:hint="eastAsia"/>
                <w:sz w:val="20"/>
                <w:szCs w:val="20"/>
              </w:rPr>
              <w:t>17</w:t>
            </w:r>
          </w:p>
        </w:tc>
        <w:tc>
          <w:tcPr>
            <w:tcW w:w="579" w:type="pct"/>
            <w:tcBorders>
              <w:top w:val="nil"/>
              <w:left w:val="nil"/>
              <w:bottom w:val="nil"/>
              <w:right w:val="nil"/>
            </w:tcBorders>
            <w:shd w:val="clear" w:color="auto" w:fill="auto"/>
            <w:noWrap/>
            <w:vAlign w:val="bottom"/>
          </w:tcPr>
          <w:p w:rsidR="00DA2543" w:rsidRPr="003E52E9" w:rsidRDefault="00DA2543" w:rsidP="004C3CA8">
            <w:pPr>
              <w:ind w:rightChars="-11" w:right="-26"/>
              <w:jc w:val="center"/>
              <w:rPr>
                <w:rFonts w:ascii="標楷體" w:eastAsia="標楷體" w:hAnsi="標楷體" w:cs="新細明體"/>
                <w:sz w:val="20"/>
                <w:szCs w:val="20"/>
              </w:rPr>
            </w:pPr>
            <w:r w:rsidRPr="003E52E9">
              <w:rPr>
                <w:rFonts w:ascii="標楷體" w:eastAsia="標楷體" w:hAnsi="標楷體" w:cs="新細明體" w:hint="eastAsia"/>
                <w:sz w:val="20"/>
                <w:szCs w:val="20"/>
              </w:rPr>
              <w:t>0</w:t>
            </w:r>
          </w:p>
        </w:tc>
        <w:tc>
          <w:tcPr>
            <w:tcW w:w="580" w:type="pct"/>
            <w:tcBorders>
              <w:top w:val="nil"/>
              <w:left w:val="nil"/>
              <w:bottom w:val="nil"/>
              <w:right w:val="nil"/>
            </w:tcBorders>
            <w:shd w:val="clear" w:color="auto" w:fill="auto"/>
            <w:noWrap/>
            <w:vAlign w:val="bottom"/>
          </w:tcPr>
          <w:p w:rsidR="00DA2543" w:rsidRPr="003E52E9" w:rsidRDefault="00DA2543" w:rsidP="004C3CA8">
            <w:pPr>
              <w:tabs>
                <w:tab w:val="left" w:pos="539"/>
              </w:tabs>
              <w:ind w:rightChars="-11" w:right="-26"/>
              <w:jc w:val="center"/>
              <w:rPr>
                <w:rFonts w:ascii="標楷體" w:eastAsia="標楷體" w:hAnsi="標楷體" w:cs="新細明體"/>
                <w:sz w:val="20"/>
                <w:szCs w:val="20"/>
              </w:rPr>
            </w:pPr>
            <w:r w:rsidRPr="003E52E9">
              <w:rPr>
                <w:rFonts w:ascii="標楷體" w:eastAsia="標楷體" w:hAnsi="標楷體" w:hint="eastAsia"/>
                <w:sz w:val="20"/>
                <w:szCs w:val="20"/>
              </w:rPr>
              <w:t>291</w:t>
            </w:r>
          </w:p>
        </w:tc>
        <w:tc>
          <w:tcPr>
            <w:tcW w:w="349" w:type="pct"/>
            <w:tcBorders>
              <w:top w:val="nil"/>
              <w:left w:val="nil"/>
              <w:bottom w:val="nil"/>
              <w:right w:val="nil"/>
            </w:tcBorders>
            <w:shd w:val="clear" w:color="auto" w:fill="auto"/>
            <w:noWrap/>
            <w:vAlign w:val="center"/>
          </w:tcPr>
          <w:p w:rsidR="00DA2543" w:rsidRPr="003E52E9" w:rsidRDefault="00DA2543" w:rsidP="004C3CA8">
            <w:pPr>
              <w:widowControl/>
              <w:ind w:rightChars="60" w:right="144"/>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w:t>
            </w:r>
          </w:p>
        </w:tc>
      </w:tr>
      <w:tr w:rsidR="003E52E9" w:rsidRPr="003E52E9" w:rsidTr="00030934">
        <w:trPr>
          <w:trHeight w:val="245"/>
          <w:jc w:val="center"/>
        </w:trPr>
        <w:tc>
          <w:tcPr>
            <w:tcW w:w="1013" w:type="pct"/>
            <w:tcBorders>
              <w:left w:val="nil"/>
            </w:tcBorders>
            <w:shd w:val="clear" w:color="auto" w:fill="auto"/>
            <w:noWrap/>
            <w:vAlign w:val="center"/>
          </w:tcPr>
          <w:p w:rsidR="00DA2543" w:rsidRPr="003E52E9" w:rsidRDefault="00DA2543" w:rsidP="00B008AC">
            <w:pPr>
              <w:widowControl/>
              <w:ind w:leftChars="76" w:left="182"/>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延長收容</w:t>
            </w:r>
          </w:p>
        </w:tc>
        <w:tc>
          <w:tcPr>
            <w:tcW w:w="744" w:type="pct"/>
            <w:tcBorders>
              <w:top w:val="nil"/>
              <w:bottom w:val="nil"/>
              <w:right w:val="nil"/>
            </w:tcBorders>
            <w:shd w:val="clear" w:color="auto" w:fill="auto"/>
            <w:noWrap/>
            <w:vAlign w:val="bottom"/>
          </w:tcPr>
          <w:p w:rsidR="00DA2543" w:rsidRPr="003E52E9" w:rsidRDefault="00DA2543" w:rsidP="00D737AE">
            <w:pPr>
              <w:ind w:rightChars="137" w:right="329"/>
              <w:jc w:val="right"/>
              <w:rPr>
                <w:rFonts w:ascii="標楷體" w:eastAsia="標楷體" w:hAnsi="標楷體" w:cs="新細明體"/>
                <w:sz w:val="20"/>
                <w:szCs w:val="20"/>
              </w:rPr>
            </w:pPr>
            <w:r w:rsidRPr="003E52E9">
              <w:rPr>
                <w:rFonts w:ascii="標楷體" w:eastAsia="標楷體" w:hAnsi="標楷體" w:hint="eastAsia"/>
                <w:sz w:val="20"/>
                <w:szCs w:val="20"/>
              </w:rPr>
              <w:t>60</w:t>
            </w:r>
          </w:p>
        </w:tc>
        <w:tc>
          <w:tcPr>
            <w:tcW w:w="661" w:type="pct"/>
            <w:tcBorders>
              <w:top w:val="nil"/>
              <w:left w:val="nil"/>
              <w:bottom w:val="nil"/>
              <w:right w:val="nil"/>
            </w:tcBorders>
            <w:shd w:val="clear" w:color="auto" w:fill="auto"/>
            <w:noWrap/>
            <w:vAlign w:val="bottom"/>
          </w:tcPr>
          <w:p w:rsidR="00DA2543" w:rsidRPr="003E52E9" w:rsidRDefault="004C3CA8" w:rsidP="004C3CA8">
            <w:pPr>
              <w:ind w:rightChars="-11" w:right="-26"/>
              <w:jc w:val="center"/>
              <w:rPr>
                <w:rFonts w:ascii="標楷體" w:eastAsia="標楷體" w:hAnsi="標楷體"/>
                <w:sz w:val="20"/>
                <w:szCs w:val="20"/>
              </w:rPr>
            </w:pPr>
            <w:r w:rsidRPr="003E52E9">
              <w:rPr>
                <w:rFonts w:ascii="標楷體" w:eastAsia="標楷體" w:hAnsi="標楷體" w:hint="eastAsia"/>
                <w:sz w:val="20"/>
                <w:szCs w:val="20"/>
              </w:rPr>
              <w:t xml:space="preserve">   </w:t>
            </w:r>
            <w:r w:rsidR="00DA2543" w:rsidRPr="003E52E9">
              <w:rPr>
                <w:rFonts w:ascii="標楷體" w:eastAsia="標楷體" w:hAnsi="標楷體" w:hint="eastAsia"/>
                <w:sz w:val="20"/>
                <w:szCs w:val="20"/>
              </w:rPr>
              <w:t>60</w:t>
            </w:r>
          </w:p>
        </w:tc>
        <w:tc>
          <w:tcPr>
            <w:tcW w:w="579" w:type="pct"/>
            <w:tcBorders>
              <w:top w:val="nil"/>
              <w:left w:val="nil"/>
              <w:bottom w:val="nil"/>
              <w:right w:val="nil"/>
            </w:tcBorders>
            <w:shd w:val="clear" w:color="auto" w:fill="auto"/>
            <w:noWrap/>
            <w:vAlign w:val="bottom"/>
          </w:tcPr>
          <w:p w:rsidR="00DA2543" w:rsidRPr="003E52E9" w:rsidRDefault="004C3CA8" w:rsidP="004C3CA8">
            <w:pPr>
              <w:ind w:rightChars="-11" w:right="-26"/>
              <w:jc w:val="center"/>
              <w:rPr>
                <w:rFonts w:ascii="標楷體" w:eastAsia="標楷體" w:hAnsi="標楷體"/>
                <w:sz w:val="20"/>
                <w:szCs w:val="20"/>
              </w:rPr>
            </w:pPr>
            <w:r w:rsidRPr="003E52E9">
              <w:rPr>
                <w:rFonts w:ascii="標楷體" w:eastAsia="標楷體" w:hAnsi="標楷體" w:hint="eastAsia"/>
                <w:sz w:val="20"/>
                <w:szCs w:val="20"/>
              </w:rPr>
              <w:t xml:space="preserve">   </w:t>
            </w:r>
            <w:r w:rsidR="00DA2543" w:rsidRPr="003E52E9">
              <w:rPr>
                <w:rFonts w:ascii="標楷體" w:eastAsia="標楷體" w:hAnsi="標楷體" w:hint="eastAsia"/>
                <w:sz w:val="20"/>
                <w:szCs w:val="20"/>
              </w:rPr>
              <w:t>51</w:t>
            </w:r>
          </w:p>
        </w:tc>
        <w:tc>
          <w:tcPr>
            <w:tcW w:w="495" w:type="pct"/>
            <w:tcBorders>
              <w:top w:val="nil"/>
              <w:left w:val="nil"/>
              <w:bottom w:val="nil"/>
              <w:right w:val="nil"/>
            </w:tcBorders>
            <w:shd w:val="clear" w:color="auto" w:fill="auto"/>
            <w:noWrap/>
            <w:vAlign w:val="bottom"/>
          </w:tcPr>
          <w:p w:rsidR="00DA2543" w:rsidRPr="003E52E9" w:rsidRDefault="004C3CA8" w:rsidP="004C3CA8">
            <w:pPr>
              <w:ind w:rightChars="-12" w:right="-29"/>
              <w:jc w:val="center"/>
              <w:rPr>
                <w:rFonts w:ascii="標楷體" w:eastAsia="標楷體" w:hAnsi="標楷體"/>
                <w:sz w:val="20"/>
                <w:szCs w:val="20"/>
              </w:rPr>
            </w:pPr>
            <w:r w:rsidRPr="003E52E9">
              <w:rPr>
                <w:rFonts w:ascii="標楷體" w:eastAsia="標楷體" w:hAnsi="標楷體" w:hint="eastAsia"/>
                <w:sz w:val="20"/>
                <w:szCs w:val="20"/>
              </w:rPr>
              <w:t xml:space="preserve"> </w:t>
            </w:r>
            <w:r w:rsidR="00DA2543" w:rsidRPr="003E52E9">
              <w:rPr>
                <w:rFonts w:ascii="標楷體" w:eastAsia="標楷體" w:hAnsi="標楷體" w:hint="eastAsia"/>
                <w:sz w:val="20"/>
                <w:szCs w:val="20"/>
              </w:rPr>
              <w:t>7</w:t>
            </w:r>
          </w:p>
        </w:tc>
        <w:tc>
          <w:tcPr>
            <w:tcW w:w="579" w:type="pct"/>
            <w:tcBorders>
              <w:top w:val="nil"/>
              <w:left w:val="nil"/>
              <w:bottom w:val="nil"/>
              <w:right w:val="nil"/>
            </w:tcBorders>
            <w:shd w:val="clear" w:color="auto" w:fill="auto"/>
            <w:noWrap/>
            <w:vAlign w:val="bottom"/>
          </w:tcPr>
          <w:p w:rsidR="00DA2543" w:rsidRPr="003E52E9" w:rsidRDefault="00DA2543" w:rsidP="004C3CA8">
            <w:pPr>
              <w:ind w:rightChars="-11" w:right="-26"/>
              <w:jc w:val="center"/>
              <w:rPr>
                <w:rFonts w:ascii="標楷體" w:eastAsia="標楷體" w:hAnsi="標楷體" w:cs="新細明體"/>
                <w:sz w:val="20"/>
                <w:szCs w:val="20"/>
              </w:rPr>
            </w:pPr>
            <w:r w:rsidRPr="003E52E9">
              <w:rPr>
                <w:rFonts w:ascii="標楷體" w:eastAsia="標楷體" w:hAnsi="標楷體" w:cs="新細明體" w:hint="eastAsia"/>
                <w:sz w:val="20"/>
                <w:szCs w:val="20"/>
              </w:rPr>
              <w:t>0</w:t>
            </w:r>
          </w:p>
        </w:tc>
        <w:tc>
          <w:tcPr>
            <w:tcW w:w="580" w:type="pct"/>
            <w:tcBorders>
              <w:top w:val="nil"/>
              <w:left w:val="nil"/>
              <w:bottom w:val="nil"/>
              <w:right w:val="nil"/>
            </w:tcBorders>
            <w:shd w:val="clear" w:color="auto" w:fill="auto"/>
            <w:noWrap/>
            <w:vAlign w:val="bottom"/>
          </w:tcPr>
          <w:p w:rsidR="00DA2543" w:rsidRPr="003E52E9" w:rsidRDefault="004C3CA8" w:rsidP="004C3CA8">
            <w:pPr>
              <w:tabs>
                <w:tab w:val="left" w:pos="539"/>
              </w:tabs>
              <w:ind w:rightChars="-11" w:right="-26"/>
              <w:jc w:val="center"/>
              <w:rPr>
                <w:rFonts w:ascii="標楷體" w:eastAsia="標楷體" w:hAnsi="標楷體" w:cs="新細明體"/>
                <w:sz w:val="20"/>
                <w:szCs w:val="20"/>
              </w:rPr>
            </w:pPr>
            <w:r w:rsidRPr="003E52E9">
              <w:rPr>
                <w:rFonts w:ascii="標楷體" w:eastAsia="標楷體" w:hAnsi="標楷體" w:hint="eastAsia"/>
                <w:sz w:val="20"/>
                <w:szCs w:val="20"/>
              </w:rPr>
              <w:t xml:space="preserve">  </w:t>
            </w:r>
            <w:r w:rsidR="00DA2543" w:rsidRPr="003E52E9">
              <w:rPr>
                <w:rFonts w:ascii="標楷體" w:eastAsia="標楷體" w:hAnsi="標楷體" w:hint="eastAsia"/>
                <w:sz w:val="20"/>
                <w:szCs w:val="20"/>
              </w:rPr>
              <w:t>2</w:t>
            </w:r>
          </w:p>
        </w:tc>
        <w:tc>
          <w:tcPr>
            <w:tcW w:w="349" w:type="pct"/>
            <w:tcBorders>
              <w:top w:val="nil"/>
              <w:left w:val="nil"/>
              <w:bottom w:val="nil"/>
              <w:right w:val="nil"/>
            </w:tcBorders>
            <w:shd w:val="clear" w:color="auto" w:fill="auto"/>
            <w:noWrap/>
            <w:vAlign w:val="center"/>
          </w:tcPr>
          <w:p w:rsidR="00DA2543" w:rsidRPr="003E52E9" w:rsidRDefault="00DA2543" w:rsidP="004C3CA8">
            <w:pPr>
              <w:widowControl/>
              <w:ind w:rightChars="60" w:right="144"/>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0</w:t>
            </w:r>
          </w:p>
        </w:tc>
      </w:tr>
      <w:tr w:rsidR="003E52E9" w:rsidRPr="003E52E9" w:rsidTr="00030934">
        <w:trPr>
          <w:trHeight w:val="245"/>
          <w:jc w:val="center"/>
        </w:trPr>
        <w:tc>
          <w:tcPr>
            <w:tcW w:w="1013" w:type="pct"/>
            <w:tcBorders>
              <w:left w:val="nil"/>
            </w:tcBorders>
            <w:shd w:val="clear" w:color="auto" w:fill="auto"/>
            <w:noWrap/>
            <w:vAlign w:val="center"/>
          </w:tcPr>
          <w:p w:rsidR="00DA2543" w:rsidRPr="003E52E9" w:rsidRDefault="00DA2543" w:rsidP="00B008AC">
            <w:pPr>
              <w:widowControl/>
              <w:ind w:leftChars="76" w:left="182"/>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停止收容</w:t>
            </w:r>
          </w:p>
        </w:tc>
        <w:tc>
          <w:tcPr>
            <w:tcW w:w="744" w:type="pct"/>
            <w:tcBorders>
              <w:top w:val="nil"/>
              <w:right w:val="nil"/>
            </w:tcBorders>
            <w:shd w:val="clear" w:color="auto" w:fill="auto"/>
            <w:noWrap/>
            <w:vAlign w:val="bottom"/>
          </w:tcPr>
          <w:p w:rsidR="00DA2543" w:rsidRPr="003E52E9" w:rsidRDefault="00DA2543" w:rsidP="00D737AE">
            <w:pPr>
              <w:ind w:rightChars="137" w:right="329"/>
              <w:jc w:val="right"/>
              <w:rPr>
                <w:rFonts w:ascii="標楷體" w:eastAsia="標楷體" w:hAnsi="標楷體" w:cs="新細明體"/>
                <w:sz w:val="20"/>
                <w:szCs w:val="20"/>
              </w:rPr>
            </w:pPr>
            <w:r w:rsidRPr="003E52E9">
              <w:rPr>
                <w:rFonts w:ascii="標楷體" w:eastAsia="標楷體" w:hAnsi="標楷體" w:hint="eastAsia"/>
                <w:sz w:val="20"/>
                <w:szCs w:val="20"/>
              </w:rPr>
              <w:t>12</w:t>
            </w:r>
          </w:p>
        </w:tc>
        <w:tc>
          <w:tcPr>
            <w:tcW w:w="661" w:type="pct"/>
            <w:tcBorders>
              <w:top w:val="nil"/>
              <w:left w:val="nil"/>
              <w:right w:val="nil"/>
            </w:tcBorders>
            <w:shd w:val="clear" w:color="auto" w:fill="auto"/>
            <w:noWrap/>
            <w:vAlign w:val="bottom"/>
          </w:tcPr>
          <w:p w:rsidR="00DA2543" w:rsidRPr="003E52E9" w:rsidRDefault="004C3CA8" w:rsidP="004C3CA8">
            <w:pPr>
              <w:ind w:rightChars="-11" w:right="-26"/>
              <w:jc w:val="center"/>
              <w:rPr>
                <w:rFonts w:ascii="標楷體" w:eastAsia="標楷體" w:hAnsi="標楷體"/>
                <w:sz w:val="20"/>
                <w:szCs w:val="20"/>
              </w:rPr>
            </w:pPr>
            <w:r w:rsidRPr="003E52E9">
              <w:rPr>
                <w:rFonts w:ascii="標楷體" w:eastAsia="標楷體" w:hAnsi="標楷體" w:hint="eastAsia"/>
                <w:sz w:val="20"/>
                <w:szCs w:val="20"/>
              </w:rPr>
              <w:t xml:space="preserve">   </w:t>
            </w:r>
            <w:r w:rsidR="00DA2543" w:rsidRPr="003E52E9">
              <w:rPr>
                <w:rFonts w:ascii="標楷體" w:eastAsia="標楷體" w:hAnsi="標楷體" w:hint="eastAsia"/>
                <w:sz w:val="20"/>
                <w:szCs w:val="20"/>
              </w:rPr>
              <w:t>12</w:t>
            </w:r>
          </w:p>
        </w:tc>
        <w:tc>
          <w:tcPr>
            <w:tcW w:w="579" w:type="pct"/>
            <w:tcBorders>
              <w:top w:val="nil"/>
              <w:left w:val="nil"/>
              <w:right w:val="nil"/>
            </w:tcBorders>
            <w:shd w:val="clear" w:color="auto" w:fill="auto"/>
            <w:noWrap/>
            <w:vAlign w:val="bottom"/>
          </w:tcPr>
          <w:p w:rsidR="00DA2543" w:rsidRPr="003E52E9" w:rsidRDefault="004C3CA8" w:rsidP="004C3CA8">
            <w:pPr>
              <w:ind w:rightChars="-11" w:right="-26"/>
              <w:jc w:val="center"/>
              <w:rPr>
                <w:rFonts w:ascii="標楷體" w:eastAsia="標楷體" w:hAnsi="標楷體"/>
                <w:sz w:val="20"/>
                <w:szCs w:val="20"/>
              </w:rPr>
            </w:pPr>
            <w:r w:rsidRPr="003E52E9">
              <w:rPr>
                <w:rFonts w:ascii="標楷體" w:eastAsia="標楷體" w:hAnsi="標楷體" w:hint="eastAsia"/>
                <w:sz w:val="20"/>
                <w:szCs w:val="20"/>
              </w:rPr>
              <w:t xml:space="preserve">    </w:t>
            </w:r>
            <w:r w:rsidR="00DA2543" w:rsidRPr="003E52E9">
              <w:rPr>
                <w:rFonts w:ascii="標楷體" w:eastAsia="標楷體" w:hAnsi="標楷體" w:hint="eastAsia"/>
                <w:sz w:val="20"/>
                <w:szCs w:val="20"/>
              </w:rPr>
              <w:t>0</w:t>
            </w:r>
          </w:p>
        </w:tc>
        <w:tc>
          <w:tcPr>
            <w:tcW w:w="495" w:type="pct"/>
            <w:tcBorders>
              <w:top w:val="nil"/>
              <w:left w:val="nil"/>
              <w:right w:val="nil"/>
            </w:tcBorders>
            <w:shd w:val="clear" w:color="auto" w:fill="auto"/>
            <w:noWrap/>
            <w:vAlign w:val="bottom"/>
          </w:tcPr>
          <w:p w:rsidR="00DA2543" w:rsidRPr="003E52E9" w:rsidRDefault="00DA2543" w:rsidP="004C3CA8">
            <w:pPr>
              <w:ind w:rightChars="-12" w:right="-29"/>
              <w:jc w:val="center"/>
              <w:rPr>
                <w:rFonts w:ascii="標楷體" w:eastAsia="標楷體" w:hAnsi="標楷體"/>
                <w:sz w:val="20"/>
                <w:szCs w:val="20"/>
              </w:rPr>
            </w:pPr>
            <w:r w:rsidRPr="003E52E9">
              <w:rPr>
                <w:rFonts w:ascii="標楷體" w:eastAsia="標楷體" w:hAnsi="標楷體" w:hint="eastAsia"/>
                <w:sz w:val="20"/>
                <w:szCs w:val="20"/>
              </w:rPr>
              <w:t>11</w:t>
            </w:r>
          </w:p>
        </w:tc>
        <w:tc>
          <w:tcPr>
            <w:tcW w:w="579" w:type="pct"/>
            <w:tcBorders>
              <w:top w:val="nil"/>
              <w:left w:val="nil"/>
              <w:right w:val="nil"/>
            </w:tcBorders>
            <w:shd w:val="clear" w:color="auto" w:fill="auto"/>
            <w:noWrap/>
            <w:vAlign w:val="bottom"/>
          </w:tcPr>
          <w:p w:rsidR="00DA2543" w:rsidRPr="003E52E9" w:rsidRDefault="00DA2543" w:rsidP="004C3CA8">
            <w:pPr>
              <w:ind w:rightChars="-11" w:right="-26"/>
              <w:jc w:val="center"/>
              <w:rPr>
                <w:rFonts w:ascii="標楷體" w:eastAsia="標楷體" w:hAnsi="標楷體" w:cs="新細明體"/>
                <w:sz w:val="20"/>
                <w:szCs w:val="20"/>
              </w:rPr>
            </w:pPr>
            <w:r w:rsidRPr="003E52E9">
              <w:rPr>
                <w:rFonts w:ascii="標楷體" w:eastAsia="標楷體" w:hAnsi="標楷體" w:cs="新細明體" w:hint="eastAsia"/>
                <w:sz w:val="20"/>
                <w:szCs w:val="20"/>
              </w:rPr>
              <w:t>0</w:t>
            </w:r>
          </w:p>
        </w:tc>
        <w:tc>
          <w:tcPr>
            <w:tcW w:w="580" w:type="pct"/>
            <w:tcBorders>
              <w:top w:val="nil"/>
              <w:left w:val="nil"/>
              <w:right w:val="nil"/>
            </w:tcBorders>
            <w:shd w:val="clear" w:color="auto" w:fill="auto"/>
            <w:noWrap/>
            <w:vAlign w:val="bottom"/>
          </w:tcPr>
          <w:p w:rsidR="00DA2543" w:rsidRPr="003E52E9" w:rsidRDefault="004C3CA8" w:rsidP="004C3CA8">
            <w:pPr>
              <w:tabs>
                <w:tab w:val="left" w:pos="539"/>
              </w:tabs>
              <w:ind w:rightChars="-11" w:right="-26"/>
              <w:jc w:val="center"/>
              <w:rPr>
                <w:rFonts w:ascii="標楷體" w:eastAsia="標楷體" w:hAnsi="標楷體" w:cs="新細明體"/>
                <w:sz w:val="20"/>
                <w:szCs w:val="20"/>
              </w:rPr>
            </w:pPr>
            <w:r w:rsidRPr="003E52E9">
              <w:rPr>
                <w:rFonts w:ascii="標楷體" w:eastAsia="標楷體" w:hAnsi="標楷體" w:hint="eastAsia"/>
                <w:sz w:val="20"/>
                <w:szCs w:val="20"/>
              </w:rPr>
              <w:t xml:space="preserve">  </w:t>
            </w:r>
            <w:r w:rsidR="00DA2543" w:rsidRPr="003E52E9">
              <w:rPr>
                <w:rFonts w:ascii="標楷體" w:eastAsia="標楷體" w:hAnsi="標楷體" w:hint="eastAsia"/>
                <w:sz w:val="20"/>
                <w:szCs w:val="20"/>
              </w:rPr>
              <w:t>1</w:t>
            </w:r>
          </w:p>
        </w:tc>
        <w:tc>
          <w:tcPr>
            <w:tcW w:w="349" w:type="pct"/>
            <w:tcBorders>
              <w:top w:val="nil"/>
              <w:left w:val="nil"/>
              <w:right w:val="nil"/>
            </w:tcBorders>
            <w:shd w:val="clear" w:color="auto" w:fill="auto"/>
            <w:noWrap/>
            <w:vAlign w:val="center"/>
          </w:tcPr>
          <w:p w:rsidR="00DA2543" w:rsidRPr="003E52E9" w:rsidRDefault="00DA2543" w:rsidP="004C3CA8">
            <w:pPr>
              <w:widowControl/>
              <w:ind w:rightChars="60" w:right="144"/>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0</w:t>
            </w:r>
          </w:p>
        </w:tc>
      </w:tr>
    </w:tbl>
    <w:p w:rsidR="008261E0" w:rsidRPr="003E52E9" w:rsidRDefault="008261E0" w:rsidP="00C467B5">
      <w:pPr>
        <w:pStyle w:val="ab"/>
        <w:adjustRightInd w:val="0"/>
        <w:spacing w:line="360" w:lineRule="exact"/>
        <w:ind w:leftChars="177" w:left="425"/>
        <w:rPr>
          <w:rFonts w:ascii="標楷體" w:eastAsia="標楷體" w:hAnsi="標楷體" w:cs="新細明體"/>
          <w:kern w:val="0"/>
        </w:rPr>
      </w:pPr>
      <w:r w:rsidRPr="003E52E9">
        <w:rPr>
          <w:rFonts w:ascii="標楷體" w:eastAsia="標楷體" w:hAnsi="標楷體" w:cs="新細明體" w:hint="eastAsia"/>
          <w:kern w:val="0"/>
        </w:rPr>
        <w:t>資料來源：司法院</w:t>
      </w:r>
    </w:p>
    <w:p w:rsidR="001D4785" w:rsidRPr="003E52E9" w:rsidRDefault="006710B9" w:rsidP="00C467B5">
      <w:pPr>
        <w:pStyle w:val="ab"/>
        <w:adjustRightInd w:val="0"/>
        <w:spacing w:afterLines="40" w:after="144" w:line="360" w:lineRule="exact"/>
        <w:ind w:leftChars="177" w:left="425"/>
        <w:rPr>
          <w:rFonts w:ascii="標楷體" w:eastAsia="標楷體" w:hAnsi="標楷體" w:cs="新細明體"/>
          <w:kern w:val="0"/>
        </w:rPr>
      </w:pPr>
      <w:r w:rsidRPr="003E52E9">
        <w:rPr>
          <w:rFonts w:ascii="標楷體" w:eastAsia="標楷體" w:hAnsi="標楷體" w:cs="新細明體" w:hint="eastAsia"/>
          <w:kern w:val="0"/>
        </w:rPr>
        <w:t>說　　明：</w:t>
      </w:r>
      <w:r w:rsidR="001D4785" w:rsidRPr="003E52E9">
        <w:rPr>
          <w:rFonts w:ascii="標楷體" w:eastAsia="標楷體" w:hAnsi="標楷體" w:cs="新細明體" w:hint="eastAsia"/>
          <w:kern w:val="0"/>
        </w:rPr>
        <w:t>資料期間2015年2月至2015年</w:t>
      </w:r>
      <w:r w:rsidR="00DA2543" w:rsidRPr="003E52E9">
        <w:rPr>
          <w:rFonts w:ascii="標楷體" w:eastAsia="標楷體" w:hAnsi="標楷體" w:cs="新細明體"/>
          <w:kern w:val="0"/>
        </w:rPr>
        <w:t>10</w:t>
      </w:r>
      <w:r w:rsidR="001D4785" w:rsidRPr="003E52E9">
        <w:rPr>
          <w:rFonts w:ascii="標楷體" w:eastAsia="標楷體" w:hAnsi="標楷體" w:cs="新細明體" w:hint="eastAsia"/>
          <w:kern w:val="0"/>
        </w:rPr>
        <w:t>月</w:t>
      </w:r>
      <w:r w:rsidR="00710A10" w:rsidRPr="003E52E9">
        <w:rPr>
          <w:rFonts w:ascii="標楷體" w:eastAsia="標楷體" w:hAnsi="標楷體" w:cs="新細明體" w:hint="eastAsia"/>
          <w:kern w:val="0"/>
        </w:rPr>
        <w:t>。</w:t>
      </w:r>
    </w:p>
    <w:p w:rsidR="001D4785" w:rsidRPr="003E52E9" w:rsidRDefault="001D4785"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刑事訴訟法規定於訊問或詢問被告或犯罪嫌疑人之前應先告知所犯罪名、緘默權、選任辯護人權及請求調</w:t>
      </w:r>
      <w:r w:rsidR="00B24314" w:rsidRPr="003E52E9">
        <w:rPr>
          <w:rFonts w:ascii="標楷體" w:eastAsia="標楷體" w:hAnsi="標楷體" w:hint="eastAsia"/>
        </w:rPr>
        <w:t>查</w:t>
      </w:r>
      <w:r w:rsidRPr="003E52E9">
        <w:rPr>
          <w:rFonts w:ascii="標楷體" w:eastAsia="標楷體" w:hAnsi="標楷體" w:hint="eastAsia"/>
        </w:rPr>
        <w:t>有利之證據，且為保障被告人權，司法院已提出刑事訴訟法第89條修正草案，規定執行拘提或逮捕時，應告知被告受拘提或逮捕之原因及刑事訴訟法第95</w:t>
      </w:r>
      <w:r w:rsidR="00A4365C" w:rsidRPr="003E52E9">
        <w:rPr>
          <w:rFonts w:ascii="標楷體" w:eastAsia="標楷體" w:hAnsi="標楷體" w:hint="eastAsia"/>
        </w:rPr>
        <w:t>條事項。</w:t>
      </w:r>
      <w:r w:rsidRPr="003E52E9">
        <w:rPr>
          <w:rFonts w:ascii="標楷體" w:eastAsia="標楷體" w:hAnsi="標楷體" w:hint="eastAsia"/>
        </w:rPr>
        <w:t>依刑事訴訟法第79條規定，拘票應備</w:t>
      </w:r>
      <w:r w:rsidR="00D52098" w:rsidRPr="003E52E9">
        <w:rPr>
          <w:rFonts w:ascii="標楷體" w:eastAsia="標楷體" w:hAnsi="標楷體" w:hint="eastAsia"/>
        </w:rPr>
        <w:t>2</w:t>
      </w:r>
      <w:r w:rsidRPr="003E52E9">
        <w:rPr>
          <w:rFonts w:ascii="標楷體" w:eastAsia="標楷體" w:hAnsi="標楷體" w:hint="eastAsia"/>
        </w:rPr>
        <w:t>聯，執行拘提時，應以</w:t>
      </w:r>
      <w:r w:rsidR="00D52098" w:rsidRPr="003E52E9">
        <w:rPr>
          <w:rFonts w:ascii="標楷體" w:eastAsia="標楷體" w:hAnsi="標楷體" w:hint="eastAsia"/>
        </w:rPr>
        <w:t>1</w:t>
      </w:r>
      <w:r w:rsidR="00E238B3" w:rsidRPr="003E52E9">
        <w:rPr>
          <w:rFonts w:ascii="標楷體" w:eastAsia="標楷體" w:hAnsi="標楷體" w:hint="eastAsia"/>
        </w:rPr>
        <w:t>聯交被告或其家屬，</w:t>
      </w:r>
      <w:r w:rsidRPr="003E52E9">
        <w:rPr>
          <w:rFonts w:ascii="標楷體" w:eastAsia="標楷體" w:hAnsi="標楷體" w:hint="eastAsia"/>
        </w:rPr>
        <w:t>依同法第88條之1第4項規定，檢察官、司法警察官或司法警察，依同條第1項規定程序拘提犯罪嫌疑人，應即告知其本人及其家屬，得選任辯護人到場。</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205" w:name="_Toc434346879"/>
      <w:bookmarkStart w:id="206" w:name="_Toc440546822"/>
      <w:r w:rsidRPr="003E52E9">
        <w:rPr>
          <w:rFonts w:ascii="標楷體" w:eastAsia="標楷體" w:hAnsi="標楷體" w:hint="eastAsia"/>
          <w:b/>
          <w:szCs w:val="24"/>
        </w:rPr>
        <w:t>羈押與收容</w:t>
      </w:r>
      <w:bookmarkEnd w:id="205"/>
      <w:bookmarkEnd w:id="206"/>
    </w:p>
    <w:p w:rsidR="001D4785" w:rsidRPr="00355B07" w:rsidRDefault="001D4785" w:rsidP="00714091">
      <w:pPr>
        <w:pStyle w:val="00-11"/>
        <w:numPr>
          <w:ilvl w:val="0"/>
          <w:numId w:val="27"/>
        </w:numPr>
        <w:tabs>
          <w:tab w:val="left" w:pos="482"/>
        </w:tabs>
        <w:adjustRightInd w:val="0"/>
        <w:spacing w:line="480" w:lineRule="exact"/>
        <w:rPr>
          <w:rFonts w:ascii="標楷體" w:eastAsia="標楷體" w:hAnsi="標楷體"/>
          <w:b/>
        </w:rPr>
      </w:pPr>
      <w:r w:rsidRPr="003E52E9">
        <w:rPr>
          <w:rFonts w:ascii="標楷體" w:eastAsia="標楷體" w:hAnsi="標楷體" w:hint="eastAsia"/>
        </w:rPr>
        <w:t>審前羈押由檢察官向法院聲請，期間不得逾2個月，必要時得延長1次。羈押原因消滅時即應</w:t>
      </w:r>
      <w:r w:rsidR="007657D9" w:rsidRPr="003E52E9">
        <w:rPr>
          <w:rFonts w:ascii="標楷體" w:eastAsia="標楷體" w:hAnsi="標楷體" w:hint="eastAsia"/>
        </w:rPr>
        <w:t>撤銷</w:t>
      </w:r>
      <w:r w:rsidRPr="003E52E9">
        <w:rPr>
          <w:rFonts w:ascii="標楷體" w:eastAsia="標楷體" w:hAnsi="標楷體" w:hint="eastAsia"/>
        </w:rPr>
        <w:t>羈押。被告、辯護人及被告之輔佐人皆可聲請法院</w:t>
      </w:r>
      <w:r w:rsidR="007657D9" w:rsidRPr="003E52E9">
        <w:rPr>
          <w:rFonts w:ascii="標楷體" w:eastAsia="標楷體" w:hAnsi="標楷體" w:hint="eastAsia"/>
        </w:rPr>
        <w:t>撤銷</w:t>
      </w:r>
      <w:r w:rsidRPr="003E52E9">
        <w:rPr>
          <w:rFonts w:ascii="標楷體" w:eastAsia="標楷體" w:hAnsi="標楷體" w:hint="eastAsia"/>
        </w:rPr>
        <w:t>羈押及隨時具保聲請法院停止羈押。檢察官於偵</w:t>
      </w:r>
      <w:r w:rsidR="00B24314" w:rsidRPr="003E52E9">
        <w:rPr>
          <w:rFonts w:ascii="標楷體" w:eastAsia="標楷體" w:hAnsi="標楷體" w:hint="eastAsia"/>
        </w:rPr>
        <w:t>查</w:t>
      </w:r>
      <w:r w:rsidRPr="003E52E9">
        <w:rPr>
          <w:rFonts w:ascii="標楷體" w:eastAsia="標楷體" w:hAnsi="標楷體" w:hint="eastAsia"/>
        </w:rPr>
        <w:t>中亦得為</w:t>
      </w:r>
      <w:r w:rsidR="007657D9" w:rsidRPr="003E52E9">
        <w:rPr>
          <w:rFonts w:ascii="標楷體" w:eastAsia="標楷體" w:hAnsi="標楷體" w:hint="eastAsia"/>
        </w:rPr>
        <w:t>撤銷</w:t>
      </w:r>
      <w:r w:rsidRPr="003E52E9">
        <w:rPr>
          <w:rFonts w:ascii="標楷體" w:eastAsia="標楷體" w:hAnsi="標楷體" w:hint="eastAsia"/>
        </w:rPr>
        <w:t>羈押之聲請，以及聲請法院命被告具保停止羈押。</w:t>
      </w:r>
    </w:p>
    <w:p w:rsidR="001D4785" w:rsidRPr="003E52E9" w:rsidRDefault="001D4785" w:rsidP="006C7706">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警察可</w:t>
      </w:r>
      <w:r w:rsidR="00C413A5" w:rsidRPr="003E52E9">
        <w:rPr>
          <w:rFonts w:ascii="標楷體" w:eastAsia="標楷體" w:hAnsi="標楷體" w:hint="eastAsia"/>
        </w:rPr>
        <w:t>依</w:t>
      </w:r>
      <w:r w:rsidRPr="003E52E9">
        <w:rPr>
          <w:rFonts w:ascii="標楷體" w:eastAsia="標楷體" w:hAnsi="標楷體" w:hint="eastAsia"/>
        </w:rPr>
        <w:t>拘票、通緝書、現行犯或準現行犯之逮捕、緊急拘提等方式而拘禁人身自由，最長可達24小時，但通常於16小時內即會將受拘禁者解交檢察官，檢察官必須在8小時內進行初步調</w:t>
      </w:r>
      <w:r w:rsidR="00B24314" w:rsidRPr="003E52E9">
        <w:rPr>
          <w:rFonts w:ascii="標楷體" w:eastAsia="標楷體" w:hAnsi="標楷體" w:hint="eastAsia"/>
        </w:rPr>
        <w:t>查</w:t>
      </w:r>
      <w:r w:rsidRPr="003E52E9">
        <w:rPr>
          <w:rFonts w:ascii="標楷體" w:eastAsia="標楷體" w:hAnsi="標楷體" w:hint="eastAsia"/>
        </w:rPr>
        <w:t>並決定是否請回、限制住居、責付、交保或聲請法院羈押。</w:t>
      </w:r>
      <w:r w:rsidR="006C7706" w:rsidRPr="003E52E9">
        <w:rPr>
          <w:rFonts w:ascii="標楷體" w:eastAsia="標楷體" w:hAnsi="標楷體" w:hint="eastAsia"/>
        </w:rPr>
        <w:t>2012年至2015年10月地方法院、高等法院及分院受理偵查中檢察官聲請羈押案件終結情形</w:t>
      </w:r>
      <w:r w:rsidRPr="003E52E9">
        <w:rPr>
          <w:rFonts w:ascii="標楷體" w:eastAsia="標楷體" w:hAnsi="標楷體" w:hint="eastAsia"/>
        </w:rPr>
        <w:t>如</w:t>
      </w:r>
      <w:r w:rsidR="001C04A2" w:rsidRPr="003E52E9">
        <w:rPr>
          <w:rFonts w:ascii="標楷體" w:eastAsia="標楷體" w:hAnsi="標楷體" w:hint="eastAsia"/>
        </w:rPr>
        <w:t>表</w:t>
      </w:r>
      <w:r w:rsidR="00BB19DB">
        <w:rPr>
          <w:rFonts w:ascii="標楷體" w:eastAsia="標楷體" w:hAnsi="標楷體" w:hint="eastAsia"/>
        </w:rPr>
        <w:t>15</w:t>
      </w:r>
      <w:r w:rsidR="001C04A2" w:rsidRPr="003E52E9">
        <w:rPr>
          <w:rFonts w:ascii="標楷體" w:eastAsia="標楷體" w:hAnsi="標楷體" w:hint="eastAsia"/>
        </w:rPr>
        <w:t>及表</w:t>
      </w:r>
      <w:r w:rsidR="00BB19DB">
        <w:rPr>
          <w:rFonts w:ascii="標楷體" w:eastAsia="標楷體" w:hAnsi="標楷體" w:hint="eastAsia"/>
        </w:rPr>
        <w:t>16</w:t>
      </w:r>
      <w:r w:rsidR="001C04A2" w:rsidRPr="003E52E9">
        <w:rPr>
          <w:rFonts w:ascii="標楷體" w:eastAsia="標楷體" w:hAnsi="標楷體" w:hint="eastAsia"/>
        </w:rPr>
        <w:t>。</w:t>
      </w:r>
    </w:p>
    <w:p w:rsidR="001D4785" w:rsidRPr="003E52E9" w:rsidRDefault="001D4785" w:rsidP="00BB19DB">
      <w:pPr>
        <w:pStyle w:val="ab"/>
        <w:keepNext/>
        <w:spacing w:beforeLines="40" w:before="144" w:line="480" w:lineRule="exact"/>
        <w:jc w:val="center"/>
        <w:rPr>
          <w:rFonts w:ascii="標楷體" w:eastAsia="標楷體" w:hAnsi="標楷體"/>
          <w:b/>
          <w:sz w:val="24"/>
          <w:szCs w:val="24"/>
        </w:rPr>
      </w:pPr>
      <w:bookmarkStart w:id="207" w:name="_Toc440546225"/>
      <w:r w:rsidRPr="003E52E9">
        <w:rPr>
          <w:rFonts w:ascii="標楷體" w:eastAsia="標楷體" w:hAnsi="標楷體" w:hint="eastAsia"/>
          <w:b/>
          <w:sz w:val="24"/>
          <w:szCs w:val="24"/>
        </w:rPr>
        <w:t>表</w:t>
      </w:r>
      <w:r w:rsidR="00BB19DB" w:rsidRPr="00765819">
        <w:rPr>
          <w:rFonts w:ascii="標楷體" w:eastAsia="標楷體" w:hAnsi="標楷體"/>
          <w:b/>
          <w:bCs/>
          <w:sz w:val="24"/>
          <w:szCs w:val="24"/>
        </w:rPr>
        <w:fldChar w:fldCharType="begin"/>
      </w:r>
      <w:r w:rsidR="00BB19DB" w:rsidRPr="00765819">
        <w:rPr>
          <w:rFonts w:ascii="標楷體" w:eastAsia="標楷體" w:hAnsi="標楷體"/>
          <w:b/>
          <w:bCs/>
          <w:sz w:val="24"/>
          <w:szCs w:val="24"/>
        </w:rPr>
        <w:instrText xml:space="preserve"> SEQ Figure \* ARABIC </w:instrText>
      </w:r>
      <w:r w:rsidR="00BB19DB" w:rsidRPr="00765819">
        <w:rPr>
          <w:rFonts w:ascii="標楷體" w:eastAsia="標楷體" w:hAnsi="標楷體"/>
          <w:b/>
          <w:bCs/>
          <w:sz w:val="24"/>
          <w:szCs w:val="24"/>
        </w:rPr>
        <w:fldChar w:fldCharType="separate"/>
      </w:r>
      <w:r w:rsidR="0084016C">
        <w:rPr>
          <w:rFonts w:ascii="標楷體" w:eastAsia="標楷體" w:hAnsi="標楷體"/>
          <w:b/>
          <w:bCs/>
          <w:noProof/>
          <w:sz w:val="24"/>
          <w:szCs w:val="24"/>
        </w:rPr>
        <w:t>15</w:t>
      </w:r>
      <w:r w:rsidR="00BB19DB" w:rsidRPr="00765819">
        <w:rPr>
          <w:rFonts w:ascii="標楷體" w:eastAsia="標楷體" w:hAnsi="標楷體"/>
          <w:b/>
          <w:bCs/>
          <w:sz w:val="24"/>
          <w:szCs w:val="24"/>
        </w:rPr>
        <w:fldChar w:fldCharType="end"/>
      </w:r>
      <w:r w:rsidR="00C159EF" w:rsidRPr="003E52E9">
        <w:rPr>
          <w:rFonts w:ascii="標楷體" w:eastAsia="標楷體" w:hAnsi="標楷體"/>
          <w:b/>
          <w:sz w:val="24"/>
          <w:szCs w:val="24"/>
        </w:rPr>
        <w:t xml:space="preserve">　</w:t>
      </w:r>
      <w:r w:rsidRPr="003E52E9">
        <w:rPr>
          <w:rFonts w:ascii="標楷體" w:eastAsia="標楷體" w:hAnsi="標楷體" w:hint="eastAsia"/>
          <w:b/>
          <w:sz w:val="24"/>
          <w:szCs w:val="24"/>
        </w:rPr>
        <w:t>地方法院受理偵</w:t>
      </w:r>
      <w:r w:rsidR="00B24314" w:rsidRPr="003E52E9">
        <w:rPr>
          <w:rFonts w:ascii="標楷體" w:eastAsia="標楷體" w:hAnsi="標楷體" w:hint="eastAsia"/>
          <w:b/>
          <w:sz w:val="24"/>
          <w:szCs w:val="24"/>
        </w:rPr>
        <w:t>查</w:t>
      </w:r>
      <w:r w:rsidRPr="003E52E9">
        <w:rPr>
          <w:rFonts w:ascii="標楷體" w:eastAsia="標楷體" w:hAnsi="標楷體" w:hint="eastAsia"/>
          <w:b/>
          <w:sz w:val="24"/>
          <w:szCs w:val="24"/>
        </w:rPr>
        <w:t>中檢察官聲請羈押案件終結情形</w:t>
      </w:r>
      <w:bookmarkEnd w:id="207"/>
    </w:p>
    <w:p w:rsidR="001D4785" w:rsidRPr="003E52E9" w:rsidRDefault="001D4785" w:rsidP="001C04A2">
      <w:pPr>
        <w:spacing w:line="360" w:lineRule="exact"/>
        <w:ind w:rightChars="71" w:right="170"/>
        <w:jc w:val="right"/>
        <w:rPr>
          <w:rFonts w:ascii="標楷體" w:eastAsia="標楷體" w:hAnsi="標楷體"/>
          <w:sz w:val="20"/>
          <w:szCs w:val="20"/>
        </w:rPr>
      </w:pPr>
      <w:r w:rsidRPr="003E52E9">
        <w:rPr>
          <w:rFonts w:ascii="標楷體" w:eastAsia="標楷體" w:hAnsi="標楷體" w:hint="eastAsia"/>
          <w:sz w:val="20"/>
          <w:szCs w:val="20"/>
        </w:rPr>
        <w:t>單位：人；</w:t>
      </w:r>
      <w:r w:rsidR="001C04A2" w:rsidRPr="003E52E9">
        <w:rPr>
          <w:rFonts w:ascii="標楷體" w:eastAsia="標楷體" w:hAnsi="標楷體" w:hint="eastAsia"/>
          <w:sz w:val="20"/>
          <w:szCs w:val="20"/>
        </w:rPr>
        <w:t>％</w:t>
      </w:r>
    </w:p>
    <w:tbl>
      <w:tblPr>
        <w:tblW w:w="4848"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731"/>
        <w:gridCol w:w="867"/>
        <w:gridCol w:w="871"/>
        <w:gridCol w:w="781"/>
        <w:gridCol w:w="689"/>
        <w:gridCol w:w="826"/>
        <w:gridCol w:w="691"/>
        <w:gridCol w:w="689"/>
        <w:gridCol w:w="689"/>
        <w:gridCol w:w="689"/>
        <w:gridCol w:w="336"/>
        <w:gridCol w:w="696"/>
      </w:tblGrid>
      <w:tr w:rsidR="003E52E9" w:rsidRPr="003E52E9" w:rsidTr="00030934">
        <w:trPr>
          <w:trHeight w:val="217"/>
        </w:trPr>
        <w:tc>
          <w:tcPr>
            <w:tcW w:w="785" w:type="pct"/>
            <w:gridSpan w:val="2"/>
            <w:tcBorders>
              <w:bottom w:val="single" w:sz="4" w:space="0" w:color="auto"/>
              <w:tl2br w:val="single" w:sz="4" w:space="0" w:color="auto"/>
            </w:tcBorders>
            <w:vAlign w:val="center"/>
          </w:tcPr>
          <w:p w:rsidR="00030934" w:rsidRPr="003E52E9" w:rsidRDefault="00030934" w:rsidP="00030934">
            <w:pPr>
              <w:jc w:val="right"/>
              <w:rPr>
                <w:rFonts w:ascii="標楷體" w:eastAsia="標楷體" w:hAnsi="標楷體" w:cs="Times New Roman"/>
                <w:sz w:val="20"/>
                <w:szCs w:val="20"/>
              </w:rPr>
            </w:pPr>
            <w:r w:rsidRPr="003E52E9">
              <w:rPr>
                <w:rFonts w:ascii="標楷體" w:eastAsia="標楷體" w:hAnsi="標楷體" w:cs="Times New Roman" w:hint="eastAsia"/>
                <w:sz w:val="20"/>
                <w:szCs w:val="20"/>
              </w:rPr>
              <w:t>終結情形</w:t>
            </w:r>
          </w:p>
          <w:p w:rsidR="00030934" w:rsidRPr="003E52E9" w:rsidRDefault="00030934" w:rsidP="00C467B5">
            <w:pPr>
              <w:jc w:val="center"/>
              <w:rPr>
                <w:rFonts w:ascii="標楷體" w:eastAsia="標楷體" w:hAnsi="標楷體" w:cs="Times New Roman"/>
                <w:sz w:val="20"/>
                <w:szCs w:val="20"/>
              </w:rPr>
            </w:pPr>
          </w:p>
          <w:p w:rsidR="00030934" w:rsidRPr="003E52E9" w:rsidRDefault="00030934" w:rsidP="00C467B5">
            <w:pPr>
              <w:jc w:val="center"/>
              <w:rPr>
                <w:rFonts w:ascii="標楷體" w:eastAsia="標楷體" w:hAnsi="標楷體" w:cs="Times New Roman"/>
                <w:sz w:val="20"/>
                <w:szCs w:val="20"/>
              </w:rPr>
            </w:pPr>
          </w:p>
          <w:p w:rsidR="001D4785" w:rsidRPr="003E52E9" w:rsidRDefault="00AE0985" w:rsidP="00030934">
            <w:pPr>
              <w:rPr>
                <w:rFonts w:ascii="標楷體" w:eastAsia="標楷體" w:hAnsi="標楷體" w:cs="Times New Roman"/>
                <w:sz w:val="20"/>
                <w:szCs w:val="20"/>
              </w:rPr>
            </w:pPr>
            <w:r w:rsidRPr="003E52E9">
              <w:rPr>
                <w:rFonts w:ascii="標楷體" w:eastAsia="標楷體" w:hAnsi="標楷體" w:cs="Times New Roman" w:hint="eastAsia"/>
                <w:sz w:val="20"/>
                <w:szCs w:val="20"/>
              </w:rPr>
              <w:t>年別</w:t>
            </w:r>
          </w:p>
        </w:tc>
        <w:tc>
          <w:tcPr>
            <w:tcW w:w="467" w:type="pct"/>
            <w:tcBorders>
              <w:bottom w:val="single" w:sz="4" w:space="0" w:color="auto"/>
            </w:tcBorders>
            <w:vAlign w:val="center"/>
          </w:tcPr>
          <w:p w:rsidR="001D4785" w:rsidRPr="003E52E9" w:rsidRDefault="001D4785" w:rsidP="00AE0985">
            <w:pPr>
              <w:spacing w:line="300" w:lineRule="exact"/>
              <w:jc w:val="center"/>
              <w:rPr>
                <w:rFonts w:ascii="標楷體" w:eastAsia="標楷體" w:hAnsi="標楷體" w:cs="Times New Roman"/>
                <w:sz w:val="20"/>
                <w:szCs w:val="20"/>
              </w:rPr>
            </w:pPr>
            <w:r w:rsidRPr="003E52E9">
              <w:rPr>
                <w:rFonts w:ascii="標楷體" w:eastAsia="標楷體" w:hAnsi="標楷體" w:cs="Times New Roman" w:hint="eastAsia"/>
                <w:sz w:val="20"/>
                <w:szCs w:val="20"/>
              </w:rPr>
              <w:t>總計</w:t>
            </w:r>
          </w:p>
        </w:tc>
        <w:tc>
          <w:tcPr>
            <w:tcW w:w="469" w:type="pct"/>
            <w:tcBorders>
              <w:bottom w:val="single" w:sz="4" w:space="0" w:color="auto"/>
            </w:tcBorders>
            <w:vAlign w:val="center"/>
          </w:tcPr>
          <w:p w:rsidR="001D4785" w:rsidRPr="003E52E9" w:rsidRDefault="001D4785" w:rsidP="00AE0985">
            <w:pPr>
              <w:spacing w:line="300" w:lineRule="exact"/>
              <w:jc w:val="center"/>
              <w:rPr>
                <w:rFonts w:ascii="標楷體" w:eastAsia="標楷體" w:hAnsi="標楷體" w:cs="Times New Roman"/>
                <w:sz w:val="20"/>
                <w:szCs w:val="20"/>
              </w:rPr>
            </w:pPr>
            <w:r w:rsidRPr="003E52E9">
              <w:rPr>
                <w:rFonts w:ascii="標楷體" w:eastAsia="標楷體" w:hAnsi="標楷體" w:cs="Times New Roman" w:hint="eastAsia"/>
                <w:sz w:val="20"/>
                <w:szCs w:val="20"/>
              </w:rPr>
              <w:t>准許</w:t>
            </w:r>
          </w:p>
          <w:p w:rsidR="001D4785" w:rsidRPr="003E52E9" w:rsidRDefault="001D4785" w:rsidP="00AE0985">
            <w:pPr>
              <w:spacing w:line="300" w:lineRule="exact"/>
              <w:jc w:val="center"/>
              <w:rPr>
                <w:rFonts w:ascii="標楷體" w:eastAsia="標楷體" w:hAnsi="標楷體" w:cs="Times New Roman"/>
                <w:sz w:val="20"/>
                <w:szCs w:val="20"/>
              </w:rPr>
            </w:pPr>
            <w:r w:rsidRPr="003E52E9">
              <w:rPr>
                <w:rFonts w:ascii="標楷體" w:eastAsia="標楷體" w:hAnsi="標楷體" w:cs="Times New Roman" w:hint="eastAsia"/>
                <w:sz w:val="20"/>
                <w:szCs w:val="20"/>
              </w:rPr>
              <w:t>聲請</w:t>
            </w:r>
          </w:p>
        </w:tc>
        <w:tc>
          <w:tcPr>
            <w:tcW w:w="421" w:type="pct"/>
            <w:tcBorders>
              <w:bottom w:val="single" w:sz="4" w:space="0" w:color="auto"/>
            </w:tcBorders>
            <w:vAlign w:val="center"/>
          </w:tcPr>
          <w:p w:rsidR="001D4785" w:rsidRPr="003E52E9" w:rsidRDefault="001D4785" w:rsidP="00AE0985">
            <w:pPr>
              <w:spacing w:line="300" w:lineRule="exact"/>
              <w:jc w:val="center"/>
              <w:rPr>
                <w:rFonts w:ascii="標楷體" w:eastAsia="標楷體" w:hAnsi="標楷體" w:cs="Times New Roman"/>
                <w:sz w:val="20"/>
                <w:szCs w:val="20"/>
              </w:rPr>
            </w:pPr>
            <w:r w:rsidRPr="003E52E9">
              <w:rPr>
                <w:rFonts w:ascii="標楷體" w:eastAsia="標楷體" w:hAnsi="標楷體" w:cs="Times New Roman" w:hint="eastAsia"/>
                <w:sz w:val="20"/>
                <w:szCs w:val="20"/>
              </w:rPr>
              <w:t>不能具保責付或限制住居予以羈押</w:t>
            </w:r>
          </w:p>
        </w:tc>
        <w:tc>
          <w:tcPr>
            <w:tcW w:w="371" w:type="pct"/>
            <w:tcBorders>
              <w:bottom w:val="single" w:sz="4" w:space="0" w:color="auto"/>
            </w:tcBorders>
            <w:vAlign w:val="center"/>
          </w:tcPr>
          <w:p w:rsidR="001D4785" w:rsidRPr="003E52E9" w:rsidRDefault="001D4785" w:rsidP="00AE0985">
            <w:pPr>
              <w:spacing w:line="300" w:lineRule="exact"/>
              <w:jc w:val="center"/>
              <w:rPr>
                <w:rFonts w:ascii="標楷體" w:eastAsia="標楷體" w:hAnsi="標楷體" w:cs="Times New Roman"/>
                <w:sz w:val="20"/>
                <w:szCs w:val="20"/>
              </w:rPr>
            </w:pPr>
            <w:r w:rsidRPr="003E52E9">
              <w:rPr>
                <w:rFonts w:ascii="標楷體" w:eastAsia="標楷體" w:hAnsi="標楷體" w:cs="Times New Roman" w:hint="eastAsia"/>
                <w:sz w:val="20"/>
                <w:szCs w:val="20"/>
              </w:rPr>
              <w:t>駁回聲請</w:t>
            </w:r>
          </w:p>
        </w:tc>
        <w:tc>
          <w:tcPr>
            <w:tcW w:w="445" w:type="pct"/>
            <w:tcBorders>
              <w:bottom w:val="single" w:sz="4" w:space="0" w:color="auto"/>
            </w:tcBorders>
            <w:vAlign w:val="center"/>
          </w:tcPr>
          <w:p w:rsidR="001D4785" w:rsidRPr="003E52E9" w:rsidRDefault="001D4785" w:rsidP="00AE0985">
            <w:pPr>
              <w:spacing w:line="300" w:lineRule="exact"/>
              <w:jc w:val="center"/>
              <w:rPr>
                <w:rFonts w:ascii="標楷體" w:eastAsia="標楷體" w:hAnsi="標楷體" w:cs="Times New Roman"/>
                <w:sz w:val="20"/>
                <w:szCs w:val="20"/>
              </w:rPr>
            </w:pPr>
            <w:r w:rsidRPr="003E52E9">
              <w:rPr>
                <w:rFonts w:ascii="標楷體" w:eastAsia="標楷體" w:hAnsi="標楷體" w:cs="Times New Roman" w:hint="eastAsia"/>
                <w:sz w:val="20"/>
                <w:szCs w:val="20"/>
              </w:rPr>
              <w:t>命具保</w:t>
            </w:r>
          </w:p>
        </w:tc>
        <w:tc>
          <w:tcPr>
            <w:tcW w:w="372" w:type="pct"/>
            <w:tcBorders>
              <w:bottom w:val="single" w:sz="4" w:space="0" w:color="auto"/>
            </w:tcBorders>
            <w:vAlign w:val="center"/>
          </w:tcPr>
          <w:p w:rsidR="001D4785" w:rsidRPr="003E52E9" w:rsidRDefault="001D4785" w:rsidP="00AE0985">
            <w:pPr>
              <w:spacing w:line="300" w:lineRule="exact"/>
              <w:jc w:val="center"/>
              <w:rPr>
                <w:rFonts w:ascii="標楷體" w:eastAsia="標楷體" w:hAnsi="標楷體" w:cs="Times New Roman"/>
                <w:sz w:val="20"/>
                <w:szCs w:val="20"/>
              </w:rPr>
            </w:pPr>
            <w:r w:rsidRPr="003E52E9">
              <w:rPr>
                <w:rFonts w:ascii="標楷體" w:eastAsia="標楷體" w:hAnsi="標楷體" w:cs="Times New Roman" w:hint="eastAsia"/>
                <w:sz w:val="20"/>
                <w:szCs w:val="20"/>
              </w:rPr>
              <w:t>命責付</w:t>
            </w:r>
          </w:p>
        </w:tc>
        <w:tc>
          <w:tcPr>
            <w:tcW w:w="371" w:type="pct"/>
            <w:tcBorders>
              <w:bottom w:val="single" w:sz="4" w:space="0" w:color="auto"/>
            </w:tcBorders>
            <w:vAlign w:val="center"/>
          </w:tcPr>
          <w:p w:rsidR="001D4785" w:rsidRPr="003E52E9" w:rsidRDefault="001D4785" w:rsidP="00AE0985">
            <w:pPr>
              <w:spacing w:line="300" w:lineRule="exact"/>
              <w:jc w:val="center"/>
              <w:rPr>
                <w:rFonts w:ascii="標楷體" w:eastAsia="標楷體" w:hAnsi="標楷體" w:cs="Times New Roman"/>
                <w:sz w:val="20"/>
                <w:szCs w:val="20"/>
              </w:rPr>
            </w:pPr>
            <w:r w:rsidRPr="003E52E9">
              <w:rPr>
                <w:rFonts w:ascii="標楷體" w:eastAsia="標楷體" w:hAnsi="標楷體" w:cs="Times New Roman" w:hint="eastAsia"/>
                <w:sz w:val="20"/>
                <w:szCs w:val="20"/>
              </w:rPr>
              <w:t>命限制住居</w:t>
            </w:r>
          </w:p>
        </w:tc>
        <w:tc>
          <w:tcPr>
            <w:tcW w:w="371" w:type="pct"/>
            <w:tcBorders>
              <w:bottom w:val="single" w:sz="4" w:space="0" w:color="auto"/>
            </w:tcBorders>
            <w:vAlign w:val="center"/>
          </w:tcPr>
          <w:p w:rsidR="001D4785" w:rsidRPr="003E52E9" w:rsidRDefault="001D4785" w:rsidP="00AE0985">
            <w:pPr>
              <w:spacing w:line="300" w:lineRule="exact"/>
              <w:jc w:val="center"/>
              <w:rPr>
                <w:rFonts w:ascii="標楷體" w:eastAsia="標楷體" w:hAnsi="標楷體" w:cs="Times New Roman"/>
                <w:sz w:val="20"/>
                <w:szCs w:val="20"/>
              </w:rPr>
            </w:pPr>
            <w:r w:rsidRPr="003E52E9">
              <w:rPr>
                <w:rFonts w:ascii="標楷體" w:eastAsia="標楷體" w:hAnsi="標楷體" w:cs="Times New Roman" w:hint="eastAsia"/>
                <w:sz w:val="20"/>
                <w:szCs w:val="20"/>
              </w:rPr>
              <w:t>命具保並限制住居</w:t>
            </w:r>
          </w:p>
        </w:tc>
        <w:tc>
          <w:tcPr>
            <w:tcW w:w="371" w:type="pct"/>
            <w:tcBorders>
              <w:bottom w:val="single" w:sz="4" w:space="0" w:color="auto"/>
            </w:tcBorders>
            <w:vAlign w:val="center"/>
          </w:tcPr>
          <w:p w:rsidR="001D4785" w:rsidRPr="003E52E9" w:rsidRDefault="001D4785" w:rsidP="00AE0985">
            <w:pPr>
              <w:spacing w:line="300" w:lineRule="exact"/>
              <w:jc w:val="center"/>
              <w:rPr>
                <w:rFonts w:ascii="標楷體" w:eastAsia="標楷體" w:hAnsi="標楷體" w:cs="Times New Roman"/>
                <w:sz w:val="20"/>
                <w:szCs w:val="20"/>
              </w:rPr>
            </w:pPr>
            <w:r w:rsidRPr="003E52E9">
              <w:rPr>
                <w:rFonts w:ascii="標楷體" w:eastAsia="標楷體" w:hAnsi="標楷體" w:cs="Times New Roman" w:hint="eastAsia"/>
                <w:sz w:val="20"/>
                <w:szCs w:val="20"/>
              </w:rPr>
              <w:t>命責付並限制住居</w:t>
            </w:r>
          </w:p>
        </w:tc>
        <w:tc>
          <w:tcPr>
            <w:tcW w:w="181" w:type="pct"/>
            <w:tcBorders>
              <w:bottom w:val="single" w:sz="4" w:space="0" w:color="auto"/>
            </w:tcBorders>
            <w:vAlign w:val="center"/>
          </w:tcPr>
          <w:p w:rsidR="001D4785" w:rsidRPr="003E52E9" w:rsidRDefault="001D4785" w:rsidP="00AE0985">
            <w:pPr>
              <w:spacing w:line="300" w:lineRule="exact"/>
              <w:jc w:val="center"/>
              <w:rPr>
                <w:rFonts w:ascii="標楷體" w:eastAsia="標楷體" w:hAnsi="標楷體" w:cs="Times New Roman"/>
                <w:sz w:val="20"/>
                <w:szCs w:val="20"/>
              </w:rPr>
            </w:pPr>
            <w:r w:rsidRPr="003E52E9">
              <w:rPr>
                <w:rFonts w:ascii="標楷體" w:eastAsia="標楷體" w:hAnsi="標楷體" w:cs="Times New Roman" w:hint="eastAsia"/>
                <w:sz w:val="20"/>
                <w:szCs w:val="20"/>
              </w:rPr>
              <w:t>撤回</w:t>
            </w:r>
          </w:p>
        </w:tc>
        <w:tc>
          <w:tcPr>
            <w:tcW w:w="375" w:type="pct"/>
            <w:tcBorders>
              <w:bottom w:val="single" w:sz="4" w:space="0" w:color="auto"/>
            </w:tcBorders>
            <w:vAlign w:val="center"/>
          </w:tcPr>
          <w:p w:rsidR="001D4785" w:rsidRPr="003E52E9" w:rsidRDefault="001D4785" w:rsidP="00AE0985">
            <w:pPr>
              <w:spacing w:line="300" w:lineRule="exact"/>
              <w:jc w:val="center"/>
              <w:rPr>
                <w:rFonts w:ascii="標楷體" w:eastAsia="標楷體" w:hAnsi="標楷體" w:cs="Times New Roman"/>
                <w:sz w:val="20"/>
                <w:szCs w:val="20"/>
              </w:rPr>
            </w:pPr>
            <w:r w:rsidRPr="003E52E9">
              <w:rPr>
                <w:rFonts w:ascii="標楷體" w:eastAsia="標楷體" w:hAnsi="標楷體" w:cs="Times New Roman" w:hint="eastAsia"/>
                <w:sz w:val="20"/>
                <w:szCs w:val="20"/>
              </w:rPr>
              <w:t>其他</w:t>
            </w:r>
          </w:p>
        </w:tc>
      </w:tr>
      <w:tr w:rsidR="003E52E9" w:rsidRPr="003E52E9" w:rsidTr="008C2958">
        <w:trPr>
          <w:trHeight w:val="219"/>
        </w:trPr>
        <w:tc>
          <w:tcPr>
            <w:tcW w:w="391" w:type="pct"/>
            <w:vMerge w:val="restart"/>
            <w:vAlign w:val="center"/>
          </w:tcPr>
          <w:p w:rsidR="001D4785" w:rsidRPr="003E52E9" w:rsidRDefault="001D4785" w:rsidP="00F10DEB">
            <w:pPr>
              <w:ind w:leftChars="-59" w:left="-142" w:rightChars="-55" w:right="-132"/>
              <w:jc w:val="center"/>
              <w:rPr>
                <w:rFonts w:ascii="標楷體" w:eastAsia="標楷體" w:hAnsi="標楷體" w:cs="Times New Roman"/>
                <w:sz w:val="20"/>
                <w:szCs w:val="20"/>
              </w:rPr>
            </w:pPr>
            <w:r w:rsidRPr="003E52E9">
              <w:rPr>
                <w:rFonts w:ascii="標楷體" w:eastAsia="標楷體" w:hAnsi="標楷體" w:cs="Times New Roman" w:hint="eastAsia"/>
                <w:sz w:val="20"/>
                <w:szCs w:val="20"/>
              </w:rPr>
              <w:t>2012</w:t>
            </w:r>
          </w:p>
        </w:tc>
        <w:tc>
          <w:tcPr>
            <w:tcW w:w="394" w:type="pct"/>
            <w:vAlign w:val="center"/>
          </w:tcPr>
          <w:p w:rsidR="001D4785" w:rsidRPr="003E52E9" w:rsidRDefault="001D4785" w:rsidP="00C467B5">
            <w:pPr>
              <w:jc w:val="center"/>
              <w:rPr>
                <w:rFonts w:ascii="標楷體" w:eastAsia="標楷體" w:hAnsi="標楷體" w:cs="Times New Roman"/>
                <w:sz w:val="20"/>
                <w:szCs w:val="20"/>
              </w:rPr>
            </w:pPr>
            <w:r w:rsidRPr="003E52E9">
              <w:rPr>
                <w:rFonts w:ascii="標楷體" w:eastAsia="標楷體" w:hAnsi="標楷體" w:cs="Times New Roman" w:hint="eastAsia"/>
                <w:sz w:val="20"/>
                <w:szCs w:val="20"/>
              </w:rPr>
              <w:t>人數</w:t>
            </w:r>
          </w:p>
        </w:tc>
        <w:tc>
          <w:tcPr>
            <w:tcW w:w="467" w:type="pct"/>
            <w:tcBorders>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9,887</w:t>
            </w:r>
          </w:p>
        </w:tc>
        <w:tc>
          <w:tcPr>
            <w:tcW w:w="469" w:type="pct"/>
            <w:tcBorders>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8,017</w:t>
            </w:r>
          </w:p>
        </w:tc>
        <w:tc>
          <w:tcPr>
            <w:tcW w:w="421" w:type="pct"/>
            <w:tcBorders>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40</w:t>
            </w:r>
          </w:p>
        </w:tc>
        <w:tc>
          <w:tcPr>
            <w:tcW w:w="371" w:type="pct"/>
            <w:tcBorders>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569</w:t>
            </w:r>
          </w:p>
        </w:tc>
        <w:tc>
          <w:tcPr>
            <w:tcW w:w="445" w:type="pct"/>
            <w:tcBorders>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626</w:t>
            </w:r>
          </w:p>
        </w:tc>
        <w:tc>
          <w:tcPr>
            <w:tcW w:w="372" w:type="pct"/>
            <w:tcBorders>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22</w:t>
            </w:r>
          </w:p>
        </w:tc>
        <w:tc>
          <w:tcPr>
            <w:tcW w:w="371" w:type="pct"/>
            <w:tcBorders>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270</w:t>
            </w:r>
          </w:p>
        </w:tc>
        <w:tc>
          <w:tcPr>
            <w:tcW w:w="371" w:type="pct"/>
            <w:tcBorders>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326</w:t>
            </w:r>
          </w:p>
        </w:tc>
        <w:tc>
          <w:tcPr>
            <w:tcW w:w="371" w:type="pct"/>
            <w:tcBorders>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4</w:t>
            </w:r>
          </w:p>
        </w:tc>
        <w:tc>
          <w:tcPr>
            <w:tcW w:w="181" w:type="pct"/>
            <w:tcBorders>
              <w:left w:val="nil"/>
              <w:bottom w:val="nil"/>
              <w:right w:val="nil"/>
            </w:tcBorders>
            <w:vAlign w:val="center"/>
          </w:tcPr>
          <w:p w:rsidR="001D4785" w:rsidRPr="003E52E9" w:rsidRDefault="007C435D" w:rsidP="00C467B5">
            <w:pPr>
              <w:jc w:val="right"/>
              <w:rPr>
                <w:rFonts w:ascii="標楷體" w:eastAsia="標楷體" w:hAnsi="標楷體" w:cs="Times New Roman"/>
                <w:sz w:val="20"/>
                <w:szCs w:val="20"/>
              </w:rPr>
            </w:pPr>
            <w:r w:rsidRPr="003E52E9">
              <w:rPr>
                <w:rFonts w:ascii="標楷體" w:eastAsia="標楷體" w:hAnsi="標楷體" w:cs="Times New Roman" w:hint="eastAsia"/>
                <w:sz w:val="20"/>
                <w:szCs w:val="20"/>
              </w:rPr>
              <w:t>0</w:t>
            </w:r>
          </w:p>
        </w:tc>
        <w:tc>
          <w:tcPr>
            <w:tcW w:w="375" w:type="pct"/>
            <w:tcBorders>
              <w:left w:val="nil"/>
              <w:bottom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13</w:t>
            </w:r>
          </w:p>
        </w:tc>
      </w:tr>
      <w:tr w:rsidR="003E52E9" w:rsidRPr="003E52E9" w:rsidTr="008C2958">
        <w:trPr>
          <w:trHeight w:val="87"/>
        </w:trPr>
        <w:tc>
          <w:tcPr>
            <w:tcW w:w="391" w:type="pct"/>
            <w:vMerge/>
          </w:tcPr>
          <w:p w:rsidR="001D4785" w:rsidRPr="003E52E9" w:rsidRDefault="001D4785" w:rsidP="00F10DEB">
            <w:pPr>
              <w:ind w:leftChars="-59" w:left="-142"/>
              <w:jc w:val="center"/>
              <w:rPr>
                <w:rFonts w:ascii="標楷體" w:eastAsia="標楷體" w:hAnsi="標楷體" w:cs="Times New Roman"/>
                <w:sz w:val="20"/>
                <w:szCs w:val="20"/>
              </w:rPr>
            </w:pPr>
          </w:p>
        </w:tc>
        <w:tc>
          <w:tcPr>
            <w:tcW w:w="394" w:type="pct"/>
            <w:vAlign w:val="center"/>
          </w:tcPr>
          <w:p w:rsidR="001D4785" w:rsidRPr="003E52E9" w:rsidRDefault="00C70512" w:rsidP="00C467B5">
            <w:pPr>
              <w:jc w:val="center"/>
              <w:rPr>
                <w:rFonts w:ascii="標楷體" w:eastAsia="標楷體" w:hAnsi="標楷體" w:cs="Times New Roman"/>
                <w:sz w:val="20"/>
                <w:szCs w:val="20"/>
              </w:rPr>
            </w:pPr>
            <w:r w:rsidRPr="003E52E9">
              <w:rPr>
                <w:rFonts w:ascii="標楷體" w:eastAsia="標楷體" w:hAnsi="標楷體" w:cs="Times New Roman" w:hint="eastAsia"/>
                <w:sz w:val="20"/>
                <w:szCs w:val="20"/>
              </w:rPr>
              <w:t>比率</w:t>
            </w:r>
          </w:p>
        </w:tc>
        <w:tc>
          <w:tcPr>
            <w:tcW w:w="467" w:type="pct"/>
            <w:tcBorders>
              <w:top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100.00</w:t>
            </w:r>
          </w:p>
        </w:tc>
        <w:tc>
          <w:tcPr>
            <w:tcW w:w="469"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81.09</w:t>
            </w:r>
          </w:p>
        </w:tc>
        <w:tc>
          <w:tcPr>
            <w:tcW w:w="421"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0.40</w:t>
            </w:r>
          </w:p>
        </w:tc>
        <w:tc>
          <w:tcPr>
            <w:tcW w:w="371"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5.76</w:t>
            </w:r>
          </w:p>
        </w:tc>
        <w:tc>
          <w:tcPr>
            <w:tcW w:w="445"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6.33</w:t>
            </w:r>
          </w:p>
        </w:tc>
        <w:tc>
          <w:tcPr>
            <w:tcW w:w="372"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0.22</w:t>
            </w:r>
          </w:p>
        </w:tc>
        <w:tc>
          <w:tcPr>
            <w:tcW w:w="371"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2.73</w:t>
            </w:r>
          </w:p>
        </w:tc>
        <w:tc>
          <w:tcPr>
            <w:tcW w:w="371"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3.30</w:t>
            </w:r>
          </w:p>
        </w:tc>
        <w:tc>
          <w:tcPr>
            <w:tcW w:w="371"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0.04</w:t>
            </w:r>
          </w:p>
        </w:tc>
        <w:tc>
          <w:tcPr>
            <w:tcW w:w="181" w:type="pct"/>
            <w:tcBorders>
              <w:top w:val="nil"/>
              <w:left w:val="nil"/>
              <w:bottom w:val="nil"/>
              <w:right w:val="nil"/>
            </w:tcBorders>
            <w:vAlign w:val="center"/>
          </w:tcPr>
          <w:p w:rsidR="001D4785" w:rsidRPr="003E52E9" w:rsidRDefault="007C435D" w:rsidP="00C467B5">
            <w:pPr>
              <w:jc w:val="right"/>
              <w:rPr>
                <w:rFonts w:ascii="標楷體" w:eastAsia="標楷體" w:hAnsi="標楷體" w:cs="Times New Roman"/>
                <w:sz w:val="20"/>
                <w:szCs w:val="20"/>
              </w:rPr>
            </w:pPr>
            <w:r w:rsidRPr="003E52E9">
              <w:rPr>
                <w:rFonts w:ascii="標楷體" w:eastAsia="標楷體" w:hAnsi="標楷體" w:cs="Times New Roman" w:hint="eastAsia"/>
                <w:sz w:val="20"/>
                <w:szCs w:val="20"/>
              </w:rPr>
              <w:t>0</w:t>
            </w:r>
          </w:p>
        </w:tc>
        <w:tc>
          <w:tcPr>
            <w:tcW w:w="375" w:type="pct"/>
            <w:tcBorders>
              <w:top w:val="nil"/>
              <w:left w:val="nil"/>
              <w:bottom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0.13</w:t>
            </w:r>
          </w:p>
        </w:tc>
      </w:tr>
      <w:tr w:rsidR="003E52E9" w:rsidRPr="003E52E9" w:rsidTr="008C2958">
        <w:trPr>
          <w:trHeight w:val="219"/>
        </w:trPr>
        <w:tc>
          <w:tcPr>
            <w:tcW w:w="391" w:type="pct"/>
            <w:vMerge w:val="restart"/>
            <w:vAlign w:val="center"/>
          </w:tcPr>
          <w:p w:rsidR="001D4785" w:rsidRPr="003E52E9" w:rsidRDefault="001D4785" w:rsidP="00F10DEB">
            <w:pPr>
              <w:ind w:leftChars="-59" w:left="-142" w:rightChars="-55" w:right="-132"/>
              <w:jc w:val="center"/>
              <w:rPr>
                <w:rFonts w:ascii="標楷體" w:eastAsia="標楷體" w:hAnsi="標楷體" w:cs="Times New Roman"/>
                <w:sz w:val="20"/>
                <w:szCs w:val="20"/>
              </w:rPr>
            </w:pPr>
            <w:r w:rsidRPr="003E52E9">
              <w:rPr>
                <w:rFonts w:ascii="標楷體" w:eastAsia="標楷體" w:hAnsi="標楷體" w:cs="Times New Roman" w:hint="eastAsia"/>
                <w:sz w:val="20"/>
                <w:szCs w:val="20"/>
              </w:rPr>
              <w:t>2013</w:t>
            </w:r>
          </w:p>
        </w:tc>
        <w:tc>
          <w:tcPr>
            <w:tcW w:w="394" w:type="pct"/>
            <w:vAlign w:val="center"/>
          </w:tcPr>
          <w:p w:rsidR="001D4785" w:rsidRPr="003E52E9" w:rsidRDefault="001D4785" w:rsidP="00C467B5">
            <w:pPr>
              <w:jc w:val="center"/>
              <w:rPr>
                <w:rFonts w:ascii="標楷體" w:eastAsia="標楷體" w:hAnsi="標楷體" w:cs="Times New Roman"/>
                <w:sz w:val="20"/>
                <w:szCs w:val="20"/>
              </w:rPr>
            </w:pPr>
            <w:r w:rsidRPr="003E52E9">
              <w:rPr>
                <w:rFonts w:ascii="標楷體" w:eastAsia="標楷體" w:hAnsi="標楷體" w:cs="Times New Roman" w:hint="eastAsia"/>
                <w:sz w:val="20"/>
                <w:szCs w:val="20"/>
              </w:rPr>
              <w:t>人數</w:t>
            </w:r>
          </w:p>
        </w:tc>
        <w:tc>
          <w:tcPr>
            <w:tcW w:w="467" w:type="pct"/>
            <w:tcBorders>
              <w:top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8,683</w:t>
            </w:r>
          </w:p>
        </w:tc>
        <w:tc>
          <w:tcPr>
            <w:tcW w:w="469"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6,768</w:t>
            </w:r>
          </w:p>
        </w:tc>
        <w:tc>
          <w:tcPr>
            <w:tcW w:w="421"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24</w:t>
            </w:r>
          </w:p>
        </w:tc>
        <w:tc>
          <w:tcPr>
            <w:tcW w:w="371"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585</w:t>
            </w:r>
          </w:p>
        </w:tc>
        <w:tc>
          <w:tcPr>
            <w:tcW w:w="445"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611</w:t>
            </w:r>
          </w:p>
        </w:tc>
        <w:tc>
          <w:tcPr>
            <w:tcW w:w="372"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15</w:t>
            </w:r>
          </w:p>
        </w:tc>
        <w:tc>
          <w:tcPr>
            <w:tcW w:w="371"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281</w:t>
            </w:r>
          </w:p>
        </w:tc>
        <w:tc>
          <w:tcPr>
            <w:tcW w:w="371"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381</w:t>
            </w:r>
          </w:p>
        </w:tc>
        <w:tc>
          <w:tcPr>
            <w:tcW w:w="371"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8</w:t>
            </w:r>
          </w:p>
        </w:tc>
        <w:tc>
          <w:tcPr>
            <w:tcW w:w="181" w:type="pct"/>
            <w:tcBorders>
              <w:top w:val="nil"/>
              <w:left w:val="nil"/>
              <w:bottom w:val="nil"/>
              <w:right w:val="nil"/>
            </w:tcBorders>
            <w:vAlign w:val="center"/>
          </w:tcPr>
          <w:p w:rsidR="001D4785" w:rsidRPr="003E52E9" w:rsidRDefault="007C435D" w:rsidP="00C467B5">
            <w:pPr>
              <w:jc w:val="right"/>
              <w:rPr>
                <w:rFonts w:ascii="標楷體" w:eastAsia="標楷體" w:hAnsi="標楷體" w:cs="Times New Roman"/>
                <w:sz w:val="20"/>
                <w:szCs w:val="20"/>
              </w:rPr>
            </w:pPr>
            <w:r w:rsidRPr="003E52E9">
              <w:rPr>
                <w:rFonts w:ascii="標楷體" w:eastAsia="標楷體" w:hAnsi="標楷體" w:cs="Times New Roman" w:hint="eastAsia"/>
                <w:sz w:val="20"/>
                <w:szCs w:val="20"/>
              </w:rPr>
              <w:t>0</w:t>
            </w:r>
          </w:p>
        </w:tc>
        <w:tc>
          <w:tcPr>
            <w:tcW w:w="375" w:type="pct"/>
            <w:tcBorders>
              <w:top w:val="nil"/>
              <w:left w:val="nil"/>
              <w:bottom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10</w:t>
            </w:r>
          </w:p>
        </w:tc>
      </w:tr>
      <w:tr w:rsidR="003E52E9" w:rsidRPr="003E52E9" w:rsidTr="008C2958">
        <w:trPr>
          <w:trHeight w:val="87"/>
        </w:trPr>
        <w:tc>
          <w:tcPr>
            <w:tcW w:w="391" w:type="pct"/>
            <w:vMerge/>
            <w:vAlign w:val="center"/>
          </w:tcPr>
          <w:p w:rsidR="001D4785" w:rsidRPr="003E52E9" w:rsidRDefault="001D4785" w:rsidP="00F10DEB">
            <w:pPr>
              <w:ind w:leftChars="-59" w:left="-142"/>
              <w:jc w:val="center"/>
              <w:rPr>
                <w:rFonts w:ascii="標楷體" w:eastAsia="標楷體" w:hAnsi="標楷體" w:cs="Times New Roman"/>
                <w:sz w:val="20"/>
                <w:szCs w:val="20"/>
              </w:rPr>
            </w:pPr>
          </w:p>
        </w:tc>
        <w:tc>
          <w:tcPr>
            <w:tcW w:w="394" w:type="pct"/>
            <w:vAlign w:val="center"/>
          </w:tcPr>
          <w:p w:rsidR="001D4785" w:rsidRPr="003E52E9" w:rsidRDefault="00C70512" w:rsidP="00C467B5">
            <w:pPr>
              <w:jc w:val="center"/>
              <w:rPr>
                <w:rFonts w:ascii="標楷體" w:eastAsia="標楷體" w:hAnsi="標楷體" w:cs="Times New Roman"/>
                <w:sz w:val="20"/>
                <w:szCs w:val="20"/>
              </w:rPr>
            </w:pPr>
            <w:r w:rsidRPr="003E52E9">
              <w:rPr>
                <w:rFonts w:ascii="標楷體" w:eastAsia="標楷體" w:hAnsi="標楷體" w:cs="Times New Roman" w:hint="eastAsia"/>
                <w:sz w:val="20"/>
                <w:szCs w:val="20"/>
              </w:rPr>
              <w:t>比率</w:t>
            </w:r>
          </w:p>
        </w:tc>
        <w:tc>
          <w:tcPr>
            <w:tcW w:w="467" w:type="pct"/>
            <w:tcBorders>
              <w:top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100.00</w:t>
            </w:r>
          </w:p>
        </w:tc>
        <w:tc>
          <w:tcPr>
            <w:tcW w:w="469"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77.95</w:t>
            </w:r>
          </w:p>
        </w:tc>
        <w:tc>
          <w:tcPr>
            <w:tcW w:w="421"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0.28</w:t>
            </w:r>
          </w:p>
        </w:tc>
        <w:tc>
          <w:tcPr>
            <w:tcW w:w="371"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6.74</w:t>
            </w:r>
          </w:p>
        </w:tc>
        <w:tc>
          <w:tcPr>
            <w:tcW w:w="445"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7.04</w:t>
            </w:r>
          </w:p>
        </w:tc>
        <w:tc>
          <w:tcPr>
            <w:tcW w:w="372"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0.17</w:t>
            </w:r>
          </w:p>
        </w:tc>
        <w:tc>
          <w:tcPr>
            <w:tcW w:w="371"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3.24</w:t>
            </w:r>
          </w:p>
        </w:tc>
        <w:tc>
          <w:tcPr>
            <w:tcW w:w="371"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4.39</w:t>
            </w:r>
          </w:p>
        </w:tc>
        <w:tc>
          <w:tcPr>
            <w:tcW w:w="371"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0.09</w:t>
            </w:r>
          </w:p>
        </w:tc>
        <w:tc>
          <w:tcPr>
            <w:tcW w:w="181" w:type="pct"/>
            <w:tcBorders>
              <w:top w:val="nil"/>
              <w:left w:val="nil"/>
              <w:bottom w:val="nil"/>
              <w:right w:val="nil"/>
            </w:tcBorders>
            <w:vAlign w:val="center"/>
          </w:tcPr>
          <w:p w:rsidR="001D4785" w:rsidRPr="003E52E9" w:rsidRDefault="007C435D" w:rsidP="00C467B5">
            <w:pPr>
              <w:jc w:val="right"/>
              <w:rPr>
                <w:rFonts w:ascii="標楷體" w:eastAsia="標楷體" w:hAnsi="標楷體" w:cs="Times New Roman"/>
                <w:sz w:val="20"/>
                <w:szCs w:val="20"/>
              </w:rPr>
            </w:pPr>
            <w:r w:rsidRPr="003E52E9">
              <w:rPr>
                <w:rFonts w:ascii="標楷體" w:eastAsia="標楷體" w:hAnsi="標楷體" w:cs="Times New Roman" w:hint="eastAsia"/>
                <w:sz w:val="20"/>
                <w:szCs w:val="20"/>
              </w:rPr>
              <w:t>0</w:t>
            </w:r>
          </w:p>
        </w:tc>
        <w:tc>
          <w:tcPr>
            <w:tcW w:w="375" w:type="pct"/>
            <w:tcBorders>
              <w:top w:val="nil"/>
              <w:left w:val="nil"/>
              <w:bottom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0.12</w:t>
            </w:r>
          </w:p>
        </w:tc>
      </w:tr>
      <w:tr w:rsidR="003E52E9" w:rsidRPr="003E52E9" w:rsidTr="008C2958">
        <w:trPr>
          <w:trHeight w:val="219"/>
        </w:trPr>
        <w:tc>
          <w:tcPr>
            <w:tcW w:w="391" w:type="pct"/>
            <w:vMerge w:val="restart"/>
            <w:vAlign w:val="center"/>
          </w:tcPr>
          <w:p w:rsidR="001D4785" w:rsidRPr="003E52E9" w:rsidRDefault="001D4785" w:rsidP="00F10DEB">
            <w:pPr>
              <w:ind w:leftChars="-59" w:left="-142" w:rightChars="-55" w:right="-132"/>
              <w:jc w:val="center"/>
              <w:rPr>
                <w:rFonts w:ascii="標楷體" w:eastAsia="標楷體" w:hAnsi="標楷體" w:cs="Times New Roman"/>
                <w:sz w:val="20"/>
                <w:szCs w:val="20"/>
              </w:rPr>
            </w:pPr>
            <w:r w:rsidRPr="003E52E9">
              <w:rPr>
                <w:rFonts w:ascii="標楷體" w:eastAsia="標楷體" w:hAnsi="標楷體" w:cs="Times New Roman" w:hint="eastAsia"/>
                <w:sz w:val="20"/>
                <w:szCs w:val="20"/>
              </w:rPr>
              <w:t>2014</w:t>
            </w:r>
          </w:p>
        </w:tc>
        <w:tc>
          <w:tcPr>
            <w:tcW w:w="394" w:type="pct"/>
            <w:vAlign w:val="center"/>
          </w:tcPr>
          <w:p w:rsidR="001D4785" w:rsidRPr="003E52E9" w:rsidRDefault="001D4785" w:rsidP="00C467B5">
            <w:pPr>
              <w:jc w:val="center"/>
              <w:rPr>
                <w:rFonts w:ascii="標楷體" w:eastAsia="標楷體" w:hAnsi="標楷體" w:cs="Times New Roman"/>
                <w:sz w:val="20"/>
                <w:szCs w:val="20"/>
              </w:rPr>
            </w:pPr>
            <w:r w:rsidRPr="003E52E9">
              <w:rPr>
                <w:rFonts w:ascii="標楷體" w:eastAsia="標楷體" w:hAnsi="標楷體" w:cs="Times New Roman" w:hint="eastAsia"/>
                <w:sz w:val="20"/>
                <w:szCs w:val="20"/>
              </w:rPr>
              <w:t>人數</w:t>
            </w:r>
          </w:p>
        </w:tc>
        <w:tc>
          <w:tcPr>
            <w:tcW w:w="467" w:type="pct"/>
            <w:tcBorders>
              <w:top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7,978</w:t>
            </w:r>
          </w:p>
        </w:tc>
        <w:tc>
          <w:tcPr>
            <w:tcW w:w="469"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6,162</w:t>
            </w:r>
          </w:p>
        </w:tc>
        <w:tc>
          <w:tcPr>
            <w:tcW w:w="421"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26</w:t>
            </w:r>
          </w:p>
        </w:tc>
        <w:tc>
          <w:tcPr>
            <w:tcW w:w="371"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615</w:t>
            </w:r>
          </w:p>
        </w:tc>
        <w:tc>
          <w:tcPr>
            <w:tcW w:w="445"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496</w:t>
            </w:r>
          </w:p>
        </w:tc>
        <w:tc>
          <w:tcPr>
            <w:tcW w:w="372"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18</w:t>
            </w:r>
          </w:p>
        </w:tc>
        <w:tc>
          <w:tcPr>
            <w:tcW w:w="371"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218</w:t>
            </w:r>
          </w:p>
        </w:tc>
        <w:tc>
          <w:tcPr>
            <w:tcW w:w="371"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426</w:t>
            </w:r>
          </w:p>
        </w:tc>
        <w:tc>
          <w:tcPr>
            <w:tcW w:w="371"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11</w:t>
            </w:r>
          </w:p>
        </w:tc>
        <w:tc>
          <w:tcPr>
            <w:tcW w:w="181" w:type="pct"/>
            <w:tcBorders>
              <w:top w:val="nil"/>
              <w:left w:val="nil"/>
              <w:bottom w:val="nil"/>
              <w:right w:val="nil"/>
            </w:tcBorders>
            <w:vAlign w:val="center"/>
          </w:tcPr>
          <w:p w:rsidR="001D4785" w:rsidRPr="003E52E9" w:rsidRDefault="007C435D" w:rsidP="00C467B5">
            <w:pPr>
              <w:jc w:val="right"/>
              <w:rPr>
                <w:rFonts w:ascii="標楷體" w:eastAsia="標楷體" w:hAnsi="標楷體" w:cs="Times New Roman"/>
                <w:sz w:val="20"/>
                <w:szCs w:val="20"/>
              </w:rPr>
            </w:pPr>
            <w:r w:rsidRPr="003E52E9">
              <w:rPr>
                <w:rFonts w:ascii="標楷體" w:eastAsia="標楷體" w:hAnsi="標楷體" w:cs="Times New Roman" w:hint="eastAsia"/>
                <w:sz w:val="20"/>
                <w:szCs w:val="20"/>
              </w:rPr>
              <w:t>0</w:t>
            </w:r>
          </w:p>
        </w:tc>
        <w:tc>
          <w:tcPr>
            <w:tcW w:w="375" w:type="pct"/>
            <w:tcBorders>
              <w:top w:val="nil"/>
              <w:left w:val="nil"/>
              <w:bottom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6</w:t>
            </w:r>
          </w:p>
        </w:tc>
      </w:tr>
      <w:tr w:rsidR="003E52E9" w:rsidRPr="003E52E9" w:rsidTr="008C2958">
        <w:trPr>
          <w:trHeight w:val="87"/>
        </w:trPr>
        <w:tc>
          <w:tcPr>
            <w:tcW w:w="391" w:type="pct"/>
            <w:vMerge/>
            <w:vAlign w:val="center"/>
          </w:tcPr>
          <w:p w:rsidR="001D4785" w:rsidRPr="003E52E9" w:rsidRDefault="001D4785" w:rsidP="00F10DEB">
            <w:pPr>
              <w:ind w:leftChars="-59" w:left="-142"/>
              <w:jc w:val="center"/>
              <w:rPr>
                <w:rFonts w:ascii="標楷體" w:eastAsia="標楷體" w:hAnsi="標楷體" w:cs="Times New Roman"/>
                <w:sz w:val="20"/>
                <w:szCs w:val="20"/>
              </w:rPr>
            </w:pPr>
          </w:p>
        </w:tc>
        <w:tc>
          <w:tcPr>
            <w:tcW w:w="394" w:type="pct"/>
            <w:vAlign w:val="center"/>
          </w:tcPr>
          <w:p w:rsidR="001D4785" w:rsidRPr="003E52E9" w:rsidRDefault="00C70512" w:rsidP="00C467B5">
            <w:pPr>
              <w:jc w:val="center"/>
              <w:rPr>
                <w:rFonts w:ascii="標楷體" w:eastAsia="標楷體" w:hAnsi="標楷體" w:cs="Times New Roman"/>
                <w:sz w:val="20"/>
                <w:szCs w:val="20"/>
              </w:rPr>
            </w:pPr>
            <w:r w:rsidRPr="003E52E9">
              <w:rPr>
                <w:rFonts w:ascii="標楷體" w:eastAsia="標楷體" w:hAnsi="標楷體" w:cs="Times New Roman" w:hint="eastAsia"/>
                <w:sz w:val="20"/>
                <w:szCs w:val="20"/>
              </w:rPr>
              <w:t>比率</w:t>
            </w:r>
          </w:p>
        </w:tc>
        <w:tc>
          <w:tcPr>
            <w:tcW w:w="467" w:type="pct"/>
            <w:tcBorders>
              <w:top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100.00</w:t>
            </w:r>
          </w:p>
        </w:tc>
        <w:tc>
          <w:tcPr>
            <w:tcW w:w="469"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77.24</w:t>
            </w:r>
          </w:p>
        </w:tc>
        <w:tc>
          <w:tcPr>
            <w:tcW w:w="421"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0.33</w:t>
            </w:r>
          </w:p>
        </w:tc>
        <w:tc>
          <w:tcPr>
            <w:tcW w:w="371"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7.71</w:t>
            </w:r>
          </w:p>
        </w:tc>
        <w:tc>
          <w:tcPr>
            <w:tcW w:w="445"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6.22</w:t>
            </w:r>
          </w:p>
        </w:tc>
        <w:tc>
          <w:tcPr>
            <w:tcW w:w="372"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0.23</w:t>
            </w:r>
          </w:p>
        </w:tc>
        <w:tc>
          <w:tcPr>
            <w:tcW w:w="371"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2.73</w:t>
            </w:r>
          </w:p>
        </w:tc>
        <w:tc>
          <w:tcPr>
            <w:tcW w:w="371"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5.34</w:t>
            </w:r>
          </w:p>
        </w:tc>
        <w:tc>
          <w:tcPr>
            <w:tcW w:w="371"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0.14</w:t>
            </w:r>
          </w:p>
        </w:tc>
        <w:tc>
          <w:tcPr>
            <w:tcW w:w="181" w:type="pct"/>
            <w:tcBorders>
              <w:top w:val="nil"/>
              <w:left w:val="nil"/>
              <w:bottom w:val="nil"/>
              <w:right w:val="nil"/>
            </w:tcBorders>
            <w:vAlign w:val="center"/>
          </w:tcPr>
          <w:p w:rsidR="001D4785" w:rsidRPr="003E52E9" w:rsidRDefault="007C435D" w:rsidP="00C467B5">
            <w:pPr>
              <w:jc w:val="right"/>
              <w:rPr>
                <w:rFonts w:ascii="標楷體" w:eastAsia="標楷體" w:hAnsi="標楷體" w:cs="Times New Roman"/>
                <w:sz w:val="20"/>
                <w:szCs w:val="20"/>
              </w:rPr>
            </w:pPr>
            <w:r w:rsidRPr="003E52E9">
              <w:rPr>
                <w:rFonts w:ascii="標楷體" w:eastAsia="標楷體" w:hAnsi="標楷體" w:cs="Times New Roman" w:hint="eastAsia"/>
                <w:sz w:val="20"/>
                <w:szCs w:val="20"/>
              </w:rPr>
              <w:t>0</w:t>
            </w:r>
          </w:p>
        </w:tc>
        <w:tc>
          <w:tcPr>
            <w:tcW w:w="375" w:type="pct"/>
            <w:tcBorders>
              <w:top w:val="nil"/>
              <w:left w:val="nil"/>
              <w:bottom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0.08</w:t>
            </w:r>
          </w:p>
        </w:tc>
      </w:tr>
      <w:tr w:rsidR="003E52E9" w:rsidRPr="003E52E9" w:rsidTr="008C2958">
        <w:trPr>
          <w:trHeight w:val="210"/>
        </w:trPr>
        <w:tc>
          <w:tcPr>
            <w:tcW w:w="391" w:type="pct"/>
            <w:vMerge w:val="restart"/>
            <w:vAlign w:val="center"/>
          </w:tcPr>
          <w:p w:rsidR="008C2958" w:rsidRPr="003E52E9" w:rsidRDefault="001D4785" w:rsidP="00F10DEB">
            <w:pPr>
              <w:ind w:leftChars="-59" w:left="-142" w:rightChars="-55" w:right="-132"/>
              <w:jc w:val="center"/>
              <w:rPr>
                <w:rFonts w:ascii="標楷體" w:eastAsia="標楷體" w:hAnsi="標楷體" w:cs="Times New Roman"/>
                <w:sz w:val="20"/>
                <w:szCs w:val="20"/>
              </w:rPr>
            </w:pPr>
            <w:r w:rsidRPr="003E52E9">
              <w:rPr>
                <w:rFonts w:ascii="標楷體" w:eastAsia="標楷體" w:hAnsi="標楷體" w:cs="Times New Roman" w:hint="eastAsia"/>
                <w:sz w:val="20"/>
                <w:szCs w:val="20"/>
              </w:rPr>
              <w:t>201</w:t>
            </w:r>
            <w:r w:rsidR="00AE0985" w:rsidRPr="003E52E9">
              <w:rPr>
                <w:rFonts w:ascii="標楷體" w:eastAsia="標楷體" w:hAnsi="標楷體" w:cs="Times New Roman"/>
                <w:sz w:val="20"/>
                <w:szCs w:val="20"/>
              </w:rPr>
              <w:t>5</w:t>
            </w:r>
          </w:p>
          <w:p w:rsidR="001D4785" w:rsidRPr="003E52E9" w:rsidRDefault="00AE0985" w:rsidP="00F10DEB">
            <w:pPr>
              <w:ind w:leftChars="-59" w:left="-142" w:rightChars="-55" w:right="-132"/>
              <w:jc w:val="center"/>
              <w:rPr>
                <w:rFonts w:ascii="標楷體" w:eastAsia="標楷體" w:hAnsi="標楷體" w:cs="Times New Roman"/>
                <w:sz w:val="20"/>
                <w:szCs w:val="20"/>
              </w:rPr>
            </w:pPr>
            <w:r w:rsidRPr="003E52E9">
              <w:rPr>
                <w:rFonts w:ascii="標楷體" w:eastAsia="標楷體" w:hAnsi="標楷體" w:cs="Times New Roman"/>
                <w:sz w:val="20"/>
                <w:szCs w:val="20"/>
              </w:rPr>
              <w:t>(1-</w:t>
            </w:r>
            <w:r w:rsidR="00E02D8A" w:rsidRPr="003E52E9">
              <w:rPr>
                <w:rFonts w:ascii="標楷體" w:eastAsia="標楷體" w:hAnsi="標楷體" w:cs="Times New Roman" w:hint="eastAsia"/>
                <w:sz w:val="20"/>
                <w:szCs w:val="20"/>
              </w:rPr>
              <w:t>10</w:t>
            </w:r>
            <w:r w:rsidRPr="003E52E9">
              <w:rPr>
                <w:rFonts w:ascii="標楷體" w:eastAsia="標楷體" w:hAnsi="標楷體" w:cs="Times New Roman"/>
                <w:sz w:val="20"/>
                <w:szCs w:val="20"/>
              </w:rPr>
              <w:t>)</w:t>
            </w:r>
          </w:p>
        </w:tc>
        <w:tc>
          <w:tcPr>
            <w:tcW w:w="394" w:type="pct"/>
            <w:vAlign w:val="center"/>
          </w:tcPr>
          <w:p w:rsidR="001D4785" w:rsidRPr="003E52E9" w:rsidRDefault="001D4785" w:rsidP="00C467B5">
            <w:pPr>
              <w:jc w:val="center"/>
              <w:rPr>
                <w:rFonts w:ascii="標楷體" w:eastAsia="標楷體" w:hAnsi="標楷體" w:cs="Times New Roman"/>
                <w:sz w:val="20"/>
                <w:szCs w:val="20"/>
              </w:rPr>
            </w:pPr>
            <w:r w:rsidRPr="003E52E9">
              <w:rPr>
                <w:rFonts w:ascii="標楷體" w:eastAsia="標楷體" w:hAnsi="標楷體" w:cs="Times New Roman" w:hint="eastAsia"/>
                <w:sz w:val="20"/>
                <w:szCs w:val="20"/>
              </w:rPr>
              <w:t>人數</w:t>
            </w:r>
          </w:p>
        </w:tc>
        <w:tc>
          <w:tcPr>
            <w:tcW w:w="467" w:type="pct"/>
            <w:tcBorders>
              <w:top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3,917</w:t>
            </w:r>
          </w:p>
        </w:tc>
        <w:tc>
          <w:tcPr>
            <w:tcW w:w="469"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2,838</w:t>
            </w:r>
          </w:p>
        </w:tc>
        <w:tc>
          <w:tcPr>
            <w:tcW w:w="421"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17</w:t>
            </w:r>
          </w:p>
        </w:tc>
        <w:tc>
          <w:tcPr>
            <w:tcW w:w="371"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377</w:t>
            </w:r>
          </w:p>
        </w:tc>
        <w:tc>
          <w:tcPr>
            <w:tcW w:w="445"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316</w:t>
            </w:r>
          </w:p>
        </w:tc>
        <w:tc>
          <w:tcPr>
            <w:tcW w:w="372"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14</w:t>
            </w:r>
          </w:p>
        </w:tc>
        <w:tc>
          <w:tcPr>
            <w:tcW w:w="371"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136</w:t>
            </w:r>
          </w:p>
        </w:tc>
        <w:tc>
          <w:tcPr>
            <w:tcW w:w="371"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216</w:t>
            </w:r>
          </w:p>
        </w:tc>
        <w:tc>
          <w:tcPr>
            <w:tcW w:w="371" w:type="pct"/>
            <w:tcBorders>
              <w:top w:val="nil"/>
              <w:left w:val="nil"/>
              <w:bottom w:val="nil"/>
              <w:right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2</w:t>
            </w:r>
          </w:p>
        </w:tc>
        <w:tc>
          <w:tcPr>
            <w:tcW w:w="181" w:type="pct"/>
            <w:tcBorders>
              <w:top w:val="nil"/>
              <w:left w:val="nil"/>
              <w:bottom w:val="nil"/>
              <w:right w:val="nil"/>
            </w:tcBorders>
            <w:vAlign w:val="center"/>
          </w:tcPr>
          <w:p w:rsidR="001D4785" w:rsidRPr="003E52E9" w:rsidRDefault="007C435D" w:rsidP="00C467B5">
            <w:pPr>
              <w:jc w:val="right"/>
              <w:rPr>
                <w:rFonts w:ascii="標楷體" w:eastAsia="標楷體" w:hAnsi="標楷體" w:cs="Times New Roman"/>
                <w:sz w:val="20"/>
                <w:szCs w:val="20"/>
              </w:rPr>
            </w:pPr>
            <w:r w:rsidRPr="003E52E9">
              <w:rPr>
                <w:rFonts w:ascii="標楷體" w:eastAsia="標楷體" w:hAnsi="標楷體" w:cs="Times New Roman" w:hint="eastAsia"/>
                <w:sz w:val="20"/>
                <w:szCs w:val="20"/>
              </w:rPr>
              <w:t>0</w:t>
            </w:r>
          </w:p>
        </w:tc>
        <w:tc>
          <w:tcPr>
            <w:tcW w:w="375" w:type="pct"/>
            <w:tcBorders>
              <w:top w:val="nil"/>
              <w:left w:val="nil"/>
              <w:bottom w:val="nil"/>
            </w:tcBorders>
            <w:vAlign w:val="center"/>
          </w:tcPr>
          <w:p w:rsidR="001D4785" w:rsidRPr="003E52E9" w:rsidRDefault="001D47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1</w:t>
            </w:r>
          </w:p>
        </w:tc>
      </w:tr>
      <w:tr w:rsidR="003E52E9" w:rsidRPr="003E52E9" w:rsidTr="008C2958">
        <w:trPr>
          <w:trHeight w:val="87"/>
        </w:trPr>
        <w:tc>
          <w:tcPr>
            <w:tcW w:w="391" w:type="pct"/>
            <w:vMerge/>
            <w:tcBorders>
              <w:bottom w:val="single" w:sz="4" w:space="0" w:color="auto"/>
            </w:tcBorders>
          </w:tcPr>
          <w:p w:rsidR="00AE0985" w:rsidRPr="003E52E9" w:rsidRDefault="00AE0985" w:rsidP="00C467B5">
            <w:pPr>
              <w:jc w:val="right"/>
              <w:rPr>
                <w:rFonts w:ascii="標楷體" w:eastAsia="標楷體" w:hAnsi="標楷體" w:cs="Times New Roman"/>
                <w:sz w:val="20"/>
                <w:szCs w:val="20"/>
              </w:rPr>
            </w:pPr>
          </w:p>
        </w:tc>
        <w:tc>
          <w:tcPr>
            <w:tcW w:w="394" w:type="pct"/>
            <w:tcBorders>
              <w:bottom w:val="single" w:sz="4" w:space="0" w:color="auto"/>
            </w:tcBorders>
            <w:vAlign w:val="center"/>
          </w:tcPr>
          <w:p w:rsidR="00AE0985" w:rsidRPr="003E52E9" w:rsidRDefault="00AE0985" w:rsidP="00C467B5">
            <w:pPr>
              <w:jc w:val="center"/>
              <w:rPr>
                <w:rFonts w:ascii="標楷體" w:eastAsia="標楷體" w:hAnsi="標楷體" w:cs="Times New Roman"/>
                <w:sz w:val="20"/>
                <w:szCs w:val="20"/>
              </w:rPr>
            </w:pPr>
            <w:r w:rsidRPr="003E52E9">
              <w:rPr>
                <w:rFonts w:ascii="標楷體" w:eastAsia="標楷體" w:hAnsi="標楷體" w:cs="Times New Roman" w:hint="eastAsia"/>
                <w:sz w:val="20"/>
                <w:szCs w:val="20"/>
              </w:rPr>
              <w:t>比率</w:t>
            </w:r>
          </w:p>
        </w:tc>
        <w:tc>
          <w:tcPr>
            <w:tcW w:w="467" w:type="pct"/>
            <w:tcBorders>
              <w:top w:val="nil"/>
              <w:bottom w:val="single" w:sz="4" w:space="0" w:color="auto"/>
              <w:right w:val="nil"/>
            </w:tcBorders>
            <w:vAlign w:val="center"/>
          </w:tcPr>
          <w:p w:rsidR="00AE0985" w:rsidRPr="003E52E9" w:rsidRDefault="00AE0985"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100.00</w:t>
            </w:r>
          </w:p>
        </w:tc>
        <w:tc>
          <w:tcPr>
            <w:tcW w:w="469" w:type="pct"/>
            <w:tcBorders>
              <w:top w:val="nil"/>
              <w:left w:val="nil"/>
              <w:bottom w:val="single" w:sz="4" w:space="0" w:color="auto"/>
              <w:right w:val="nil"/>
            </w:tcBorders>
            <w:vAlign w:val="center"/>
          </w:tcPr>
          <w:p w:rsidR="00AE0985" w:rsidRPr="003E52E9" w:rsidRDefault="002E1FD1" w:rsidP="00C467B5">
            <w:pPr>
              <w:jc w:val="right"/>
              <w:rPr>
                <w:rFonts w:ascii="標楷體" w:eastAsia="標楷體" w:hAnsi="標楷體" w:cs="Times New Roman"/>
                <w:sz w:val="20"/>
                <w:szCs w:val="20"/>
              </w:rPr>
            </w:pPr>
            <w:r w:rsidRPr="003E52E9">
              <w:rPr>
                <w:rFonts w:ascii="標楷體" w:eastAsia="標楷體" w:hAnsi="標楷體" w:cs="Times New Roman" w:hint="eastAsia"/>
                <w:sz w:val="20"/>
                <w:szCs w:val="20"/>
              </w:rPr>
              <w:t>74.97</w:t>
            </w:r>
          </w:p>
        </w:tc>
        <w:tc>
          <w:tcPr>
            <w:tcW w:w="421" w:type="pct"/>
            <w:tcBorders>
              <w:top w:val="nil"/>
              <w:left w:val="nil"/>
              <w:bottom w:val="single" w:sz="4" w:space="0" w:color="auto"/>
              <w:right w:val="nil"/>
            </w:tcBorders>
            <w:vAlign w:val="center"/>
          </w:tcPr>
          <w:p w:rsidR="00AE0985" w:rsidRPr="003E52E9" w:rsidRDefault="00AE0985" w:rsidP="002E1FD1">
            <w:pPr>
              <w:jc w:val="right"/>
              <w:rPr>
                <w:rFonts w:ascii="標楷體" w:eastAsia="標楷體" w:hAnsi="標楷體" w:cs="Times New Roman"/>
                <w:sz w:val="20"/>
                <w:szCs w:val="20"/>
              </w:rPr>
            </w:pPr>
            <w:r w:rsidRPr="003E52E9">
              <w:rPr>
                <w:rFonts w:ascii="標楷體" w:eastAsia="標楷體" w:hAnsi="標楷體" w:cs="Times New Roman"/>
                <w:sz w:val="20"/>
                <w:szCs w:val="20"/>
              </w:rPr>
              <w:t>0.</w:t>
            </w:r>
            <w:r w:rsidR="002E1FD1" w:rsidRPr="003E52E9">
              <w:rPr>
                <w:rFonts w:ascii="標楷體" w:eastAsia="標楷體" w:hAnsi="標楷體" w:cs="Times New Roman" w:hint="eastAsia"/>
                <w:sz w:val="20"/>
                <w:szCs w:val="20"/>
              </w:rPr>
              <w:t>36</w:t>
            </w:r>
          </w:p>
        </w:tc>
        <w:tc>
          <w:tcPr>
            <w:tcW w:w="371" w:type="pct"/>
            <w:tcBorders>
              <w:top w:val="nil"/>
              <w:left w:val="nil"/>
              <w:bottom w:val="single" w:sz="4" w:space="0" w:color="auto"/>
              <w:right w:val="nil"/>
            </w:tcBorders>
            <w:vAlign w:val="center"/>
          </w:tcPr>
          <w:p w:rsidR="00AE0985" w:rsidRPr="003E52E9" w:rsidRDefault="002E1FD1" w:rsidP="002E1FD1">
            <w:pPr>
              <w:jc w:val="right"/>
              <w:rPr>
                <w:rFonts w:ascii="標楷體" w:eastAsia="標楷體" w:hAnsi="標楷體" w:cs="Times New Roman"/>
                <w:sz w:val="20"/>
                <w:szCs w:val="20"/>
              </w:rPr>
            </w:pPr>
            <w:r w:rsidRPr="003E52E9">
              <w:rPr>
                <w:rFonts w:ascii="標楷體" w:eastAsia="標楷體" w:hAnsi="標楷體" w:cs="Times New Roman" w:hint="eastAsia"/>
                <w:sz w:val="20"/>
                <w:szCs w:val="20"/>
              </w:rPr>
              <w:t>8</w:t>
            </w:r>
            <w:r w:rsidR="00AE0985" w:rsidRPr="003E52E9">
              <w:rPr>
                <w:rFonts w:ascii="標楷體" w:eastAsia="標楷體" w:hAnsi="標楷體" w:cs="Times New Roman"/>
                <w:sz w:val="20"/>
                <w:szCs w:val="20"/>
              </w:rPr>
              <w:t>.</w:t>
            </w:r>
            <w:r w:rsidRPr="003E52E9">
              <w:rPr>
                <w:rFonts w:ascii="標楷體" w:eastAsia="標楷體" w:hAnsi="標楷體" w:cs="Times New Roman" w:hint="eastAsia"/>
                <w:sz w:val="20"/>
                <w:szCs w:val="20"/>
              </w:rPr>
              <w:t>51</w:t>
            </w:r>
          </w:p>
        </w:tc>
        <w:tc>
          <w:tcPr>
            <w:tcW w:w="445" w:type="pct"/>
            <w:tcBorders>
              <w:top w:val="nil"/>
              <w:left w:val="nil"/>
              <w:bottom w:val="single" w:sz="4" w:space="0" w:color="auto"/>
              <w:right w:val="nil"/>
            </w:tcBorders>
            <w:vAlign w:val="center"/>
          </w:tcPr>
          <w:p w:rsidR="00AE0985" w:rsidRPr="003E52E9" w:rsidRDefault="002E1FD1" w:rsidP="002E1FD1">
            <w:pPr>
              <w:jc w:val="right"/>
              <w:rPr>
                <w:rFonts w:ascii="標楷體" w:eastAsia="標楷體" w:hAnsi="標楷體" w:cs="Times New Roman"/>
                <w:sz w:val="20"/>
                <w:szCs w:val="20"/>
              </w:rPr>
            </w:pPr>
            <w:r w:rsidRPr="003E52E9">
              <w:rPr>
                <w:rFonts w:ascii="標楷體" w:eastAsia="標楷體" w:hAnsi="標楷體" w:cs="Times New Roman" w:hint="eastAsia"/>
                <w:sz w:val="20"/>
                <w:szCs w:val="20"/>
              </w:rPr>
              <w:t>7</w:t>
            </w:r>
            <w:r w:rsidR="00AE0985" w:rsidRPr="003E52E9">
              <w:rPr>
                <w:rFonts w:ascii="標楷體" w:eastAsia="標楷體" w:hAnsi="標楷體" w:cs="Times New Roman"/>
                <w:sz w:val="20"/>
                <w:szCs w:val="20"/>
              </w:rPr>
              <w:t>.</w:t>
            </w:r>
            <w:r w:rsidRPr="003E52E9">
              <w:rPr>
                <w:rFonts w:ascii="標楷體" w:eastAsia="標楷體" w:hAnsi="標楷體" w:cs="Times New Roman" w:hint="eastAsia"/>
                <w:sz w:val="20"/>
                <w:szCs w:val="20"/>
              </w:rPr>
              <w:t>03</w:t>
            </w:r>
          </w:p>
        </w:tc>
        <w:tc>
          <w:tcPr>
            <w:tcW w:w="372" w:type="pct"/>
            <w:tcBorders>
              <w:top w:val="nil"/>
              <w:left w:val="nil"/>
              <w:bottom w:val="single" w:sz="4" w:space="0" w:color="auto"/>
              <w:right w:val="nil"/>
            </w:tcBorders>
            <w:vAlign w:val="center"/>
          </w:tcPr>
          <w:p w:rsidR="00AE0985" w:rsidRPr="003E52E9" w:rsidRDefault="00AE0985" w:rsidP="002E1FD1">
            <w:pPr>
              <w:jc w:val="right"/>
              <w:rPr>
                <w:rFonts w:ascii="標楷體" w:eastAsia="標楷體" w:hAnsi="標楷體" w:cs="Times New Roman"/>
                <w:sz w:val="20"/>
                <w:szCs w:val="20"/>
              </w:rPr>
            </w:pPr>
            <w:r w:rsidRPr="003E52E9">
              <w:rPr>
                <w:rFonts w:ascii="標楷體" w:eastAsia="標楷體" w:hAnsi="標楷體" w:cs="Times New Roman"/>
                <w:sz w:val="20"/>
                <w:szCs w:val="20"/>
              </w:rPr>
              <w:t>0.</w:t>
            </w:r>
            <w:r w:rsidR="002E1FD1" w:rsidRPr="003E52E9">
              <w:rPr>
                <w:rFonts w:ascii="標楷體" w:eastAsia="標楷體" w:hAnsi="標楷體" w:cs="Times New Roman" w:hint="eastAsia"/>
                <w:sz w:val="20"/>
                <w:szCs w:val="20"/>
              </w:rPr>
              <w:t>24</w:t>
            </w:r>
          </w:p>
        </w:tc>
        <w:tc>
          <w:tcPr>
            <w:tcW w:w="371" w:type="pct"/>
            <w:tcBorders>
              <w:top w:val="nil"/>
              <w:left w:val="nil"/>
              <w:bottom w:val="single" w:sz="4" w:space="0" w:color="auto"/>
              <w:right w:val="nil"/>
            </w:tcBorders>
            <w:vAlign w:val="center"/>
          </w:tcPr>
          <w:p w:rsidR="00AE0985" w:rsidRPr="003E52E9" w:rsidRDefault="002E1FD1" w:rsidP="002E1FD1">
            <w:pPr>
              <w:jc w:val="right"/>
              <w:rPr>
                <w:rFonts w:ascii="標楷體" w:eastAsia="標楷體" w:hAnsi="標楷體" w:cs="Times New Roman"/>
                <w:sz w:val="20"/>
                <w:szCs w:val="20"/>
              </w:rPr>
            </w:pPr>
            <w:r w:rsidRPr="003E52E9">
              <w:rPr>
                <w:rFonts w:ascii="標楷體" w:eastAsia="標楷體" w:hAnsi="標楷體" w:cs="Times New Roman" w:hint="eastAsia"/>
                <w:sz w:val="20"/>
                <w:szCs w:val="20"/>
              </w:rPr>
              <w:t>3</w:t>
            </w:r>
            <w:r w:rsidR="00AE0985" w:rsidRPr="003E52E9">
              <w:rPr>
                <w:rFonts w:ascii="標楷體" w:eastAsia="標楷體" w:hAnsi="標楷體" w:cs="Times New Roman"/>
                <w:sz w:val="20"/>
                <w:szCs w:val="20"/>
              </w:rPr>
              <w:t>.</w:t>
            </w:r>
            <w:r w:rsidRPr="003E52E9">
              <w:rPr>
                <w:rFonts w:ascii="標楷體" w:eastAsia="標楷體" w:hAnsi="標楷體" w:cs="Times New Roman" w:hint="eastAsia"/>
                <w:sz w:val="20"/>
                <w:szCs w:val="20"/>
              </w:rPr>
              <w:t>21</w:t>
            </w:r>
          </w:p>
        </w:tc>
        <w:tc>
          <w:tcPr>
            <w:tcW w:w="371" w:type="pct"/>
            <w:tcBorders>
              <w:top w:val="nil"/>
              <w:left w:val="nil"/>
              <w:bottom w:val="single" w:sz="4" w:space="0" w:color="auto"/>
              <w:right w:val="nil"/>
            </w:tcBorders>
            <w:vAlign w:val="center"/>
          </w:tcPr>
          <w:p w:rsidR="00AE0985" w:rsidRPr="003E52E9" w:rsidRDefault="002E1FD1" w:rsidP="002E1FD1">
            <w:pPr>
              <w:jc w:val="right"/>
              <w:rPr>
                <w:rFonts w:ascii="標楷體" w:eastAsia="標楷體" w:hAnsi="標楷體" w:cs="Times New Roman"/>
                <w:sz w:val="20"/>
                <w:szCs w:val="20"/>
              </w:rPr>
            </w:pPr>
            <w:r w:rsidRPr="003E52E9">
              <w:rPr>
                <w:rFonts w:ascii="標楷體" w:eastAsia="標楷體" w:hAnsi="標楷體" w:cs="Times New Roman" w:hint="eastAsia"/>
                <w:sz w:val="20"/>
                <w:szCs w:val="20"/>
              </w:rPr>
              <w:t>5</w:t>
            </w:r>
            <w:r w:rsidR="00AE0985" w:rsidRPr="003E52E9">
              <w:rPr>
                <w:rFonts w:ascii="標楷體" w:eastAsia="標楷體" w:hAnsi="標楷體" w:cs="Times New Roman"/>
                <w:sz w:val="20"/>
                <w:szCs w:val="20"/>
              </w:rPr>
              <w:t>.</w:t>
            </w:r>
            <w:r w:rsidRPr="003E52E9">
              <w:rPr>
                <w:rFonts w:ascii="標楷體" w:eastAsia="標楷體" w:hAnsi="標楷體" w:cs="Times New Roman" w:hint="eastAsia"/>
                <w:sz w:val="20"/>
                <w:szCs w:val="20"/>
              </w:rPr>
              <w:t>56</w:t>
            </w:r>
          </w:p>
        </w:tc>
        <w:tc>
          <w:tcPr>
            <w:tcW w:w="371" w:type="pct"/>
            <w:tcBorders>
              <w:top w:val="nil"/>
              <w:left w:val="nil"/>
              <w:bottom w:val="single" w:sz="4" w:space="0" w:color="auto"/>
              <w:right w:val="nil"/>
            </w:tcBorders>
            <w:vAlign w:val="center"/>
          </w:tcPr>
          <w:p w:rsidR="00AE0985" w:rsidRPr="003E52E9" w:rsidRDefault="00AE0985" w:rsidP="002E1FD1">
            <w:pPr>
              <w:jc w:val="right"/>
              <w:rPr>
                <w:rFonts w:ascii="標楷體" w:eastAsia="標楷體" w:hAnsi="標楷體" w:cs="Times New Roman"/>
                <w:sz w:val="20"/>
                <w:szCs w:val="20"/>
              </w:rPr>
            </w:pPr>
            <w:r w:rsidRPr="003E52E9">
              <w:rPr>
                <w:rFonts w:ascii="標楷體" w:eastAsia="標楷體" w:hAnsi="標楷體" w:cs="Times New Roman"/>
                <w:sz w:val="20"/>
                <w:szCs w:val="20"/>
              </w:rPr>
              <w:t>0.0</w:t>
            </w:r>
            <w:r w:rsidR="002E1FD1" w:rsidRPr="003E52E9">
              <w:rPr>
                <w:rFonts w:ascii="標楷體" w:eastAsia="標楷體" w:hAnsi="標楷體" w:cs="Times New Roman" w:hint="eastAsia"/>
                <w:sz w:val="20"/>
                <w:szCs w:val="20"/>
              </w:rPr>
              <w:t>8</w:t>
            </w:r>
          </w:p>
        </w:tc>
        <w:tc>
          <w:tcPr>
            <w:tcW w:w="181" w:type="pct"/>
            <w:tcBorders>
              <w:top w:val="nil"/>
              <w:left w:val="nil"/>
              <w:bottom w:val="single" w:sz="4" w:space="0" w:color="auto"/>
              <w:right w:val="nil"/>
            </w:tcBorders>
            <w:vAlign w:val="center"/>
          </w:tcPr>
          <w:p w:rsidR="00AE0985" w:rsidRPr="003E52E9" w:rsidRDefault="00AE0985" w:rsidP="00C467B5">
            <w:pPr>
              <w:jc w:val="right"/>
              <w:rPr>
                <w:rFonts w:ascii="標楷體" w:eastAsia="標楷體" w:hAnsi="標楷體" w:cs="Times New Roman"/>
                <w:sz w:val="20"/>
                <w:szCs w:val="20"/>
              </w:rPr>
            </w:pPr>
            <w:r w:rsidRPr="003E52E9">
              <w:rPr>
                <w:rFonts w:ascii="標楷體" w:eastAsia="標楷體" w:hAnsi="標楷體" w:cs="Times New Roman" w:hint="eastAsia"/>
                <w:sz w:val="20"/>
                <w:szCs w:val="20"/>
              </w:rPr>
              <w:t>0</w:t>
            </w:r>
          </w:p>
        </w:tc>
        <w:tc>
          <w:tcPr>
            <w:tcW w:w="375" w:type="pct"/>
            <w:tcBorders>
              <w:top w:val="nil"/>
              <w:left w:val="nil"/>
              <w:bottom w:val="single" w:sz="4" w:space="0" w:color="auto"/>
            </w:tcBorders>
            <w:vAlign w:val="center"/>
          </w:tcPr>
          <w:p w:rsidR="00AE0985" w:rsidRPr="003E52E9" w:rsidRDefault="002E1FD1" w:rsidP="00C467B5">
            <w:pPr>
              <w:jc w:val="right"/>
              <w:rPr>
                <w:rFonts w:ascii="標楷體" w:eastAsia="標楷體" w:hAnsi="標楷體" w:cs="Times New Roman"/>
                <w:sz w:val="20"/>
                <w:szCs w:val="20"/>
              </w:rPr>
            </w:pPr>
            <w:r w:rsidRPr="003E52E9">
              <w:rPr>
                <w:rFonts w:ascii="標楷體" w:eastAsia="標楷體" w:hAnsi="標楷體" w:cs="Times New Roman"/>
                <w:sz w:val="20"/>
                <w:szCs w:val="20"/>
              </w:rPr>
              <w:t>0.0</w:t>
            </w:r>
            <w:r w:rsidRPr="003E52E9">
              <w:rPr>
                <w:rFonts w:ascii="標楷體" w:eastAsia="標楷體" w:hAnsi="標楷體" w:cs="Times New Roman" w:hint="eastAsia"/>
                <w:sz w:val="20"/>
                <w:szCs w:val="20"/>
              </w:rPr>
              <w:t>5</w:t>
            </w:r>
          </w:p>
        </w:tc>
      </w:tr>
    </w:tbl>
    <w:p w:rsidR="007C435D" w:rsidRPr="003E52E9" w:rsidRDefault="007C435D" w:rsidP="00C467B5">
      <w:pPr>
        <w:pStyle w:val="ab"/>
        <w:adjustRightInd w:val="0"/>
        <w:spacing w:line="360" w:lineRule="exact"/>
        <w:rPr>
          <w:rFonts w:ascii="標楷體" w:eastAsia="標楷體" w:hAnsi="標楷體"/>
        </w:rPr>
      </w:pPr>
      <w:r w:rsidRPr="003E52E9">
        <w:rPr>
          <w:rFonts w:ascii="標楷體" w:eastAsia="標楷體" w:hAnsi="標楷體" w:hint="eastAsia"/>
        </w:rPr>
        <w:t>資料來源：司法院</w:t>
      </w:r>
    </w:p>
    <w:p w:rsidR="001D4785" w:rsidRPr="003E52E9" w:rsidRDefault="001D4785" w:rsidP="00BB19DB">
      <w:pPr>
        <w:pStyle w:val="ab"/>
        <w:keepNext/>
        <w:spacing w:beforeLines="40" w:before="144" w:line="480" w:lineRule="exact"/>
        <w:jc w:val="center"/>
        <w:rPr>
          <w:rFonts w:ascii="標楷體" w:eastAsia="標楷體" w:hAnsi="標楷體"/>
          <w:b/>
          <w:bCs/>
          <w:sz w:val="24"/>
          <w:szCs w:val="24"/>
        </w:rPr>
      </w:pPr>
      <w:bookmarkStart w:id="208" w:name="_Toc440546226"/>
      <w:r w:rsidRPr="003E52E9">
        <w:rPr>
          <w:rFonts w:ascii="標楷體" w:eastAsia="標楷體" w:hAnsi="標楷體" w:hint="eastAsia"/>
          <w:b/>
          <w:bCs/>
          <w:sz w:val="24"/>
          <w:szCs w:val="24"/>
        </w:rPr>
        <w:t>表</w:t>
      </w:r>
      <w:r w:rsidR="00BB19DB" w:rsidRPr="00765819">
        <w:rPr>
          <w:rFonts w:ascii="標楷體" w:eastAsia="標楷體" w:hAnsi="標楷體"/>
          <w:b/>
          <w:bCs/>
          <w:sz w:val="24"/>
          <w:szCs w:val="24"/>
        </w:rPr>
        <w:fldChar w:fldCharType="begin"/>
      </w:r>
      <w:r w:rsidR="00BB19DB" w:rsidRPr="00765819">
        <w:rPr>
          <w:rFonts w:ascii="標楷體" w:eastAsia="標楷體" w:hAnsi="標楷體"/>
          <w:b/>
          <w:bCs/>
          <w:sz w:val="24"/>
          <w:szCs w:val="24"/>
        </w:rPr>
        <w:instrText xml:space="preserve"> SEQ Figure \* ARABIC </w:instrText>
      </w:r>
      <w:r w:rsidR="00BB19DB" w:rsidRPr="00765819">
        <w:rPr>
          <w:rFonts w:ascii="標楷體" w:eastAsia="標楷體" w:hAnsi="標楷體"/>
          <w:b/>
          <w:bCs/>
          <w:sz w:val="24"/>
          <w:szCs w:val="24"/>
        </w:rPr>
        <w:fldChar w:fldCharType="separate"/>
      </w:r>
      <w:r w:rsidR="0084016C">
        <w:rPr>
          <w:rFonts w:ascii="標楷體" w:eastAsia="標楷體" w:hAnsi="標楷體"/>
          <w:b/>
          <w:bCs/>
          <w:noProof/>
          <w:sz w:val="24"/>
          <w:szCs w:val="24"/>
        </w:rPr>
        <w:t>16</w:t>
      </w:r>
      <w:r w:rsidR="00BB19DB" w:rsidRPr="00765819">
        <w:rPr>
          <w:rFonts w:ascii="標楷體" w:eastAsia="標楷體" w:hAnsi="標楷體"/>
          <w:b/>
          <w:bCs/>
          <w:sz w:val="24"/>
          <w:szCs w:val="24"/>
        </w:rPr>
        <w:fldChar w:fldCharType="end"/>
      </w:r>
      <w:r w:rsidR="00C159EF" w:rsidRPr="003E52E9">
        <w:rPr>
          <w:rFonts w:ascii="標楷體" w:eastAsia="標楷體" w:hAnsi="標楷體"/>
          <w:b/>
          <w:sz w:val="24"/>
          <w:szCs w:val="24"/>
        </w:rPr>
        <w:t xml:space="preserve">　</w:t>
      </w:r>
      <w:r w:rsidRPr="003E52E9">
        <w:rPr>
          <w:rFonts w:ascii="標楷體" w:eastAsia="標楷體" w:hAnsi="標楷體" w:hint="eastAsia"/>
          <w:b/>
          <w:bCs/>
          <w:sz w:val="24"/>
          <w:szCs w:val="24"/>
        </w:rPr>
        <w:t>高等法院及分院受理偵</w:t>
      </w:r>
      <w:r w:rsidR="00B24314" w:rsidRPr="003E52E9">
        <w:rPr>
          <w:rFonts w:ascii="標楷體" w:eastAsia="標楷體" w:hAnsi="標楷體" w:hint="eastAsia"/>
          <w:b/>
          <w:bCs/>
          <w:sz w:val="24"/>
          <w:szCs w:val="24"/>
        </w:rPr>
        <w:t>查</w:t>
      </w:r>
      <w:r w:rsidRPr="003E52E9">
        <w:rPr>
          <w:rFonts w:ascii="標楷體" w:eastAsia="標楷體" w:hAnsi="標楷體" w:hint="eastAsia"/>
          <w:b/>
          <w:bCs/>
          <w:sz w:val="24"/>
          <w:szCs w:val="24"/>
        </w:rPr>
        <w:t>中檢察官聲請羈押案件終結情形</w:t>
      </w:r>
      <w:bookmarkEnd w:id="208"/>
    </w:p>
    <w:p w:rsidR="001D4785" w:rsidRPr="003E52E9" w:rsidRDefault="001D4785" w:rsidP="001C04A2">
      <w:pPr>
        <w:tabs>
          <w:tab w:val="left" w:pos="8505"/>
        </w:tabs>
        <w:ind w:right="849"/>
        <w:jc w:val="right"/>
        <w:rPr>
          <w:rFonts w:ascii="標楷體" w:eastAsia="標楷體" w:hAnsi="標楷體"/>
          <w:sz w:val="20"/>
          <w:szCs w:val="20"/>
        </w:rPr>
      </w:pPr>
      <w:r w:rsidRPr="003E52E9">
        <w:rPr>
          <w:rFonts w:ascii="標楷體" w:eastAsia="標楷體" w:hAnsi="標楷體" w:hint="eastAsia"/>
          <w:sz w:val="20"/>
          <w:szCs w:val="20"/>
        </w:rPr>
        <w:t>單位：人；</w:t>
      </w:r>
      <w:r w:rsidR="001C04A2" w:rsidRPr="003E52E9">
        <w:rPr>
          <w:rFonts w:ascii="標楷體" w:eastAsia="標楷體" w:hAnsi="標楷體" w:hint="eastAsia"/>
          <w:sz w:val="20"/>
          <w:szCs w:val="20"/>
        </w:rPr>
        <w:t>％</w:t>
      </w:r>
    </w:p>
    <w:tbl>
      <w:tblPr>
        <w:tblW w:w="4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876"/>
        <w:gridCol w:w="1124"/>
        <w:gridCol w:w="1201"/>
        <w:gridCol w:w="1254"/>
        <w:gridCol w:w="2113"/>
      </w:tblGrid>
      <w:tr w:rsidR="003E52E9" w:rsidRPr="003E52E9" w:rsidTr="0088756B">
        <w:trPr>
          <w:trHeight w:val="576"/>
          <w:jc w:val="center"/>
        </w:trPr>
        <w:tc>
          <w:tcPr>
            <w:tcW w:w="1316" w:type="pct"/>
            <w:gridSpan w:val="2"/>
            <w:tcBorders>
              <w:left w:val="nil"/>
              <w:tl2br w:val="single" w:sz="4" w:space="0" w:color="auto"/>
            </w:tcBorders>
            <w:vAlign w:val="center"/>
          </w:tcPr>
          <w:p w:rsidR="00030934" w:rsidRPr="003E52E9" w:rsidRDefault="00030934" w:rsidP="00030934">
            <w:pPr>
              <w:jc w:val="right"/>
              <w:rPr>
                <w:rFonts w:ascii="標楷體" w:eastAsia="標楷體" w:hAnsi="標楷體"/>
                <w:sz w:val="20"/>
                <w:szCs w:val="20"/>
              </w:rPr>
            </w:pPr>
            <w:r w:rsidRPr="003E52E9">
              <w:rPr>
                <w:rFonts w:ascii="標楷體" w:eastAsia="標楷體" w:hAnsi="標楷體" w:hint="eastAsia"/>
                <w:sz w:val="20"/>
                <w:szCs w:val="20"/>
              </w:rPr>
              <w:t>終結情形</w:t>
            </w:r>
          </w:p>
          <w:p w:rsidR="001D4785" w:rsidRPr="003E52E9" w:rsidRDefault="00030934" w:rsidP="00030934">
            <w:pPr>
              <w:rPr>
                <w:rFonts w:ascii="標楷體" w:eastAsia="標楷體" w:hAnsi="標楷體"/>
                <w:sz w:val="20"/>
                <w:szCs w:val="20"/>
              </w:rPr>
            </w:pPr>
            <w:r w:rsidRPr="003E52E9">
              <w:rPr>
                <w:rFonts w:ascii="標楷體" w:eastAsia="標楷體" w:hAnsi="標楷體" w:hint="eastAsia"/>
                <w:sz w:val="20"/>
                <w:szCs w:val="20"/>
              </w:rPr>
              <w:t>年別</w:t>
            </w:r>
          </w:p>
        </w:tc>
        <w:tc>
          <w:tcPr>
            <w:tcW w:w="729" w:type="pct"/>
            <w:tcBorders>
              <w:bottom w:val="single" w:sz="4" w:space="0" w:color="auto"/>
            </w:tcBorders>
            <w:vAlign w:val="center"/>
          </w:tcPr>
          <w:p w:rsidR="001D4785" w:rsidRPr="003E52E9" w:rsidRDefault="001D4785" w:rsidP="00112FE8">
            <w:pPr>
              <w:jc w:val="center"/>
              <w:rPr>
                <w:rFonts w:ascii="標楷體" w:eastAsia="標楷體" w:hAnsi="標楷體"/>
                <w:sz w:val="20"/>
                <w:szCs w:val="20"/>
              </w:rPr>
            </w:pPr>
            <w:r w:rsidRPr="003E52E9">
              <w:rPr>
                <w:rFonts w:ascii="標楷體" w:eastAsia="標楷體" w:hAnsi="標楷體" w:hint="eastAsia"/>
                <w:sz w:val="20"/>
                <w:szCs w:val="20"/>
              </w:rPr>
              <w:t>總計</w:t>
            </w:r>
          </w:p>
        </w:tc>
        <w:tc>
          <w:tcPr>
            <w:tcW w:w="778" w:type="pct"/>
            <w:tcBorders>
              <w:bottom w:val="single" w:sz="4" w:space="0" w:color="auto"/>
            </w:tcBorders>
            <w:vAlign w:val="center"/>
          </w:tcPr>
          <w:p w:rsidR="001D4785" w:rsidRPr="003E52E9" w:rsidRDefault="001D4785" w:rsidP="00112FE8">
            <w:pPr>
              <w:jc w:val="center"/>
              <w:rPr>
                <w:rFonts w:ascii="標楷體" w:eastAsia="標楷體" w:hAnsi="標楷體"/>
                <w:sz w:val="20"/>
                <w:szCs w:val="20"/>
              </w:rPr>
            </w:pPr>
            <w:r w:rsidRPr="003E52E9">
              <w:rPr>
                <w:rFonts w:ascii="標楷體" w:eastAsia="標楷體" w:hAnsi="標楷體" w:hint="eastAsia"/>
                <w:sz w:val="20"/>
                <w:szCs w:val="20"/>
              </w:rPr>
              <w:t>准許聲請</w:t>
            </w:r>
          </w:p>
        </w:tc>
        <w:tc>
          <w:tcPr>
            <w:tcW w:w="812" w:type="pct"/>
            <w:tcBorders>
              <w:bottom w:val="single" w:sz="4" w:space="0" w:color="auto"/>
            </w:tcBorders>
            <w:vAlign w:val="center"/>
          </w:tcPr>
          <w:p w:rsidR="001D4785" w:rsidRPr="003E52E9" w:rsidRDefault="001D4785" w:rsidP="00112FE8">
            <w:pPr>
              <w:jc w:val="center"/>
              <w:rPr>
                <w:rFonts w:ascii="標楷體" w:eastAsia="標楷體" w:hAnsi="標楷體"/>
                <w:sz w:val="20"/>
                <w:szCs w:val="20"/>
              </w:rPr>
            </w:pPr>
            <w:r w:rsidRPr="003E52E9">
              <w:rPr>
                <w:rFonts w:ascii="標楷體" w:eastAsia="標楷體" w:hAnsi="標楷體" w:hint="eastAsia"/>
                <w:sz w:val="20"/>
                <w:szCs w:val="20"/>
              </w:rPr>
              <w:t>駁回聲請</w:t>
            </w:r>
          </w:p>
        </w:tc>
        <w:tc>
          <w:tcPr>
            <w:tcW w:w="1365" w:type="pct"/>
            <w:tcBorders>
              <w:bottom w:val="single" w:sz="4" w:space="0" w:color="auto"/>
              <w:right w:val="nil"/>
            </w:tcBorders>
            <w:vAlign w:val="center"/>
          </w:tcPr>
          <w:p w:rsidR="001D4785" w:rsidRPr="003E52E9" w:rsidRDefault="001D4785" w:rsidP="00112FE8">
            <w:pPr>
              <w:jc w:val="center"/>
              <w:rPr>
                <w:rFonts w:ascii="標楷體" w:eastAsia="標楷體" w:hAnsi="標楷體"/>
                <w:sz w:val="20"/>
                <w:szCs w:val="20"/>
              </w:rPr>
            </w:pPr>
            <w:r w:rsidRPr="003E52E9">
              <w:rPr>
                <w:rFonts w:ascii="標楷體" w:eastAsia="標楷體" w:hAnsi="標楷體" w:hint="eastAsia"/>
                <w:sz w:val="20"/>
                <w:szCs w:val="20"/>
              </w:rPr>
              <w:t>命具保並限制住居</w:t>
            </w:r>
          </w:p>
        </w:tc>
      </w:tr>
      <w:tr w:rsidR="003E52E9" w:rsidRPr="003E52E9" w:rsidTr="0088756B">
        <w:trPr>
          <w:trHeight w:val="312"/>
          <w:jc w:val="center"/>
        </w:trPr>
        <w:tc>
          <w:tcPr>
            <w:tcW w:w="747" w:type="pct"/>
            <w:vMerge w:val="restart"/>
            <w:tcBorders>
              <w:left w:val="nil"/>
            </w:tcBorders>
            <w:vAlign w:val="center"/>
          </w:tcPr>
          <w:p w:rsidR="001D4785" w:rsidRPr="003E52E9" w:rsidRDefault="001D4785" w:rsidP="00112FE8">
            <w:pPr>
              <w:rPr>
                <w:rFonts w:ascii="標楷體" w:eastAsia="標楷體" w:hAnsi="標楷體"/>
                <w:sz w:val="20"/>
                <w:szCs w:val="20"/>
              </w:rPr>
            </w:pPr>
            <w:r w:rsidRPr="003E52E9">
              <w:rPr>
                <w:rFonts w:ascii="標楷體" w:eastAsia="標楷體" w:hAnsi="標楷體" w:hint="eastAsia"/>
                <w:sz w:val="20"/>
                <w:szCs w:val="20"/>
              </w:rPr>
              <w:t>2012</w:t>
            </w:r>
          </w:p>
        </w:tc>
        <w:tc>
          <w:tcPr>
            <w:tcW w:w="570" w:type="pct"/>
          </w:tcPr>
          <w:p w:rsidR="001D4785" w:rsidRPr="003E52E9" w:rsidRDefault="001D4785" w:rsidP="00112FE8">
            <w:pPr>
              <w:jc w:val="center"/>
              <w:rPr>
                <w:rFonts w:ascii="標楷體" w:eastAsia="標楷體" w:hAnsi="標楷體"/>
                <w:sz w:val="20"/>
                <w:szCs w:val="20"/>
              </w:rPr>
            </w:pPr>
            <w:r w:rsidRPr="003E52E9">
              <w:rPr>
                <w:rFonts w:ascii="標楷體" w:eastAsia="標楷體" w:hAnsi="標楷體" w:hint="eastAsia"/>
                <w:sz w:val="20"/>
                <w:szCs w:val="20"/>
              </w:rPr>
              <w:t>人數</w:t>
            </w:r>
          </w:p>
        </w:tc>
        <w:tc>
          <w:tcPr>
            <w:tcW w:w="729" w:type="pct"/>
            <w:tcBorders>
              <w:bottom w:val="nil"/>
              <w:right w:val="nil"/>
            </w:tcBorders>
          </w:tcPr>
          <w:p w:rsidR="001D4785" w:rsidRPr="003E52E9" w:rsidRDefault="004C3CA8" w:rsidP="004C3CA8">
            <w:pPr>
              <w:ind w:rightChars="-31" w:right="-74"/>
              <w:jc w:val="center"/>
              <w:rPr>
                <w:rFonts w:ascii="標楷體" w:eastAsia="標楷體" w:hAnsi="標楷體"/>
                <w:sz w:val="20"/>
                <w:szCs w:val="20"/>
              </w:rPr>
            </w:pPr>
            <w:r w:rsidRPr="003E52E9">
              <w:rPr>
                <w:rFonts w:ascii="標楷體" w:eastAsia="標楷體" w:hAnsi="標楷體" w:hint="eastAsia"/>
                <w:sz w:val="20"/>
                <w:szCs w:val="20"/>
              </w:rPr>
              <w:t xml:space="preserve">     </w:t>
            </w:r>
            <w:r w:rsidR="001D4785" w:rsidRPr="003E52E9">
              <w:rPr>
                <w:rFonts w:ascii="標楷體" w:eastAsia="標楷體" w:hAnsi="標楷體"/>
                <w:sz w:val="20"/>
                <w:szCs w:val="20"/>
              </w:rPr>
              <w:t>7</w:t>
            </w:r>
          </w:p>
        </w:tc>
        <w:tc>
          <w:tcPr>
            <w:tcW w:w="778" w:type="pct"/>
            <w:tcBorders>
              <w:left w:val="nil"/>
              <w:bottom w:val="nil"/>
              <w:right w:val="nil"/>
            </w:tcBorders>
          </w:tcPr>
          <w:p w:rsidR="001D4785" w:rsidRPr="003E52E9" w:rsidRDefault="004C3CA8" w:rsidP="004C3CA8">
            <w:pPr>
              <w:ind w:rightChars="-62" w:right="-149"/>
              <w:jc w:val="center"/>
              <w:rPr>
                <w:rFonts w:ascii="標楷體" w:eastAsia="標楷體" w:hAnsi="標楷體"/>
                <w:sz w:val="20"/>
                <w:szCs w:val="20"/>
              </w:rPr>
            </w:pPr>
            <w:r w:rsidRPr="003E52E9">
              <w:rPr>
                <w:rFonts w:ascii="標楷體" w:eastAsia="標楷體" w:hAnsi="標楷體" w:hint="eastAsia"/>
                <w:sz w:val="20"/>
                <w:szCs w:val="20"/>
              </w:rPr>
              <w:t xml:space="preserve">    </w:t>
            </w:r>
            <w:r w:rsidR="001D4785" w:rsidRPr="003E52E9">
              <w:rPr>
                <w:rFonts w:ascii="標楷體" w:eastAsia="標楷體" w:hAnsi="標楷體"/>
                <w:sz w:val="20"/>
                <w:szCs w:val="20"/>
              </w:rPr>
              <w:t>6</w:t>
            </w:r>
          </w:p>
        </w:tc>
        <w:tc>
          <w:tcPr>
            <w:tcW w:w="812" w:type="pct"/>
            <w:tcBorders>
              <w:left w:val="nil"/>
              <w:bottom w:val="nil"/>
              <w:right w:val="nil"/>
            </w:tcBorders>
          </w:tcPr>
          <w:p w:rsidR="001D4785" w:rsidRPr="003E52E9" w:rsidRDefault="004C3CA8" w:rsidP="004C3CA8">
            <w:pPr>
              <w:ind w:rightChars="-13" w:right="-31"/>
              <w:jc w:val="center"/>
              <w:rPr>
                <w:rFonts w:ascii="標楷體" w:eastAsia="標楷體" w:hAnsi="標楷體"/>
                <w:sz w:val="20"/>
                <w:szCs w:val="20"/>
              </w:rPr>
            </w:pPr>
            <w:r w:rsidRPr="003E52E9">
              <w:rPr>
                <w:rFonts w:ascii="標楷體" w:eastAsia="標楷體" w:hAnsi="標楷體" w:hint="eastAsia"/>
                <w:sz w:val="20"/>
                <w:szCs w:val="20"/>
              </w:rPr>
              <w:t xml:space="preserve">    </w:t>
            </w:r>
            <w:r w:rsidR="001D4785" w:rsidRPr="003E52E9">
              <w:rPr>
                <w:rFonts w:ascii="標楷體" w:eastAsia="標楷體" w:hAnsi="標楷體"/>
                <w:sz w:val="20"/>
                <w:szCs w:val="20"/>
              </w:rPr>
              <w:t>1</w:t>
            </w:r>
          </w:p>
        </w:tc>
        <w:tc>
          <w:tcPr>
            <w:tcW w:w="1365" w:type="pct"/>
            <w:tcBorders>
              <w:left w:val="nil"/>
              <w:bottom w:val="nil"/>
              <w:right w:val="nil"/>
            </w:tcBorders>
          </w:tcPr>
          <w:p w:rsidR="001D4785" w:rsidRPr="003E52E9" w:rsidRDefault="004C3CA8" w:rsidP="004C3CA8">
            <w:pPr>
              <w:ind w:rightChars="158" w:right="379"/>
              <w:jc w:val="center"/>
              <w:rPr>
                <w:rFonts w:ascii="標楷體" w:eastAsia="標楷體" w:hAnsi="標楷體"/>
                <w:sz w:val="20"/>
                <w:szCs w:val="20"/>
              </w:rPr>
            </w:pPr>
            <w:r w:rsidRPr="003E52E9">
              <w:rPr>
                <w:rFonts w:ascii="標楷體" w:eastAsia="標楷體" w:hAnsi="標楷體" w:hint="eastAsia"/>
                <w:sz w:val="20"/>
                <w:szCs w:val="20"/>
              </w:rPr>
              <w:t xml:space="preserve">    </w:t>
            </w:r>
            <w:r w:rsidR="001604BA" w:rsidRPr="003E52E9">
              <w:rPr>
                <w:rFonts w:ascii="標楷體" w:eastAsia="標楷體" w:hAnsi="標楷體" w:hint="eastAsia"/>
                <w:sz w:val="20"/>
                <w:szCs w:val="20"/>
              </w:rPr>
              <w:t>0</w:t>
            </w:r>
          </w:p>
        </w:tc>
      </w:tr>
      <w:tr w:rsidR="003E52E9" w:rsidRPr="003E52E9" w:rsidTr="0088756B">
        <w:trPr>
          <w:trHeight w:val="144"/>
          <w:jc w:val="center"/>
        </w:trPr>
        <w:tc>
          <w:tcPr>
            <w:tcW w:w="747" w:type="pct"/>
            <w:vMerge/>
            <w:tcBorders>
              <w:left w:val="nil"/>
            </w:tcBorders>
            <w:vAlign w:val="center"/>
          </w:tcPr>
          <w:p w:rsidR="001D4785" w:rsidRPr="003E52E9" w:rsidRDefault="001D4785" w:rsidP="00112FE8">
            <w:pPr>
              <w:rPr>
                <w:rFonts w:ascii="標楷體" w:eastAsia="標楷體" w:hAnsi="標楷體"/>
                <w:sz w:val="20"/>
                <w:szCs w:val="20"/>
              </w:rPr>
            </w:pPr>
          </w:p>
        </w:tc>
        <w:tc>
          <w:tcPr>
            <w:tcW w:w="570" w:type="pct"/>
          </w:tcPr>
          <w:p w:rsidR="001D4785" w:rsidRPr="003E52E9" w:rsidRDefault="00C70512" w:rsidP="00112FE8">
            <w:pPr>
              <w:jc w:val="center"/>
              <w:rPr>
                <w:rFonts w:ascii="標楷體" w:eastAsia="標楷體" w:hAnsi="標楷體"/>
                <w:sz w:val="20"/>
                <w:szCs w:val="20"/>
              </w:rPr>
            </w:pPr>
            <w:r w:rsidRPr="003E52E9">
              <w:rPr>
                <w:rFonts w:ascii="標楷體" w:eastAsia="標楷體" w:hAnsi="標楷體" w:cs="Times New Roman" w:hint="eastAsia"/>
                <w:sz w:val="20"/>
                <w:szCs w:val="20"/>
              </w:rPr>
              <w:t>比率</w:t>
            </w:r>
          </w:p>
        </w:tc>
        <w:tc>
          <w:tcPr>
            <w:tcW w:w="729" w:type="pct"/>
            <w:tcBorders>
              <w:top w:val="nil"/>
              <w:bottom w:val="nil"/>
              <w:right w:val="nil"/>
            </w:tcBorders>
          </w:tcPr>
          <w:p w:rsidR="001D4785" w:rsidRPr="003E52E9" w:rsidRDefault="001D4785" w:rsidP="004C3CA8">
            <w:pPr>
              <w:ind w:rightChars="-31" w:right="-74"/>
              <w:jc w:val="center"/>
              <w:rPr>
                <w:rFonts w:ascii="標楷體" w:eastAsia="標楷體" w:hAnsi="標楷體"/>
                <w:sz w:val="20"/>
                <w:szCs w:val="20"/>
              </w:rPr>
            </w:pPr>
            <w:r w:rsidRPr="003E52E9">
              <w:rPr>
                <w:rFonts w:ascii="標楷體" w:eastAsia="標楷體" w:hAnsi="標楷體"/>
                <w:sz w:val="20"/>
                <w:szCs w:val="20"/>
              </w:rPr>
              <w:t>100.00</w:t>
            </w:r>
          </w:p>
        </w:tc>
        <w:tc>
          <w:tcPr>
            <w:tcW w:w="778" w:type="pct"/>
            <w:tcBorders>
              <w:top w:val="nil"/>
              <w:left w:val="nil"/>
              <w:bottom w:val="nil"/>
              <w:right w:val="nil"/>
            </w:tcBorders>
          </w:tcPr>
          <w:p w:rsidR="001D4785" w:rsidRPr="003E52E9" w:rsidRDefault="001D4785" w:rsidP="004C3CA8">
            <w:pPr>
              <w:ind w:rightChars="-62" w:right="-149"/>
              <w:jc w:val="center"/>
              <w:rPr>
                <w:rFonts w:ascii="標楷體" w:eastAsia="標楷體" w:hAnsi="標楷體"/>
                <w:sz w:val="20"/>
                <w:szCs w:val="20"/>
              </w:rPr>
            </w:pPr>
            <w:r w:rsidRPr="003E52E9">
              <w:rPr>
                <w:rFonts w:ascii="標楷體" w:eastAsia="標楷體" w:hAnsi="標楷體"/>
                <w:sz w:val="20"/>
                <w:szCs w:val="20"/>
              </w:rPr>
              <w:t>85.71</w:t>
            </w:r>
          </w:p>
        </w:tc>
        <w:tc>
          <w:tcPr>
            <w:tcW w:w="812" w:type="pct"/>
            <w:tcBorders>
              <w:top w:val="nil"/>
              <w:left w:val="nil"/>
              <w:bottom w:val="nil"/>
              <w:right w:val="nil"/>
            </w:tcBorders>
          </w:tcPr>
          <w:p w:rsidR="001D4785" w:rsidRPr="003E52E9" w:rsidRDefault="001D4785" w:rsidP="004C3CA8">
            <w:pPr>
              <w:ind w:rightChars="-13" w:right="-31"/>
              <w:jc w:val="center"/>
              <w:rPr>
                <w:rFonts w:ascii="標楷體" w:eastAsia="標楷體" w:hAnsi="標楷體"/>
                <w:sz w:val="20"/>
                <w:szCs w:val="20"/>
              </w:rPr>
            </w:pPr>
            <w:r w:rsidRPr="003E52E9">
              <w:rPr>
                <w:rFonts w:ascii="標楷體" w:eastAsia="標楷體" w:hAnsi="標楷體"/>
                <w:sz w:val="20"/>
                <w:szCs w:val="20"/>
              </w:rPr>
              <w:t>14.29</w:t>
            </w:r>
          </w:p>
        </w:tc>
        <w:tc>
          <w:tcPr>
            <w:tcW w:w="1365" w:type="pct"/>
            <w:tcBorders>
              <w:top w:val="nil"/>
              <w:left w:val="nil"/>
              <w:bottom w:val="nil"/>
              <w:right w:val="nil"/>
            </w:tcBorders>
          </w:tcPr>
          <w:p w:rsidR="001D4785" w:rsidRPr="003E52E9" w:rsidRDefault="004C3CA8" w:rsidP="004C3CA8">
            <w:pPr>
              <w:ind w:rightChars="158" w:right="379"/>
              <w:jc w:val="center"/>
              <w:rPr>
                <w:rFonts w:ascii="標楷體" w:eastAsia="標楷體" w:hAnsi="標楷體"/>
                <w:sz w:val="20"/>
                <w:szCs w:val="20"/>
              </w:rPr>
            </w:pPr>
            <w:r w:rsidRPr="003E52E9">
              <w:rPr>
                <w:rFonts w:ascii="標楷體" w:eastAsia="標楷體" w:hAnsi="標楷體" w:hint="eastAsia"/>
                <w:sz w:val="20"/>
                <w:szCs w:val="20"/>
              </w:rPr>
              <w:t xml:space="preserve">    </w:t>
            </w:r>
            <w:r w:rsidR="001604BA" w:rsidRPr="003E52E9">
              <w:rPr>
                <w:rFonts w:ascii="標楷體" w:eastAsia="標楷體" w:hAnsi="標楷體" w:hint="eastAsia"/>
                <w:sz w:val="20"/>
                <w:szCs w:val="20"/>
              </w:rPr>
              <w:t>0</w:t>
            </w:r>
          </w:p>
        </w:tc>
      </w:tr>
      <w:tr w:rsidR="003E52E9" w:rsidRPr="003E52E9" w:rsidTr="0088756B">
        <w:trPr>
          <w:trHeight w:val="297"/>
          <w:jc w:val="center"/>
        </w:trPr>
        <w:tc>
          <w:tcPr>
            <w:tcW w:w="747" w:type="pct"/>
            <w:vMerge w:val="restart"/>
            <w:tcBorders>
              <w:left w:val="nil"/>
            </w:tcBorders>
            <w:vAlign w:val="center"/>
          </w:tcPr>
          <w:p w:rsidR="001D4785" w:rsidRPr="003E52E9" w:rsidRDefault="001D4785" w:rsidP="00112FE8">
            <w:pPr>
              <w:rPr>
                <w:rFonts w:ascii="標楷體" w:eastAsia="標楷體" w:hAnsi="標楷體"/>
                <w:sz w:val="20"/>
                <w:szCs w:val="20"/>
              </w:rPr>
            </w:pPr>
            <w:r w:rsidRPr="003E52E9">
              <w:rPr>
                <w:rFonts w:ascii="標楷體" w:eastAsia="標楷體" w:hAnsi="標楷體" w:hint="eastAsia"/>
                <w:sz w:val="20"/>
                <w:szCs w:val="20"/>
              </w:rPr>
              <w:t>2013</w:t>
            </w:r>
          </w:p>
        </w:tc>
        <w:tc>
          <w:tcPr>
            <w:tcW w:w="570" w:type="pct"/>
          </w:tcPr>
          <w:p w:rsidR="001D4785" w:rsidRPr="003E52E9" w:rsidRDefault="001D4785" w:rsidP="00112FE8">
            <w:pPr>
              <w:jc w:val="center"/>
              <w:rPr>
                <w:rFonts w:ascii="標楷體" w:eastAsia="標楷體" w:hAnsi="標楷體"/>
                <w:sz w:val="20"/>
                <w:szCs w:val="20"/>
              </w:rPr>
            </w:pPr>
            <w:r w:rsidRPr="003E52E9">
              <w:rPr>
                <w:rFonts w:ascii="標楷體" w:eastAsia="標楷體" w:hAnsi="標楷體" w:hint="eastAsia"/>
                <w:sz w:val="20"/>
                <w:szCs w:val="20"/>
              </w:rPr>
              <w:t>人數</w:t>
            </w:r>
          </w:p>
        </w:tc>
        <w:tc>
          <w:tcPr>
            <w:tcW w:w="729" w:type="pct"/>
            <w:tcBorders>
              <w:top w:val="nil"/>
              <w:bottom w:val="nil"/>
              <w:right w:val="nil"/>
            </w:tcBorders>
          </w:tcPr>
          <w:p w:rsidR="001D4785" w:rsidRPr="003E52E9" w:rsidRDefault="004C3CA8" w:rsidP="004C3CA8">
            <w:pPr>
              <w:ind w:rightChars="-31" w:right="-74"/>
              <w:jc w:val="center"/>
              <w:rPr>
                <w:rFonts w:ascii="標楷體" w:eastAsia="標楷體" w:hAnsi="標楷體"/>
                <w:sz w:val="20"/>
                <w:szCs w:val="20"/>
              </w:rPr>
            </w:pPr>
            <w:r w:rsidRPr="003E52E9">
              <w:rPr>
                <w:rFonts w:ascii="標楷體" w:eastAsia="標楷體" w:hAnsi="標楷體" w:hint="eastAsia"/>
                <w:sz w:val="20"/>
                <w:szCs w:val="20"/>
              </w:rPr>
              <w:t xml:space="preserve">     </w:t>
            </w:r>
            <w:r w:rsidR="001D4785" w:rsidRPr="003E52E9">
              <w:rPr>
                <w:rFonts w:ascii="標楷體" w:eastAsia="標楷體" w:hAnsi="標楷體"/>
                <w:sz w:val="20"/>
                <w:szCs w:val="20"/>
              </w:rPr>
              <w:t>4</w:t>
            </w:r>
          </w:p>
        </w:tc>
        <w:tc>
          <w:tcPr>
            <w:tcW w:w="778" w:type="pct"/>
            <w:tcBorders>
              <w:top w:val="nil"/>
              <w:left w:val="nil"/>
              <w:bottom w:val="nil"/>
              <w:right w:val="nil"/>
            </w:tcBorders>
          </w:tcPr>
          <w:p w:rsidR="001D4785" w:rsidRPr="003E52E9" w:rsidRDefault="004C3CA8" w:rsidP="004C3CA8">
            <w:pPr>
              <w:ind w:rightChars="-62" w:right="-149"/>
              <w:jc w:val="center"/>
              <w:rPr>
                <w:rFonts w:ascii="標楷體" w:eastAsia="標楷體" w:hAnsi="標楷體"/>
                <w:sz w:val="20"/>
                <w:szCs w:val="20"/>
              </w:rPr>
            </w:pPr>
            <w:r w:rsidRPr="003E52E9">
              <w:rPr>
                <w:rFonts w:ascii="標楷體" w:eastAsia="標楷體" w:hAnsi="標楷體" w:hint="eastAsia"/>
                <w:sz w:val="20"/>
                <w:szCs w:val="20"/>
              </w:rPr>
              <w:t xml:space="preserve">    </w:t>
            </w:r>
            <w:r w:rsidR="001D4785" w:rsidRPr="003E52E9">
              <w:rPr>
                <w:rFonts w:ascii="標楷體" w:eastAsia="標楷體" w:hAnsi="標楷體"/>
                <w:sz w:val="20"/>
                <w:szCs w:val="20"/>
              </w:rPr>
              <w:t>3</w:t>
            </w:r>
          </w:p>
        </w:tc>
        <w:tc>
          <w:tcPr>
            <w:tcW w:w="812" w:type="pct"/>
            <w:tcBorders>
              <w:top w:val="nil"/>
              <w:left w:val="nil"/>
              <w:bottom w:val="nil"/>
              <w:right w:val="nil"/>
            </w:tcBorders>
          </w:tcPr>
          <w:p w:rsidR="001D4785" w:rsidRPr="003E52E9" w:rsidRDefault="004C3CA8" w:rsidP="004C3CA8">
            <w:pPr>
              <w:ind w:rightChars="-13" w:right="-31"/>
              <w:jc w:val="center"/>
              <w:rPr>
                <w:rFonts w:ascii="標楷體" w:eastAsia="標楷體" w:hAnsi="標楷體"/>
                <w:sz w:val="20"/>
                <w:szCs w:val="20"/>
              </w:rPr>
            </w:pPr>
            <w:r w:rsidRPr="003E52E9">
              <w:rPr>
                <w:rFonts w:ascii="標楷體" w:eastAsia="標楷體" w:hAnsi="標楷體" w:hint="eastAsia"/>
                <w:sz w:val="20"/>
                <w:szCs w:val="20"/>
              </w:rPr>
              <w:t xml:space="preserve">    </w:t>
            </w:r>
            <w:r w:rsidR="001604BA" w:rsidRPr="003E52E9">
              <w:rPr>
                <w:rFonts w:ascii="標楷體" w:eastAsia="標楷體" w:hAnsi="標楷體" w:hint="eastAsia"/>
                <w:sz w:val="20"/>
                <w:szCs w:val="20"/>
              </w:rPr>
              <w:t>0</w:t>
            </w:r>
          </w:p>
        </w:tc>
        <w:tc>
          <w:tcPr>
            <w:tcW w:w="1365" w:type="pct"/>
            <w:tcBorders>
              <w:top w:val="nil"/>
              <w:left w:val="nil"/>
              <w:bottom w:val="nil"/>
              <w:right w:val="nil"/>
            </w:tcBorders>
          </w:tcPr>
          <w:p w:rsidR="001D4785" w:rsidRPr="003E52E9" w:rsidRDefault="004C3CA8" w:rsidP="004C3CA8">
            <w:pPr>
              <w:ind w:rightChars="158" w:right="379"/>
              <w:jc w:val="center"/>
              <w:rPr>
                <w:rFonts w:ascii="標楷體" w:eastAsia="標楷體" w:hAnsi="標楷體"/>
                <w:sz w:val="20"/>
                <w:szCs w:val="20"/>
              </w:rPr>
            </w:pPr>
            <w:r w:rsidRPr="003E52E9">
              <w:rPr>
                <w:rFonts w:ascii="標楷體" w:eastAsia="標楷體" w:hAnsi="標楷體" w:hint="eastAsia"/>
                <w:sz w:val="20"/>
                <w:szCs w:val="20"/>
              </w:rPr>
              <w:t xml:space="preserve">    </w:t>
            </w:r>
            <w:r w:rsidR="001D4785" w:rsidRPr="003E52E9">
              <w:rPr>
                <w:rFonts w:ascii="標楷體" w:eastAsia="標楷體" w:hAnsi="標楷體"/>
                <w:sz w:val="20"/>
                <w:szCs w:val="20"/>
              </w:rPr>
              <w:t>1</w:t>
            </w:r>
          </w:p>
        </w:tc>
      </w:tr>
      <w:tr w:rsidR="003E52E9" w:rsidRPr="003E52E9" w:rsidTr="0088756B">
        <w:trPr>
          <w:trHeight w:val="144"/>
          <w:jc w:val="center"/>
        </w:trPr>
        <w:tc>
          <w:tcPr>
            <w:tcW w:w="747" w:type="pct"/>
            <w:vMerge/>
            <w:tcBorders>
              <w:left w:val="nil"/>
            </w:tcBorders>
            <w:vAlign w:val="center"/>
          </w:tcPr>
          <w:p w:rsidR="001D4785" w:rsidRPr="003E52E9" w:rsidRDefault="001D4785" w:rsidP="00112FE8">
            <w:pPr>
              <w:rPr>
                <w:rFonts w:ascii="標楷體" w:eastAsia="標楷體" w:hAnsi="標楷體"/>
                <w:sz w:val="20"/>
                <w:szCs w:val="20"/>
              </w:rPr>
            </w:pPr>
          </w:p>
        </w:tc>
        <w:tc>
          <w:tcPr>
            <w:tcW w:w="570" w:type="pct"/>
          </w:tcPr>
          <w:p w:rsidR="001D4785" w:rsidRPr="003E52E9" w:rsidRDefault="00C70512" w:rsidP="00112FE8">
            <w:pPr>
              <w:jc w:val="center"/>
              <w:rPr>
                <w:rFonts w:ascii="標楷體" w:eastAsia="標楷體" w:hAnsi="標楷體"/>
                <w:sz w:val="20"/>
                <w:szCs w:val="20"/>
              </w:rPr>
            </w:pPr>
            <w:r w:rsidRPr="003E52E9">
              <w:rPr>
                <w:rFonts w:ascii="標楷體" w:eastAsia="標楷體" w:hAnsi="標楷體" w:cs="Times New Roman" w:hint="eastAsia"/>
                <w:sz w:val="20"/>
                <w:szCs w:val="20"/>
              </w:rPr>
              <w:t>比率</w:t>
            </w:r>
          </w:p>
        </w:tc>
        <w:tc>
          <w:tcPr>
            <w:tcW w:w="729" w:type="pct"/>
            <w:tcBorders>
              <w:top w:val="nil"/>
              <w:bottom w:val="nil"/>
              <w:right w:val="nil"/>
            </w:tcBorders>
          </w:tcPr>
          <w:p w:rsidR="001D4785" w:rsidRPr="003E52E9" w:rsidRDefault="001D4785" w:rsidP="004C3CA8">
            <w:pPr>
              <w:ind w:rightChars="-31" w:right="-74"/>
              <w:jc w:val="center"/>
              <w:rPr>
                <w:rFonts w:ascii="標楷體" w:eastAsia="標楷體" w:hAnsi="標楷體"/>
                <w:sz w:val="20"/>
                <w:szCs w:val="20"/>
              </w:rPr>
            </w:pPr>
            <w:r w:rsidRPr="003E52E9">
              <w:rPr>
                <w:rFonts w:ascii="標楷體" w:eastAsia="標楷體" w:hAnsi="標楷體"/>
                <w:sz w:val="20"/>
                <w:szCs w:val="20"/>
              </w:rPr>
              <w:t>100.00</w:t>
            </w:r>
          </w:p>
        </w:tc>
        <w:tc>
          <w:tcPr>
            <w:tcW w:w="778" w:type="pct"/>
            <w:tcBorders>
              <w:top w:val="nil"/>
              <w:left w:val="nil"/>
              <w:bottom w:val="nil"/>
              <w:right w:val="nil"/>
            </w:tcBorders>
          </w:tcPr>
          <w:p w:rsidR="001D4785" w:rsidRPr="003E52E9" w:rsidRDefault="001D4785" w:rsidP="004C3CA8">
            <w:pPr>
              <w:ind w:rightChars="-62" w:right="-149"/>
              <w:jc w:val="center"/>
              <w:rPr>
                <w:rFonts w:ascii="標楷體" w:eastAsia="標楷體" w:hAnsi="標楷體"/>
                <w:sz w:val="20"/>
                <w:szCs w:val="20"/>
              </w:rPr>
            </w:pPr>
            <w:r w:rsidRPr="003E52E9">
              <w:rPr>
                <w:rFonts w:ascii="標楷體" w:eastAsia="標楷體" w:hAnsi="標楷體"/>
                <w:sz w:val="20"/>
                <w:szCs w:val="20"/>
              </w:rPr>
              <w:t>75.00</w:t>
            </w:r>
          </w:p>
        </w:tc>
        <w:tc>
          <w:tcPr>
            <w:tcW w:w="812" w:type="pct"/>
            <w:tcBorders>
              <w:top w:val="nil"/>
              <w:left w:val="nil"/>
              <w:bottom w:val="nil"/>
              <w:right w:val="nil"/>
            </w:tcBorders>
          </w:tcPr>
          <w:p w:rsidR="001D4785" w:rsidRPr="003E52E9" w:rsidRDefault="004C3CA8" w:rsidP="004C3CA8">
            <w:pPr>
              <w:ind w:rightChars="-13" w:right="-31"/>
              <w:jc w:val="center"/>
              <w:rPr>
                <w:rFonts w:ascii="標楷體" w:eastAsia="標楷體" w:hAnsi="標楷體"/>
                <w:sz w:val="20"/>
                <w:szCs w:val="20"/>
              </w:rPr>
            </w:pPr>
            <w:r w:rsidRPr="003E52E9">
              <w:rPr>
                <w:rFonts w:ascii="標楷體" w:eastAsia="標楷體" w:hAnsi="標楷體" w:hint="eastAsia"/>
                <w:sz w:val="20"/>
                <w:szCs w:val="20"/>
              </w:rPr>
              <w:t xml:space="preserve">    </w:t>
            </w:r>
            <w:r w:rsidR="001604BA" w:rsidRPr="003E52E9">
              <w:rPr>
                <w:rFonts w:ascii="標楷體" w:eastAsia="標楷體" w:hAnsi="標楷體" w:hint="eastAsia"/>
                <w:sz w:val="20"/>
                <w:szCs w:val="20"/>
              </w:rPr>
              <w:t>0</w:t>
            </w:r>
          </w:p>
        </w:tc>
        <w:tc>
          <w:tcPr>
            <w:tcW w:w="1365" w:type="pct"/>
            <w:tcBorders>
              <w:top w:val="nil"/>
              <w:left w:val="nil"/>
              <w:bottom w:val="nil"/>
              <w:right w:val="nil"/>
            </w:tcBorders>
          </w:tcPr>
          <w:p w:rsidR="001D4785" w:rsidRPr="003E52E9" w:rsidRDefault="001D4785" w:rsidP="004C3CA8">
            <w:pPr>
              <w:ind w:rightChars="158" w:right="379"/>
              <w:jc w:val="center"/>
              <w:rPr>
                <w:rFonts w:ascii="標楷體" w:eastAsia="標楷體" w:hAnsi="標楷體"/>
                <w:sz w:val="20"/>
                <w:szCs w:val="20"/>
              </w:rPr>
            </w:pPr>
            <w:r w:rsidRPr="003E52E9">
              <w:rPr>
                <w:rFonts w:ascii="標楷體" w:eastAsia="標楷體" w:hAnsi="標楷體"/>
                <w:sz w:val="20"/>
                <w:szCs w:val="20"/>
              </w:rPr>
              <w:t>25.00</w:t>
            </w:r>
          </w:p>
        </w:tc>
      </w:tr>
      <w:tr w:rsidR="003E52E9" w:rsidRPr="003E52E9" w:rsidTr="0088756B">
        <w:trPr>
          <w:trHeight w:val="268"/>
          <w:jc w:val="center"/>
        </w:trPr>
        <w:tc>
          <w:tcPr>
            <w:tcW w:w="747" w:type="pct"/>
            <w:vMerge w:val="restart"/>
            <w:tcBorders>
              <w:left w:val="nil"/>
            </w:tcBorders>
            <w:vAlign w:val="center"/>
          </w:tcPr>
          <w:p w:rsidR="001D4785" w:rsidRPr="003E52E9" w:rsidRDefault="001D4785" w:rsidP="00112FE8">
            <w:pPr>
              <w:rPr>
                <w:rFonts w:ascii="標楷體" w:eastAsia="標楷體" w:hAnsi="標楷體"/>
                <w:sz w:val="20"/>
                <w:szCs w:val="20"/>
              </w:rPr>
            </w:pPr>
            <w:r w:rsidRPr="003E52E9">
              <w:rPr>
                <w:rFonts w:ascii="標楷體" w:eastAsia="標楷體" w:hAnsi="標楷體" w:hint="eastAsia"/>
                <w:sz w:val="20"/>
                <w:szCs w:val="20"/>
              </w:rPr>
              <w:t>2014</w:t>
            </w:r>
          </w:p>
        </w:tc>
        <w:tc>
          <w:tcPr>
            <w:tcW w:w="570" w:type="pct"/>
          </w:tcPr>
          <w:p w:rsidR="001D4785" w:rsidRPr="003E52E9" w:rsidRDefault="001D4785" w:rsidP="00112FE8">
            <w:pPr>
              <w:jc w:val="center"/>
              <w:rPr>
                <w:rFonts w:ascii="標楷體" w:eastAsia="標楷體" w:hAnsi="標楷體"/>
                <w:sz w:val="20"/>
                <w:szCs w:val="20"/>
              </w:rPr>
            </w:pPr>
            <w:r w:rsidRPr="003E52E9">
              <w:rPr>
                <w:rFonts w:ascii="標楷體" w:eastAsia="標楷體" w:hAnsi="標楷體" w:hint="eastAsia"/>
                <w:sz w:val="20"/>
                <w:szCs w:val="20"/>
              </w:rPr>
              <w:t>人數</w:t>
            </w:r>
          </w:p>
        </w:tc>
        <w:tc>
          <w:tcPr>
            <w:tcW w:w="729" w:type="pct"/>
            <w:tcBorders>
              <w:top w:val="nil"/>
              <w:bottom w:val="nil"/>
              <w:right w:val="nil"/>
            </w:tcBorders>
          </w:tcPr>
          <w:p w:rsidR="001D4785" w:rsidRPr="003E52E9" w:rsidRDefault="004C3CA8" w:rsidP="004C3CA8">
            <w:pPr>
              <w:ind w:rightChars="-31" w:right="-74"/>
              <w:jc w:val="center"/>
              <w:rPr>
                <w:rFonts w:ascii="標楷體" w:eastAsia="標楷體" w:hAnsi="標楷體"/>
                <w:sz w:val="20"/>
                <w:szCs w:val="20"/>
              </w:rPr>
            </w:pPr>
            <w:r w:rsidRPr="003E52E9">
              <w:rPr>
                <w:rFonts w:ascii="標楷體" w:eastAsia="標楷體" w:hAnsi="標楷體" w:hint="eastAsia"/>
                <w:sz w:val="20"/>
                <w:szCs w:val="20"/>
              </w:rPr>
              <w:t xml:space="preserve">     </w:t>
            </w:r>
            <w:r w:rsidR="001D4785" w:rsidRPr="003E52E9">
              <w:rPr>
                <w:rFonts w:ascii="標楷體" w:eastAsia="標楷體" w:hAnsi="標楷體"/>
                <w:sz w:val="20"/>
                <w:szCs w:val="20"/>
              </w:rPr>
              <w:t>3</w:t>
            </w:r>
          </w:p>
        </w:tc>
        <w:tc>
          <w:tcPr>
            <w:tcW w:w="778" w:type="pct"/>
            <w:tcBorders>
              <w:top w:val="nil"/>
              <w:left w:val="nil"/>
              <w:bottom w:val="nil"/>
              <w:right w:val="nil"/>
            </w:tcBorders>
          </w:tcPr>
          <w:p w:rsidR="001D4785" w:rsidRPr="003E52E9" w:rsidRDefault="004C3CA8" w:rsidP="004C3CA8">
            <w:pPr>
              <w:ind w:rightChars="-62" w:right="-149"/>
              <w:jc w:val="center"/>
              <w:rPr>
                <w:rFonts w:ascii="標楷體" w:eastAsia="標楷體" w:hAnsi="標楷體"/>
                <w:sz w:val="20"/>
                <w:szCs w:val="20"/>
              </w:rPr>
            </w:pPr>
            <w:r w:rsidRPr="003E52E9">
              <w:rPr>
                <w:rFonts w:ascii="標楷體" w:eastAsia="標楷體" w:hAnsi="標楷體" w:hint="eastAsia"/>
                <w:sz w:val="20"/>
                <w:szCs w:val="20"/>
              </w:rPr>
              <w:t xml:space="preserve">    </w:t>
            </w:r>
            <w:r w:rsidR="001D4785" w:rsidRPr="003E52E9">
              <w:rPr>
                <w:rFonts w:ascii="標楷體" w:eastAsia="標楷體" w:hAnsi="標楷體"/>
                <w:sz w:val="20"/>
                <w:szCs w:val="20"/>
              </w:rPr>
              <w:t>1</w:t>
            </w:r>
          </w:p>
        </w:tc>
        <w:tc>
          <w:tcPr>
            <w:tcW w:w="812" w:type="pct"/>
            <w:tcBorders>
              <w:top w:val="nil"/>
              <w:left w:val="nil"/>
              <w:bottom w:val="nil"/>
              <w:right w:val="nil"/>
            </w:tcBorders>
          </w:tcPr>
          <w:p w:rsidR="001D4785" w:rsidRPr="003E52E9" w:rsidRDefault="004C3CA8" w:rsidP="004C3CA8">
            <w:pPr>
              <w:ind w:rightChars="-13" w:right="-31"/>
              <w:jc w:val="center"/>
              <w:rPr>
                <w:rFonts w:ascii="標楷體" w:eastAsia="標楷體" w:hAnsi="標楷體"/>
                <w:sz w:val="20"/>
                <w:szCs w:val="20"/>
              </w:rPr>
            </w:pPr>
            <w:r w:rsidRPr="003E52E9">
              <w:rPr>
                <w:rFonts w:ascii="標楷體" w:eastAsia="標楷體" w:hAnsi="標楷體" w:hint="eastAsia"/>
                <w:sz w:val="20"/>
                <w:szCs w:val="20"/>
              </w:rPr>
              <w:t xml:space="preserve">    </w:t>
            </w:r>
            <w:r w:rsidR="001D4785" w:rsidRPr="003E52E9">
              <w:rPr>
                <w:rFonts w:ascii="標楷體" w:eastAsia="標楷體" w:hAnsi="標楷體"/>
                <w:sz w:val="20"/>
                <w:szCs w:val="20"/>
              </w:rPr>
              <w:t>2</w:t>
            </w:r>
          </w:p>
        </w:tc>
        <w:tc>
          <w:tcPr>
            <w:tcW w:w="1365" w:type="pct"/>
            <w:tcBorders>
              <w:top w:val="nil"/>
              <w:left w:val="nil"/>
              <w:bottom w:val="nil"/>
              <w:right w:val="nil"/>
            </w:tcBorders>
          </w:tcPr>
          <w:p w:rsidR="001D4785" w:rsidRPr="003E52E9" w:rsidRDefault="004C3CA8" w:rsidP="004C3CA8">
            <w:pPr>
              <w:ind w:rightChars="158" w:right="379"/>
              <w:jc w:val="center"/>
              <w:rPr>
                <w:rFonts w:ascii="標楷體" w:eastAsia="標楷體" w:hAnsi="標楷體"/>
                <w:sz w:val="20"/>
                <w:szCs w:val="20"/>
              </w:rPr>
            </w:pPr>
            <w:r w:rsidRPr="003E52E9">
              <w:rPr>
                <w:rFonts w:ascii="標楷體" w:eastAsia="標楷體" w:hAnsi="標楷體" w:hint="eastAsia"/>
                <w:sz w:val="20"/>
                <w:szCs w:val="20"/>
              </w:rPr>
              <w:t xml:space="preserve">    </w:t>
            </w:r>
            <w:r w:rsidR="001604BA" w:rsidRPr="003E52E9">
              <w:rPr>
                <w:rFonts w:ascii="標楷體" w:eastAsia="標楷體" w:hAnsi="標楷體" w:hint="eastAsia"/>
                <w:sz w:val="20"/>
                <w:szCs w:val="20"/>
              </w:rPr>
              <w:t>0</w:t>
            </w:r>
          </w:p>
        </w:tc>
      </w:tr>
      <w:tr w:rsidR="003E52E9" w:rsidRPr="003E52E9" w:rsidTr="0088756B">
        <w:trPr>
          <w:trHeight w:val="144"/>
          <w:jc w:val="center"/>
        </w:trPr>
        <w:tc>
          <w:tcPr>
            <w:tcW w:w="747" w:type="pct"/>
            <w:vMerge/>
            <w:tcBorders>
              <w:left w:val="nil"/>
            </w:tcBorders>
            <w:vAlign w:val="center"/>
          </w:tcPr>
          <w:p w:rsidR="001D4785" w:rsidRPr="003E52E9" w:rsidRDefault="001D4785" w:rsidP="00112FE8">
            <w:pPr>
              <w:rPr>
                <w:rFonts w:ascii="標楷體" w:eastAsia="標楷體" w:hAnsi="標楷體"/>
                <w:sz w:val="20"/>
                <w:szCs w:val="20"/>
              </w:rPr>
            </w:pPr>
          </w:p>
        </w:tc>
        <w:tc>
          <w:tcPr>
            <w:tcW w:w="570" w:type="pct"/>
          </w:tcPr>
          <w:p w:rsidR="001D4785" w:rsidRPr="003E52E9" w:rsidRDefault="00C70512" w:rsidP="00112FE8">
            <w:pPr>
              <w:jc w:val="center"/>
              <w:rPr>
                <w:rFonts w:ascii="標楷體" w:eastAsia="標楷體" w:hAnsi="標楷體"/>
                <w:sz w:val="20"/>
                <w:szCs w:val="20"/>
              </w:rPr>
            </w:pPr>
            <w:r w:rsidRPr="003E52E9">
              <w:rPr>
                <w:rFonts w:ascii="標楷體" w:eastAsia="標楷體" w:hAnsi="標楷體" w:cs="Times New Roman" w:hint="eastAsia"/>
                <w:sz w:val="20"/>
                <w:szCs w:val="20"/>
              </w:rPr>
              <w:t>比率</w:t>
            </w:r>
          </w:p>
        </w:tc>
        <w:tc>
          <w:tcPr>
            <w:tcW w:w="729" w:type="pct"/>
            <w:tcBorders>
              <w:top w:val="nil"/>
              <w:bottom w:val="nil"/>
              <w:right w:val="nil"/>
            </w:tcBorders>
          </w:tcPr>
          <w:p w:rsidR="001D4785" w:rsidRPr="003E52E9" w:rsidRDefault="001D4785" w:rsidP="004C3CA8">
            <w:pPr>
              <w:ind w:rightChars="-31" w:right="-74"/>
              <w:jc w:val="center"/>
              <w:rPr>
                <w:rFonts w:ascii="標楷體" w:eastAsia="標楷體" w:hAnsi="標楷體"/>
                <w:sz w:val="20"/>
                <w:szCs w:val="20"/>
              </w:rPr>
            </w:pPr>
            <w:r w:rsidRPr="003E52E9">
              <w:rPr>
                <w:rFonts w:ascii="標楷體" w:eastAsia="標楷體" w:hAnsi="標楷體"/>
                <w:sz w:val="20"/>
                <w:szCs w:val="20"/>
              </w:rPr>
              <w:t>100.00</w:t>
            </w:r>
          </w:p>
        </w:tc>
        <w:tc>
          <w:tcPr>
            <w:tcW w:w="778" w:type="pct"/>
            <w:tcBorders>
              <w:top w:val="nil"/>
              <w:left w:val="nil"/>
              <w:bottom w:val="nil"/>
              <w:right w:val="nil"/>
            </w:tcBorders>
          </w:tcPr>
          <w:p w:rsidR="001D4785" w:rsidRPr="003E52E9" w:rsidRDefault="001D4785" w:rsidP="004C3CA8">
            <w:pPr>
              <w:ind w:rightChars="-62" w:right="-149"/>
              <w:jc w:val="center"/>
              <w:rPr>
                <w:rFonts w:ascii="標楷體" w:eastAsia="標楷體" w:hAnsi="標楷體"/>
                <w:sz w:val="20"/>
                <w:szCs w:val="20"/>
              </w:rPr>
            </w:pPr>
            <w:r w:rsidRPr="003E52E9">
              <w:rPr>
                <w:rFonts w:ascii="標楷體" w:eastAsia="標楷體" w:hAnsi="標楷體"/>
                <w:sz w:val="20"/>
                <w:szCs w:val="20"/>
              </w:rPr>
              <w:t>33.33</w:t>
            </w:r>
          </w:p>
        </w:tc>
        <w:tc>
          <w:tcPr>
            <w:tcW w:w="812" w:type="pct"/>
            <w:tcBorders>
              <w:top w:val="nil"/>
              <w:left w:val="nil"/>
              <w:bottom w:val="nil"/>
              <w:right w:val="nil"/>
            </w:tcBorders>
          </w:tcPr>
          <w:p w:rsidR="001D4785" w:rsidRPr="003E52E9" w:rsidRDefault="001D4785" w:rsidP="004C3CA8">
            <w:pPr>
              <w:ind w:rightChars="-13" w:right="-31"/>
              <w:jc w:val="center"/>
              <w:rPr>
                <w:rFonts w:ascii="標楷體" w:eastAsia="標楷體" w:hAnsi="標楷體"/>
                <w:sz w:val="20"/>
                <w:szCs w:val="20"/>
              </w:rPr>
            </w:pPr>
            <w:r w:rsidRPr="003E52E9">
              <w:rPr>
                <w:rFonts w:ascii="標楷體" w:eastAsia="標楷體" w:hAnsi="標楷體"/>
                <w:sz w:val="20"/>
                <w:szCs w:val="20"/>
              </w:rPr>
              <w:t>66.67</w:t>
            </w:r>
          </w:p>
        </w:tc>
        <w:tc>
          <w:tcPr>
            <w:tcW w:w="1365" w:type="pct"/>
            <w:tcBorders>
              <w:top w:val="nil"/>
              <w:left w:val="nil"/>
              <w:bottom w:val="nil"/>
              <w:right w:val="nil"/>
            </w:tcBorders>
          </w:tcPr>
          <w:p w:rsidR="001D4785" w:rsidRPr="003E52E9" w:rsidRDefault="004C3CA8" w:rsidP="004C3CA8">
            <w:pPr>
              <w:ind w:rightChars="158" w:right="379"/>
              <w:jc w:val="center"/>
              <w:rPr>
                <w:rFonts w:ascii="標楷體" w:eastAsia="標楷體" w:hAnsi="標楷體"/>
                <w:sz w:val="20"/>
                <w:szCs w:val="20"/>
              </w:rPr>
            </w:pPr>
            <w:r w:rsidRPr="003E52E9">
              <w:rPr>
                <w:rFonts w:ascii="標楷體" w:eastAsia="標楷體" w:hAnsi="標楷體" w:hint="eastAsia"/>
                <w:sz w:val="20"/>
                <w:szCs w:val="20"/>
              </w:rPr>
              <w:t xml:space="preserve">    </w:t>
            </w:r>
            <w:r w:rsidR="001604BA" w:rsidRPr="003E52E9">
              <w:rPr>
                <w:rFonts w:ascii="標楷體" w:eastAsia="標楷體" w:hAnsi="標楷體" w:hint="eastAsia"/>
                <w:sz w:val="20"/>
                <w:szCs w:val="20"/>
              </w:rPr>
              <w:t>0</w:t>
            </w:r>
          </w:p>
        </w:tc>
      </w:tr>
      <w:tr w:rsidR="003E52E9" w:rsidRPr="003E52E9" w:rsidTr="0088756B">
        <w:trPr>
          <w:trHeight w:val="378"/>
          <w:jc w:val="center"/>
        </w:trPr>
        <w:tc>
          <w:tcPr>
            <w:tcW w:w="747" w:type="pct"/>
            <w:vMerge w:val="restart"/>
            <w:tcBorders>
              <w:left w:val="nil"/>
            </w:tcBorders>
            <w:vAlign w:val="center"/>
          </w:tcPr>
          <w:p w:rsidR="001D4785" w:rsidRPr="003E52E9" w:rsidRDefault="001D4785" w:rsidP="00E02D8A">
            <w:pPr>
              <w:rPr>
                <w:rFonts w:ascii="標楷體" w:eastAsia="標楷體" w:hAnsi="標楷體"/>
                <w:sz w:val="20"/>
                <w:szCs w:val="20"/>
              </w:rPr>
            </w:pPr>
            <w:r w:rsidRPr="003E52E9">
              <w:rPr>
                <w:rFonts w:ascii="標楷體" w:eastAsia="標楷體" w:hAnsi="標楷體" w:hint="eastAsia"/>
                <w:sz w:val="20"/>
                <w:szCs w:val="20"/>
              </w:rPr>
              <w:t>2015(</w:t>
            </w:r>
            <w:r w:rsidRPr="003E52E9">
              <w:rPr>
                <w:rFonts w:ascii="標楷體" w:eastAsia="標楷體" w:hAnsi="標楷體"/>
                <w:sz w:val="20"/>
                <w:szCs w:val="20"/>
              </w:rPr>
              <w:t>1-</w:t>
            </w:r>
            <w:r w:rsidR="00E02D8A" w:rsidRPr="003E52E9">
              <w:rPr>
                <w:rFonts w:ascii="標楷體" w:eastAsia="標楷體" w:hAnsi="標楷體" w:hint="eastAsia"/>
                <w:sz w:val="20"/>
                <w:szCs w:val="20"/>
              </w:rPr>
              <w:t>10</w:t>
            </w:r>
            <w:r w:rsidRPr="003E52E9">
              <w:rPr>
                <w:rFonts w:ascii="標楷體" w:eastAsia="標楷體" w:hAnsi="標楷體"/>
                <w:sz w:val="20"/>
                <w:szCs w:val="20"/>
              </w:rPr>
              <w:t>)</w:t>
            </w:r>
          </w:p>
        </w:tc>
        <w:tc>
          <w:tcPr>
            <w:tcW w:w="570" w:type="pct"/>
          </w:tcPr>
          <w:p w:rsidR="001D4785" w:rsidRPr="003E52E9" w:rsidRDefault="001D4785" w:rsidP="00112FE8">
            <w:pPr>
              <w:jc w:val="center"/>
              <w:rPr>
                <w:rFonts w:ascii="標楷體" w:eastAsia="標楷體" w:hAnsi="標楷體"/>
                <w:sz w:val="20"/>
                <w:szCs w:val="20"/>
              </w:rPr>
            </w:pPr>
            <w:r w:rsidRPr="003E52E9">
              <w:rPr>
                <w:rFonts w:ascii="標楷體" w:eastAsia="標楷體" w:hAnsi="標楷體" w:hint="eastAsia"/>
                <w:sz w:val="20"/>
                <w:szCs w:val="20"/>
              </w:rPr>
              <w:t>人數</w:t>
            </w:r>
          </w:p>
        </w:tc>
        <w:tc>
          <w:tcPr>
            <w:tcW w:w="729" w:type="pct"/>
            <w:tcBorders>
              <w:top w:val="nil"/>
              <w:bottom w:val="nil"/>
              <w:right w:val="nil"/>
            </w:tcBorders>
          </w:tcPr>
          <w:p w:rsidR="001D4785" w:rsidRPr="003E52E9" w:rsidRDefault="004C3CA8" w:rsidP="004C3CA8">
            <w:pPr>
              <w:ind w:rightChars="-31" w:right="-74"/>
              <w:jc w:val="center"/>
              <w:rPr>
                <w:rFonts w:ascii="標楷體" w:eastAsia="標楷體" w:hAnsi="標楷體"/>
                <w:sz w:val="20"/>
                <w:szCs w:val="20"/>
              </w:rPr>
            </w:pPr>
            <w:r w:rsidRPr="003E52E9">
              <w:rPr>
                <w:rFonts w:ascii="標楷體" w:eastAsia="標楷體" w:hAnsi="標楷體" w:hint="eastAsia"/>
                <w:sz w:val="20"/>
                <w:szCs w:val="20"/>
              </w:rPr>
              <w:t xml:space="preserve">     </w:t>
            </w:r>
            <w:r w:rsidR="001D4785" w:rsidRPr="003E52E9">
              <w:rPr>
                <w:rFonts w:ascii="標楷體" w:eastAsia="標楷體" w:hAnsi="標楷體"/>
                <w:sz w:val="20"/>
                <w:szCs w:val="20"/>
              </w:rPr>
              <w:t>1</w:t>
            </w:r>
          </w:p>
        </w:tc>
        <w:tc>
          <w:tcPr>
            <w:tcW w:w="778" w:type="pct"/>
            <w:tcBorders>
              <w:top w:val="nil"/>
              <w:left w:val="nil"/>
              <w:bottom w:val="nil"/>
              <w:right w:val="nil"/>
            </w:tcBorders>
          </w:tcPr>
          <w:p w:rsidR="001D4785" w:rsidRPr="003E52E9" w:rsidRDefault="004C3CA8" w:rsidP="004C3CA8">
            <w:pPr>
              <w:ind w:rightChars="-62" w:right="-149"/>
              <w:jc w:val="center"/>
              <w:rPr>
                <w:rFonts w:ascii="標楷體" w:eastAsia="標楷體" w:hAnsi="標楷體"/>
                <w:sz w:val="20"/>
                <w:szCs w:val="20"/>
              </w:rPr>
            </w:pPr>
            <w:r w:rsidRPr="003E52E9">
              <w:rPr>
                <w:rFonts w:ascii="標楷體" w:eastAsia="標楷體" w:hAnsi="標楷體" w:hint="eastAsia"/>
                <w:sz w:val="20"/>
                <w:szCs w:val="20"/>
              </w:rPr>
              <w:t xml:space="preserve">    </w:t>
            </w:r>
            <w:r w:rsidR="001D4785" w:rsidRPr="003E52E9">
              <w:rPr>
                <w:rFonts w:ascii="標楷體" w:eastAsia="標楷體" w:hAnsi="標楷體"/>
                <w:sz w:val="20"/>
                <w:szCs w:val="20"/>
              </w:rPr>
              <w:t>1</w:t>
            </w:r>
          </w:p>
        </w:tc>
        <w:tc>
          <w:tcPr>
            <w:tcW w:w="812" w:type="pct"/>
            <w:tcBorders>
              <w:top w:val="nil"/>
              <w:left w:val="nil"/>
              <w:bottom w:val="nil"/>
              <w:right w:val="nil"/>
            </w:tcBorders>
          </w:tcPr>
          <w:p w:rsidR="001D4785" w:rsidRPr="003E52E9" w:rsidRDefault="004C3CA8" w:rsidP="004C3CA8">
            <w:pPr>
              <w:ind w:rightChars="-13" w:right="-31"/>
              <w:jc w:val="center"/>
              <w:rPr>
                <w:rFonts w:ascii="標楷體" w:eastAsia="標楷體" w:hAnsi="標楷體"/>
                <w:sz w:val="20"/>
                <w:szCs w:val="20"/>
              </w:rPr>
            </w:pPr>
            <w:r w:rsidRPr="003E52E9">
              <w:rPr>
                <w:rFonts w:ascii="標楷體" w:eastAsia="標楷體" w:hAnsi="標楷體" w:hint="eastAsia"/>
                <w:sz w:val="20"/>
                <w:szCs w:val="20"/>
              </w:rPr>
              <w:t xml:space="preserve">    </w:t>
            </w:r>
            <w:r w:rsidR="001604BA" w:rsidRPr="003E52E9">
              <w:rPr>
                <w:rFonts w:ascii="標楷體" w:eastAsia="標楷體" w:hAnsi="標楷體" w:hint="eastAsia"/>
                <w:sz w:val="20"/>
                <w:szCs w:val="20"/>
              </w:rPr>
              <w:t>0</w:t>
            </w:r>
          </w:p>
        </w:tc>
        <w:tc>
          <w:tcPr>
            <w:tcW w:w="1365" w:type="pct"/>
            <w:tcBorders>
              <w:top w:val="nil"/>
              <w:left w:val="nil"/>
              <w:bottom w:val="nil"/>
              <w:right w:val="nil"/>
            </w:tcBorders>
          </w:tcPr>
          <w:p w:rsidR="001D4785" w:rsidRPr="003E52E9" w:rsidRDefault="004C3CA8" w:rsidP="004C3CA8">
            <w:pPr>
              <w:ind w:rightChars="158" w:right="379"/>
              <w:jc w:val="center"/>
              <w:rPr>
                <w:rFonts w:ascii="標楷體" w:eastAsia="標楷體" w:hAnsi="標楷體"/>
                <w:sz w:val="20"/>
                <w:szCs w:val="20"/>
              </w:rPr>
            </w:pPr>
            <w:r w:rsidRPr="003E52E9">
              <w:rPr>
                <w:rFonts w:ascii="標楷體" w:eastAsia="標楷體" w:hAnsi="標楷體" w:hint="eastAsia"/>
                <w:sz w:val="20"/>
                <w:szCs w:val="20"/>
              </w:rPr>
              <w:t xml:space="preserve">    </w:t>
            </w:r>
            <w:r w:rsidR="001604BA" w:rsidRPr="003E52E9">
              <w:rPr>
                <w:rFonts w:ascii="標楷體" w:eastAsia="標楷體" w:hAnsi="標楷體" w:hint="eastAsia"/>
                <w:sz w:val="20"/>
                <w:szCs w:val="20"/>
              </w:rPr>
              <w:t>0</w:t>
            </w:r>
          </w:p>
        </w:tc>
      </w:tr>
      <w:tr w:rsidR="003E52E9" w:rsidRPr="003E52E9" w:rsidTr="0088756B">
        <w:trPr>
          <w:trHeight w:val="144"/>
          <w:jc w:val="center"/>
        </w:trPr>
        <w:tc>
          <w:tcPr>
            <w:tcW w:w="747" w:type="pct"/>
            <w:vMerge/>
            <w:tcBorders>
              <w:left w:val="nil"/>
            </w:tcBorders>
          </w:tcPr>
          <w:p w:rsidR="001D4785" w:rsidRPr="003E52E9" w:rsidRDefault="001D4785" w:rsidP="00112FE8">
            <w:pPr>
              <w:jc w:val="center"/>
              <w:rPr>
                <w:rFonts w:ascii="標楷體" w:eastAsia="標楷體" w:hAnsi="標楷體"/>
                <w:sz w:val="20"/>
                <w:szCs w:val="20"/>
              </w:rPr>
            </w:pPr>
          </w:p>
        </w:tc>
        <w:tc>
          <w:tcPr>
            <w:tcW w:w="570" w:type="pct"/>
          </w:tcPr>
          <w:p w:rsidR="001D4785" w:rsidRPr="003E52E9" w:rsidRDefault="00C70512" w:rsidP="00112FE8">
            <w:pPr>
              <w:jc w:val="center"/>
              <w:rPr>
                <w:rFonts w:ascii="標楷體" w:eastAsia="標楷體" w:hAnsi="標楷體"/>
                <w:sz w:val="20"/>
                <w:szCs w:val="20"/>
              </w:rPr>
            </w:pPr>
            <w:r w:rsidRPr="003E52E9">
              <w:rPr>
                <w:rFonts w:ascii="標楷體" w:eastAsia="標楷體" w:hAnsi="標楷體" w:cs="Times New Roman" w:hint="eastAsia"/>
                <w:sz w:val="20"/>
                <w:szCs w:val="20"/>
              </w:rPr>
              <w:t>比率</w:t>
            </w:r>
          </w:p>
        </w:tc>
        <w:tc>
          <w:tcPr>
            <w:tcW w:w="729" w:type="pct"/>
            <w:tcBorders>
              <w:top w:val="nil"/>
              <w:right w:val="nil"/>
            </w:tcBorders>
          </w:tcPr>
          <w:p w:rsidR="001D4785" w:rsidRPr="003E52E9" w:rsidRDefault="001D4785" w:rsidP="004C3CA8">
            <w:pPr>
              <w:ind w:rightChars="-31" w:right="-74"/>
              <w:jc w:val="center"/>
              <w:rPr>
                <w:rFonts w:ascii="標楷體" w:eastAsia="標楷體" w:hAnsi="標楷體"/>
                <w:sz w:val="20"/>
                <w:szCs w:val="20"/>
              </w:rPr>
            </w:pPr>
            <w:r w:rsidRPr="003E52E9">
              <w:rPr>
                <w:rFonts w:ascii="標楷體" w:eastAsia="標楷體" w:hAnsi="標楷體"/>
                <w:sz w:val="20"/>
                <w:szCs w:val="20"/>
              </w:rPr>
              <w:t>100.00</w:t>
            </w:r>
          </w:p>
        </w:tc>
        <w:tc>
          <w:tcPr>
            <w:tcW w:w="778" w:type="pct"/>
            <w:tcBorders>
              <w:top w:val="nil"/>
              <w:left w:val="nil"/>
              <w:right w:val="nil"/>
            </w:tcBorders>
          </w:tcPr>
          <w:p w:rsidR="001D4785" w:rsidRPr="003E52E9" w:rsidRDefault="001D4785" w:rsidP="004C3CA8">
            <w:pPr>
              <w:ind w:rightChars="-62" w:right="-149"/>
              <w:jc w:val="center"/>
              <w:rPr>
                <w:rFonts w:ascii="標楷體" w:eastAsia="標楷體" w:hAnsi="標楷體"/>
                <w:sz w:val="20"/>
                <w:szCs w:val="20"/>
              </w:rPr>
            </w:pPr>
            <w:r w:rsidRPr="003E52E9">
              <w:rPr>
                <w:rFonts w:ascii="標楷體" w:eastAsia="標楷體" w:hAnsi="標楷體"/>
                <w:sz w:val="20"/>
                <w:szCs w:val="20"/>
              </w:rPr>
              <w:t>100.00</w:t>
            </w:r>
          </w:p>
        </w:tc>
        <w:tc>
          <w:tcPr>
            <w:tcW w:w="812" w:type="pct"/>
            <w:tcBorders>
              <w:top w:val="nil"/>
              <w:left w:val="nil"/>
              <w:right w:val="nil"/>
            </w:tcBorders>
          </w:tcPr>
          <w:p w:rsidR="001D4785" w:rsidRPr="003E52E9" w:rsidRDefault="004C3CA8" w:rsidP="004C3CA8">
            <w:pPr>
              <w:ind w:rightChars="-13" w:right="-31"/>
              <w:jc w:val="center"/>
              <w:rPr>
                <w:rFonts w:ascii="標楷體" w:eastAsia="標楷體" w:hAnsi="標楷體"/>
                <w:sz w:val="20"/>
                <w:szCs w:val="20"/>
              </w:rPr>
            </w:pPr>
            <w:r w:rsidRPr="003E52E9">
              <w:rPr>
                <w:rFonts w:ascii="標楷體" w:eastAsia="標楷體" w:hAnsi="標楷體" w:hint="eastAsia"/>
                <w:sz w:val="20"/>
                <w:szCs w:val="20"/>
              </w:rPr>
              <w:t xml:space="preserve">    </w:t>
            </w:r>
            <w:r w:rsidR="001604BA" w:rsidRPr="003E52E9">
              <w:rPr>
                <w:rFonts w:ascii="標楷體" w:eastAsia="標楷體" w:hAnsi="標楷體" w:hint="eastAsia"/>
                <w:sz w:val="20"/>
                <w:szCs w:val="20"/>
              </w:rPr>
              <w:t>0</w:t>
            </w:r>
          </w:p>
        </w:tc>
        <w:tc>
          <w:tcPr>
            <w:tcW w:w="1365" w:type="pct"/>
            <w:tcBorders>
              <w:top w:val="nil"/>
              <w:left w:val="nil"/>
              <w:right w:val="nil"/>
            </w:tcBorders>
          </w:tcPr>
          <w:p w:rsidR="001D4785" w:rsidRPr="003E52E9" w:rsidRDefault="004C3CA8" w:rsidP="004C3CA8">
            <w:pPr>
              <w:ind w:rightChars="158" w:right="379"/>
              <w:jc w:val="center"/>
              <w:rPr>
                <w:rFonts w:ascii="標楷體" w:eastAsia="標楷體" w:hAnsi="標楷體"/>
                <w:sz w:val="20"/>
                <w:szCs w:val="20"/>
              </w:rPr>
            </w:pPr>
            <w:r w:rsidRPr="003E52E9">
              <w:rPr>
                <w:rFonts w:ascii="標楷體" w:eastAsia="標楷體" w:hAnsi="標楷體" w:hint="eastAsia"/>
                <w:sz w:val="20"/>
                <w:szCs w:val="20"/>
              </w:rPr>
              <w:t xml:space="preserve">    </w:t>
            </w:r>
            <w:r w:rsidR="001604BA" w:rsidRPr="003E52E9">
              <w:rPr>
                <w:rFonts w:ascii="標楷體" w:eastAsia="標楷體" w:hAnsi="標楷體" w:hint="eastAsia"/>
                <w:sz w:val="20"/>
                <w:szCs w:val="20"/>
              </w:rPr>
              <w:t>0</w:t>
            </w:r>
          </w:p>
        </w:tc>
      </w:tr>
    </w:tbl>
    <w:p w:rsidR="007C435D" w:rsidRPr="003E52E9" w:rsidRDefault="007C435D" w:rsidP="0030159D">
      <w:pPr>
        <w:pStyle w:val="ab"/>
        <w:adjustRightInd w:val="0"/>
        <w:spacing w:line="360" w:lineRule="exact"/>
        <w:ind w:leftChars="320" w:left="768"/>
        <w:rPr>
          <w:rFonts w:ascii="標楷體" w:eastAsia="標楷體" w:hAnsi="標楷體"/>
        </w:rPr>
      </w:pPr>
      <w:r w:rsidRPr="003E52E9">
        <w:rPr>
          <w:rFonts w:ascii="標楷體" w:eastAsia="標楷體" w:hAnsi="標楷體" w:hint="eastAsia"/>
        </w:rPr>
        <w:t>資料來源：司法院</w:t>
      </w:r>
    </w:p>
    <w:p w:rsidR="001D4785" w:rsidRPr="003E52E9" w:rsidRDefault="00C66A08" w:rsidP="00714091">
      <w:pPr>
        <w:pStyle w:val="00-11"/>
        <w:numPr>
          <w:ilvl w:val="0"/>
          <w:numId w:val="27"/>
        </w:numPr>
        <w:tabs>
          <w:tab w:val="left" w:pos="482"/>
        </w:tabs>
        <w:adjustRightInd w:val="0"/>
        <w:spacing w:line="480" w:lineRule="exact"/>
        <w:rPr>
          <w:rFonts w:ascii="標楷體" w:eastAsia="標楷體" w:hAnsi="標楷體"/>
        </w:rPr>
      </w:pPr>
      <w:r>
        <w:rPr>
          <w:rFonts w:ascii="標楷體" w:eastAsia="標楷體" w:hAnsi="標楷體" w:hint="eastAsia"/>
        </w:rPr>
        <w:t>收容案件</w:t>
      </w:r>
      <w:r w:rsidR="002938C9" w:rsidRPr="003E52E9">
        <w:rPr>
          <w:rFonts w:ascii="標楷體" w:eastAsia="標楷體" w:hAnsi="標楷體" w:hint="eastAsia"/>
        </w:rPr>
        <w:t>：</w:t>
      </w:r>
    </w:p>
    <w:p w:rsidR="001D4785" w:rsidRPr="003E52E9" w:rsidRDefault="001D4785" w:rsidP="007A4793">
      <w:pPr>
        <w:pStyle w:val="a7"/>
        <w:widowControl/>
        <w:numPr>
          <w:ilvl w:val="0"/>
          <w:numId w:val="39"/>
        </w:numPr>
        <w:overflowPunct w:val="0"/>
        <w:spacing w:line="480" w:lineRule="exact"/>
        <w:ind w:leftChars="0" w:left="993" w:hanging="567"/>
        <w:jc w:val="both"/>
        <w:rPr>
          <w:rFonts w:ascii="標楷體" w:eastAsia="標楷體" w:hAnsi="標楷體"/>
          <w:szCs w:val="24"/>
        </w:rPr>
      </w:pPr>
      <w:r w:rsidRPr="003E52E9">
        <w:rPr>
          <w:rFonts w:ascii="標楷體" w:eastAsia="標楷體" w:hAnsi="標楷體" w:hint="eastAsia"/>
          <w:szCs w:val="24"/>
        </w:rPr>
        <w:t>因應司法院釋字第</w:t>
      </w:r>
      <w:r w:rsidRPr="003E52E9">
        <w:rPr>
          <w:rFonts w:ascii="標楷體" w:eastAsia="標楷體" w:hAnsi="標楷體"/>
          <w:szCs w:val="24"/>
        </w:rPr>
        <w:t>708</w:t>
      </w:r>
      <w:r w:rsidRPr="003E52E9">
        <w:rPr>
          <w:rFonts w:ascii="標楷體" w:eastAsia="標楷體" w:hAnsi="標楷體" w:hint="eastAsia"/>
          <w:szCs w:val="24"/>
        </w:rPr>
        <w:t>號</w:t>
      </w:r>
      <w:r w:rsidR="00B62EE7" w:rsidRPr="003E52E9">
        <w:rPr>
          <w:rFonts w:ascii="標楷體" w:eastAsia="標楷體" w:hAnsi="標楷體" w:hint="eastAsia"/>
          <w:szCs w:val="24"/>
        </w:rPr>
        <w:t>及</w:t>
      </w:r>
      <w:r w:rsidRPr="003E52E9">
        <w:rPr>
          <w:rFonts w:ascii="標楷體" w:eastAsia="標楷體" w:hAnsi="標楷體" w:hint="eastAsia"/>
          <w:szCs w:val="24"/>
        </w:rPr>
        <w:t>第</w:t>
      </w:r>
      <w:r w:rsidRPr="003E52E9">
        <w:rPr>
          <w:rFonts w:ascii="標楷體" w:eastAsia="標楷體" w:hAnsi="標楷體"/>
          <w:szCs w:val="24"/>
        </w:rPr>
        <w:t>710</w:t>
      </w:r>
      <w:r w:rsidRPr="003E52E9">
        <w:rPr>
          <w:rFonts w:ascii="標楷體" w:eastAsia="標楷體" w:hAnsi="標楷體" w:hint="eastAsia"/>
          <w:szCs w:val="24"/>
        </w:rPr>
        <w:t>號解釋意旨，</w:t>
      </w:r>
      <w:r w:rsidR="00D52098" w:rsidRPr="003E52E9">
        <w:rPr>
          <w:rFonts w:ascii="標楷體" w:eastAsia="標楷體" w:hAnsi="標楷體" w:hint="eastAsia"/>
          <w:szCs w:val="24"/>
        </w:rPr>
        <w:t>於</w:t>
      </w:r>
      <w:r w:rsidRPr="003E52E9">
        <w:rPr>
          <w:rFonts w:ascii="標楷體" w:eastAsia="標楷體" w:hAnsi="標楷體" w:hint="eastAsia"/>
          <w:szCs w:val="24"/>
        </w:rPr>
        <w:t>2015年</w:t>
      </w:r>
      <w:r w:rsidRPr="003E52E9">
        <w:rPr>
          <w:rFonts w:ascii="標楷體" w:eastAsia="標楷體" w:hAnsi="標楷體"/>
          <w:szCs w:val="24"/>
        </w:rPr>
        <w:t>2</w:t>
      </w:r>
      <w:r w:rsidRPr="003E52E9">
        <w:rPr>
          <w:rFonts w:ascii="標楷體" w:eastAsia="標楷體" w:hAnsi="標楷體" w:hint="eastAsia"/>
          <w:szCs w:val="24"/>
        </w:rPr>
        <w:t>月</w:t>
      </w:r>
      <w:r w:rsidRPr="003E52E9">
        <w:rPr>
          <w:rFonts w:ascii="標楷體" w:eastAsia="標楷體" w:hAnsi="標楷體"/>
          <w:szCs w:val="24"/>
        </w:rPr>
        <w:t>5</w:t>
      </w:r>
      <w:r w:rsidRPr="003E52E9">
        <w:rPr>
          <w:rFonts w:ascii="標楷體" w:eastAsia="標楷體" w:hAnsi="標楷體" w:hint="eastAsia"/>
          <w:szCs w:val="24"/>
        </w:rPr>
        <w:t>日修正施行之行政訴訟法增訂第</w:t>
      </w:r>
      <w:r w:rsidR="00411116" w:rsidRPr="003E52E9">
        <w:rPr>
          <w:rFonts w:ascii="標楷體" w:eastAsia="標楷體" w:hAnsi="標楷體" w:hint="eastAsia"/>
          <w:szCs w:val="24"/>
        </w:rPr>
        <w:t>4</w:t>
      </w:r>
      <w:r w:rsidR="00F07888" w:rsidRPr="003E52E9">
        <w:rPr>
          <w:rFonts w:ascii="標楷體" w:eastAsia="標楷體" w:hAnsi="標楷體" w:hint="eastAsia"/>
          <w:szCs w:val="24"/>
        </w:rPr>
        <w:t>章收容聲請事件程序</w:t>
      </w:r>
      <w:r w:rsidRPr="003E52E9">
        <w:rPr>
          <w:rFonts w:ascii="標楷體" w:eastAsia="標楷體" w:hAnsi="標楷體" w:hint="eastAsia"/>
          <w:szCs w:val="24"/>
        </w:rPr>
        <w:t>，規範收容聲請事件之種類、管轄法院及審理程序等事項。至於收容之實體要件，則係規範於入出國及移民法、臺灣地區與大陸地區人民關係條例及香港澳門關係條例。</w:t>
      </w:r>
    </w:p>
    <w:p w:rsidR="001D4785" w:rsidRPr="003E52E9" w:rsidRDefault="00F07888" w:rsidP="007A4793">
      <w:pPr>
        <w:pStyle w:val="a7"/>
        <w:widowControl/>
        <w:numPr>
          <w:ilvl w:val="0"/>
          <w:numId w:val="39"/>
        </w:numPr>
        <w:overflowPunct w:val="0"/>
        <w:spacing w:line="480" w:lineRule="exact"/>
        <w:ind w:leftChars="0" w:left="993" w:hanging="567"/>
        <w:jc w:val="both"/>
        <w:rPr>
          <w:rFonts w:ascii="標楷體" w:eastAsia="標楷體" w:hAnsi="標楷體"/>
          <w:szCs w:val="24"/>
        </w:rPr>
      </w:pPr>
      <w:r w:rsidRPr="003E52E9">
        <w:rPr>
          <w:rFonts w:ascii="標楷體" w:eastAsia="標楷體" w:hAnsi="標楷體" w:hint="eastAsia"/>
          <w:szCs w:val="24"/>
        </w:rPr>
        <w:t>收容聲請事件類型，區分為收容異議、續予收容、延長收容及停止收容</w:t>
      </w:r>
      <w:r w:rsidR="001D4785" w:rsidRPr="003E52E9">
        <w:rPr>
          <w:rFonts w:ascii="標楷體" w:eastAsia="標楷體" w:hAnsi="標楷體"/>
          <w:szCs w:val="24"/>
        </w:rPr>
        <w:t>4</w:t>
      </w:r>
      <w:r w:rsidR="001D4785" w:rsidRPr="003E52E9">
        <w:rPr>
          <w:rFonts w:ascii="標楷體" w:eastAsia="標楷體" w:hAnsi="標楷體" w:hint="eastAsia"/>
          <w:szCs w:val="24"/>
        </w:rPr>
        <w:t>種。</w:t>
      </w:r>
      <w:r w:rsidRPr="003E52E9">
        <w:rPr>
          <w:rFonts w:ascii="標楷體" w:eastAsia="標楷體" w:hAnsi="標楷體" w:cs="細明體" w:hint="eastAsia"/>
          <w:szCs w:val="24"/>
        </w:rPr>
        <w:t>收容期間，區分為暫予收容</w:t>
      </w:r>
      <w:r w:rsidR="001D4785" w:rsidRPr="003E52E9">
        <w:rPr>
          <w:rFonts w:ascii="標楷體" w:eastAsia="標楷體" w:hAnsi="標楷體" w:cs="細明體"/>
          <w:szCs w:val="24"/>
        </w:rPr>
        <w:t>(</w:t>
      </w:r>
      <w:r w:rsidR="001D4785" w:rsidRPr="003E52E9">
        <w:rPr>
          <w:rFonts w:ascii="標楷體" w:eastAsia="標楷體" w:hAnsi="標楷體" w:cs="細明體" w:hint="eastAsia"/>
          <w:szCs w:val="24"/>
        </w:rPr>
        <w:t>第</w:t>
      </w:r>
      <w:r w:rsidR="001D4785" w:rsidRPr="003E52E9">
        <w:rPr>
          <w:rFonts w:ascii="標楷體" w:eastAsia="標楷體" w:hAnsi="標楷體" w:cs="細明體"/>
          <w:szCs w:val="24"/>
        </w:rPr>
        <w:t>1</w:t>
      </w:r>
      <w:r w:rsidR="001D4785" w:rsidRPr="003E52E9">
        <w:rPr>
          <w:rFonts w:ascii="標楷體" w:eastAsia="標楷體" w:hAnsi="標楷體" w:cs="細明體" w:hint="eastAsia"/>
          <w:szCs w:val="24"/>
        </w:rPr>
        <w:t>日</w:t>
      </w:r>
      <w:r w:rsidR="00411116" w:rsidRPr="003E52E9">
        <w:rPr>
          <w:rFonts w:ascii="標楷體" w:eastAsia="標楷體" w:hAnsi="標楷體" w:cs="細明體" w:hint="eastAsia"/>
          <w:szCs w:val="24"/>
        </w:rPr>
        <w:t>至</w:t>
      </w:r>
      <w:r w:rsidR="001D4785" w:rsidRPr="003E52E9">
        <w:rPr>
          <w:rFonts w:ascii="標楷體" w:eastAsia="標楷體" w:hAnsi="標楷體" w:cs="細明體" w:hint="eastAsia"/>
          <w:szCs w:val="24"/>
        </w:rPr>
        <w:t>第</w:t>
      </w:r>
      <w:r w:rsidR="001D4785" w:rsidRPr="003E52E9">
        <w:rPr>
          <w:rFonts w:ascii="標楷體" w:eastAsia="標楷體" w:hAnsi="標楷體" w:cs="細明體"/>
          <w:szCs w:val="24"/>
        </w:rPr>
        <w:t>15</w:t>
      </w:r>
      <w:r w:rsidR="001D4785" w:rsidRPr="003E52E9">
        <w:rPr>
          <w:rFonts w:ascii="標楷體" w:eastAsia="標楷體" w:hAnsi="標楷體" w:cs="細明體" w:hint="eastAsia"/>
          <w:szCs w:val="24"/>
        </w:rPr>
        <w:t>日</w:t>
      </w:r>
      <w:r w:rsidR="001D4785" w:rsidRPr="003E52E9">
        <w:rPr>
          <w:rFonts w:ascii="標楷體" w:eastAsia="標楷體" w:hAnsi="標楷體" w:cs="細明體"/>
          <w:szCs w:val="24"/>
        </w:rPr>
        <w:t>)</w:t>
      </w:r>
      <w:r w:rsidRPr="003E52E9">
        <w:rPr>
          <w:rFonts w:ascii="標楷體" w:eastAsia="標楷體" w:hAnsi="標楷體" w:cs="細明體" w:hint="eastAsia"/>
          <w:szCs w:val="24"/>
        </w:rPr>
        <w:t>、續予收容</w:t>
      </w:r>
      <w:r w:rsidR="001D4785" w:rsidRPr="003E52E9">
        <w:rPr>
          <w:rFonts w:ascii="標楷體" w:eastAsia="標楷體" w:hAnsi="標楷體"/>
          <w:szCs w:val="24"/>
        </w:rPr>
        <w:t>(</w:t>
      </w:r>
      <w:r w:rsidR="001D4785" w:rsidRPr="003E52E9">
        <w:rPr>
          <w:rFonts w:ascii="標楷體" w:eastAsia="標楷體" w:hAnsi="標楷體" w:hint="eastAsia"/>
          <w:szCs w:val="24"/>
        </w:rPr>
        <w:t>第</w:t>
      </w:r>
      <w:r w:rsidR="001D4785" w:rsidRPr="003E52E9">
        <w:rPr>
          <w:rFonts w:ascii="標楷體" w:eastAsia="標楷體" w:hAnsi="標楷體"/>
          <w:szCs w:val="24"/>
        </w:rPr>
        <w:t>16</w:t>
      </w:r>
      <w:r w:rsidR="001D4785" w:rsidRPr="003E52E9">
        <w:rPr>
          <w:rFonts w:ascii="標楷體" w:eastAsia="標楷體" w:hAnsi="標楷體" w:hint="eastAsia"/>
          <w:szCs w:val="24"/>
        </w:rPr>
        <w:t>日</w:t>
      </w:r>
      <w:r w:rsidR="00411116" w:rsidRPr="003E52E9">
        <w:rPr>
          <w:rFonts w:ascii="標楷體" w:eastAsia="標楷體" w:hAnsi="標楷體" w:cs="細明體" w:hint="eastAsia"/>
          <w:szCs w:val="24"/>
        </w:rPr>
        <w:t>至</w:t>
      </w:r>
      <w:r w:rsidR="001D4785" w:rsidRPr="003E52E9">
        <w:rPr>
          <w:rFonts w:ascii="標楷體" w:eastAsia="標楷體" w:hAnsi="標楷體" w:hint="eastAsia"/>
          <w:szCs w:val="24"/>
        </w:rPr>
        <w:t>第</w:t>
      </w:r>
      <w:r w:rsidR="001D4785" w:rsidRPr="003E52E9">
        <w:rPr>
          <w:rFonts w:ascii="標楷體" w:eastAsia="標楷體" w:hAnsi="標楷體"/>
          <w:szCs w:val="24"/>
        </w:rPr>
        <w:t>60</w:t>
      </w:r>
      <w:r w:rsidR="001D4785" w:rsidRPr="003E52E9">
        <w:rPr>
          <w:rFonts w:ascii="標楷體" w:eastAsia="標楷體" w:hAnsi="標楷體" w:hint="eastAsia"/>
          <w:szCs w:val="24"/>
        </w:rPr>
        <w:t>日</w:t>
      </w:r>
      <w:r w:rsidR="001D4785" w:rsidRPr="003E52E9">
        <w:rPr>
          <w:rFonts w:ascii="標楷體" w:eastAsia="標楷體" w:hAnsi="標楷體"/>
          <w:szCs w:val="24"/>
        </w:rPr>
        <w:t>)</w:t>
      </w:r>
      <w:r w:rsidRPr="003E52E9">
        <w:rPr>
          <w:rFonts w:ascii="標楷體" w:eastAsia="標楷體" w:hAnsi="標楷體" w:hint="eastAsia"/>
          <w:szCs w:val="24"/>
        </w:rPr>
        <w:t>、延長收容</w:t>
      </w:r>
      <w:r w:rsidR="001D4785" w:rsidRPr="003E52E9">
        <w:rPr>
          <w:rFonts w:ascii="標楷體" w:eastAsia="標楷體" w:hAnsi="標楷體"/>
          <w:szCs w:val="24"/>
        </w:rPr>
        <w:t>(</w:t>
      </w:r>
      <w:r w:rsidR="001D4785" w:rsidRPr="003E52E9">
        <w:rPr>
          <w:rFonts w:ascii="標楷體" w:eastAsia="標楷體" w:hAnsi="標楷體" w:hint="eastAsia"/>
          <w:szCs w:val="24"/>
        </w:rPr>
        <w:t>第</w:t>
      </w:r>
      <w:r w:rsidR="001D4785" w:rsidRPr="003E52E9">
        <w:rPr>
          <w:rFonts w:ascii="標楷體" w:eastAsia="標楷體" w:hAnsi="標楷體"/>
          <w:szCs w:val="24"/>
        </w:rPr>
        <w:t>61</w:t>
      </w:r>
      <w:r w:rsidR="001D4785" w:rsidRPr="003E52E9">
        <w:rPr>
          <w:rFonts w:ascii="標楷體" w:eastAsia="標楷體" w:hAnsi="標楷體" w:hint="eastAsia"/>
          <w:szCs w:val="24"/>
        </w:rPr>
        <w:t>日</w:t>
      </w:r>
      <w:r w:rsidR="00411116" w:rsidRPr="003E52E9">
        <w:rPr>
          <w:rFonts w:ascii="標楷體" w:eastAsia="標楷體" w:hAnsi="標楷體" w:cs="細明體" w:hint="eastAsia"/>
          <w:szCs w:val="24"/>
        </w:rPr>
        <w:t>至</w:t>
      </w:r>
      <w:r w:rsidR="001D4785" w:rsidRPr="003E52E9">
        <w:rPr>
          <w:rFonts w:ascii="標楷體" w:eastAsia="標楷體" w:hAnsi="標楷體" w:hint="eastAsia"/>
          <w:szCs w:val="24"/>
        </w:rPr>
        <w:t>第</w:t>
      </w:r>
      <w:r w:rsidR="001D4785" w:rsidRPr="003E52E9">
        <w:rPr>
          <w:rFonts w:ascii="標楷體" w:eastAsia="標楷體" w:hAnsi="標楷體"/>
          <w:szCs w:val="24"/>
        </w:rPr>
        <w:t>100</w:t>
      </w:r>
      <w:r w:rsidR="001D4785" w:rsidRPr="003E52E9">
        <w:rPr>
          <w:rFonts w:ascii="標楷體" w:eastAsia="標楷體" w:hAnsi="標楷體" w:hint="eastAsia"/>
          <w:szCs w:val="24"/>
        </w:rPr>
        <w:t>日</w:t>
      </w:r>
      <w:r w:rsidR="001D4785" w:rsidRPr="003E52E9">
        <w:rPr>
          <w:rFonts w:ascii="標楷體" w:eastAsia="標楷體" w:hAnsi="標楷體"/>
          <w:szCs w:val="24"/>
        </w:rPr>
        <w:t>)</w:t>
      </w:r>
      <w:r w:rsidR="001D4785" w:rsidRPr="003E52E9">
        <w:rPr>
          <w:rFonts w:ascii="標楷體" w:eastAsia="標楷體" w:hAnsi="標楷體" w:hint="eastAsia"/>
          <w:szCs w:val="24"/>
        </w:rPr>
        <w:t>計</w:t>
      </w:r>
      <w:r w:rsidR="001D4785" w:rsidRPr="003E52E9">
        <w:rPr>
          <w:rFonts w:ascii="標楷體" w:eastAsia="標楷體" w:hAnsi="標楷體"/>
          <w:szCs w:val="24"/>
        </w:rPr>
        <w:t>3</w:t>
      </w:r>
      <w:r w:rsidR="00CE3ED6" w:rsidRPr="003E52E9">
        <w:rPr>
          <w:rFonts w:ascii="標楷體" w:eastAsia="標楷體" w:hAnsi="標楷體" w:hint="eastAsia"/>
          <w:szCs w:val="24"/>
        </w:rPr>
        <w:t>段</w:t>
      </w:r>
      <w:r w:rsidR="00E238B3" w:rsidRPr="003E52E9">
        <w:rPr>
          <w:rFonts w:ascii="標楷體" w:eastAsia="標楷體" w:hAnsi="標楷體" w:hint="eastAsia"/>
          <w:szCs w:val="24"/>
        </w:rPr>
        <w:t>期間，</w:t>
      </w:r>
      <w:r w:rsidR="001D4785" w:rsidRPr="003E52E9">
        <w:rPr>
          <w:rFonts w:ascii="標楷體" w:eastAsia="標楷體" w:hAnsi="標楷體" w:hint="eastAsia"/>
          <w:szCs w:val="24"/>
        </w:rPr>
        <w:t>大陸地區人民得再延長收容</w:t>
      </w:r>
      <w:r w:rsidR="001D4785" w:rsidRPr="003E52E9">
        <w:rPr>
          <w:rFonts w:ascii="標楷體" w:eastAsia="標楷體" w:hAnsi="標楷體"/>
          <w:szCs w:val="24"/>
        </w:rPr>
        <w:t>1</w:t>
      </w:r>
      <w:r w:rsidR="001D4785" w:rsidRPr="003E52E9">
        <w:rPr>
          <w:rFonts w:ascii="標楷體" w:eastAsia="標楷體" w:hAnsi="標楷體" w:hint="eastAsia"/>
          <w:szCs w:val="24"/>
        </w:rPr>
        <w:t>次</w:t>
      </w:r>
      <w:r w:rsidR="001D4785" w:rsidRPr="003E52E9">
        <w:rPr>
          <w:rFonts w:ascii="標楷體" w:eastAsia="標楷體" w:hAnsi="標楷體"/>
          <w:szCs w:val="24"/>
        </w:rPr>
        <w:t>(</w:t>
      </w:r>
      <w:r w:rsidR="001D4785" w:rsidRPr="003E52E9">
        <w:rPr>
          <w:rFonts w:ascii="標楷體" w:eastAsia="標楷體" w:hAnsi="標楷體" w:hint="eastAsia"/>
          <w:szCs w:val="24"/>
        </w:rPr>
        <w:t>第</w:t>
      </w:r>
      <w:r w:rsidR="001D4785" w:rsidRPr="003E52E9">
        <w:rPr>
          <w:rFonts w:ascii="標楷體" w:eastAsia="標楷體" w:hAnsi="標楷體"/>
          <w:szCs w:val="24"/>
        </w:rPr>
        <w:t>101</w:t>
      </w:r>
      <w:r w:rsidR="001D4785" w:rsidRPr="003E52E9">
        <w:rPr>
          <w:rFonts w:ascii="標楷體" w:eastAsia="標楷體" w:hAnsi="標楷體" w:hint="eastAsia"/>
          <w:szCs w:val="24"/>
        </w:rPr>
        <w:t>日</w:t>
      </w:r>
      <w:r w:rsidR="00411116" w:rsidRPr="003E52E9">
        <w:rPr>
          <w:rFonts w:ascii="標楷體" w:eastAsia="標楷體" w:hAnsi="標楷體" w:cs="細明體" w:hint="eastAsia"/>
          <w:szCs w:val="24"/>
        </w:rPr>
        <w:t>至</w:t>
      </w:r>
      <w:r w:rsidR="001D4785" w:rsidRPr="003E52E9">
        <w:rPr>
          <w:rFonts w:ascii="標楷體" w:eastAsia="標楷體" w:hAnsi="標楷體" w:hint="eastAsia"/>
          <w:szCs w:val="24"/>
        </w:rPr>
        <w:t>第</w:t>
      </w:r>
      <w:r w:rsidR="001D4785" w:rsidRPr="003E52E9">
        <w:rPr>
          <w:rFonts w:ascii="標楷體" w:eastAsia="標楷體" w:hAnsi="標楷體"/>
          <w:szCs w:val="24"/>
        </w:rPr>
        <w:t>150</w:t>
      </w:r>
      <w:r w:rsidR="001D4785" w:rsidRPr="003E52E9">
        <w:rPr>
          <w:rFonts w:ascii="標楷體" w:eastAsia="標楷體" w:hAnsi="標楷體" w:hint="eastAsia"/>
          <w:szCs w:val="24"/>
        </w:rPr>
        <w:t>日</w:t>
      </w:r>
      <w:r w:rsidR="001D4785" w:rsidRPr="003E52E9">
        <w:rPr>
          <w:rFonts w:ascii="標楷體" w:eastAsia="標楷體" w:hAnsi="標楷體"/>
          <w:szCs w:val="24"/>
        </w:rPr>
        <w:t>)</w:t>
      </w:r>
      <w:r w:rsidR="001D4785" w:rsidRPr="003E52E9">
        <w:rPr>
          <w:rFonts w:ascii="標楷體" w:eastAsia="標楷體" w:hAnsi="標楷體" w:hint="eastAsia"/>
          <w:szCs w:val="24"/>
        </w:rPr>
        <w:t>。除暫予收容處分係由內政部移民署作成，俟受收容人或其一定關係親屬提出異議時，再由移民署於受理異議後</w:t>
      </w:r>
      <w:r w:rsidR="001D4785" w:rsidRPr="003E52E9">
        <w:rPr>
          <w:rFonts w:ascii="標楷體" w:eastAsia="標楷體" w:hAnsi="標楷體"/>
          <w:szCs w:val="24"/>
        </w:rPr>
        <w:t>24</w:t>
      </w:r>
      <w:r w:rsidR="001D4785" w:rsidRPr="003E52E9">
        <w:rPr>
          <w:rFonts w:ascii="標楷體" w:eastAsia="標楷體" w:hAnsi="標楷體" w:hint="eastAsia"/>
          <w:szCs w:val="24"/>
        </w:rPr>
        <w:t>小時內移送法院審理者外，超過</w:t>
      </w:r>
      <w:r w:rsidR="001D4785" w:rsidRPr="003E52E9">
        <w:rPr>
          <w:rFonts w:ascii="標楷體" w:eastAsia="標楷體" w:hAnsi="標楷體"/>
          <w:szCs w:val="24"/>
        </w:rPr>
        <w:t>15</w:t>
      </w:r>
      <w:r w:rsidR="001D4785" w:rsidRPr="003E52E9">
        <w:rPr>
          <w:rFonts w:ascii="標楷體" w:eastAsia="標楷體" w:hAnsi="標楷體" w:hint="eastAsia"/>
          <w:szCs w:val="24"/>
        </w:rPr>
        <w:t>日之收容期間，移民署均須事前向法院聲請，經法院裁定准許後，始能繼續收容。法院裁定續予收容或延長收容後，如收容原因消滅、無收容必要或有得不予收容情形，受收容人或其一定關係親屬可向法院聲請停止收容。</w:t>
      </w:r>
    </w:p>
    <w:p w:rsidR="001D4785" w:rsidRPr="003E52E9" w:rsidRDefault="001D4785" w:rsidP="007A4793">
      <w:pPr>
        <w:pStyle w:val="a7"/>
        <w:widowControl/>
        <w:numPr>
          <w:ilvl w:val="0"/>
          <w:numId w:val="39"/>
        </w:numPr>
        <w:overflowPunct w:val="0"/>
        <w:spacing w:line="480" w:lineRule="exact"/>
        <w:ind w:leftChars="0" w:left="993" w:hanging="567"/>
        <w:jc w:val="both"/>
        <w:rPr>
          <w:rFonts w:ascii="標楷體" w:eastAsia="標楷體" w:hAnsi="標楷體"/>
          <w:szCs w:val="24"/>
        </w:rPr>
      </w:pPr>
      <w:r w:rsidRPr="003E52E9">
        <w:rPr>
          <w:rFonts w:ascii="標楷體" w:eastAsia="標楷體" w:hAnsi="標楷體" w:hint="eastAsia"/>
          <w:szCs w:val="24"/>
        </w:rPr>
        <w:t>收容之目的，係為確保對外國人、大陸地區人民及香港、澳門居民所為之強制</w:t>
      </w:r>
      <w:r w:rsidRPr="003E52E9">
        <w:rPr>
          <w:rFonts w:ascii="標楷體" w:eastAsia="標楷體" w:hAnsi="標楷體"/>
          <w:szCs w:val="24"/>
        </w:rPr>
        <w:t>(</w:t>
      </w:r>
      <w:r w:rsidRPr="003E52E9">
        <w:rPr>
          <w:rFonts w:ascii="標楷體" w:eastAsia="標楷體" w:hAnsi="標楷體" w:hint="eastAsia"/>
          <w:szCs w:val="24"/>
        </w:rPr>
        <w:t>驅逐</w:t>
      </w:r>
      <w:r w:rsidRPr="003E52E9">
        <w:rPr>
          <w:rFonts w:ascii="標楷體" w:eastAsia="標楷體" w:hAnsi="標楷體"/>
          <w:szCs w:val="24"/>
        </w:rPr>
        <w:t>)</w:t>
      </w:r>
      <w:r w:rsidRPr="003E52E9">
        <w:rPr>
          <w:rFonts w:ascii="標楷體" w:eastAsia="標楷體" w:hAnsi="標楷體" w:hint="eastAsia"/>
          <w:szCs w:val="24"/>
        </w:rPr>
        <w:t>出國</w:t>
      </w:r>
      <w:r w:rsidRPr="003E52E9">
        <w:rPr>
          <w:rFonts w:ascii="標楷體" w:eastAsia="標楷體" w:hAnsi="標楷體"/>
          <w:szCs w:val="24"/>
        </w:rPr>
        <w:t>(</w:t>
      </w:r>
      <w:r w:rsidRPr="003E52E9">
        <w:rPr>
          <w:rFonts w:ascii="標楷體" w:eastAsia="標楷體" w:hAnsi="標楷體" w:hint="eastAsia"/>
          <w:szCs w:val="24"/>
        </w:rPr>
        <w:t>境</w:t>
      </w:r>
      <w:r w:rsidRPr="003E52E9">
        <w:rPr>
          <w:rFonts w:ascii="標楷體" w:eastAsia="標楷體" w:hAnsi="標楷體"/>
          <w:szCs w:val="24"/>
        </w:rPr>
        <w:t>)</w:t>
      </w:r>
      <w:r w:rsidRPr="003E52E9">
        <w:rPr>
          <w:rFonts w:ascii="標楷體" w:eastAsia="標楷體" w:hAnsi="標楷體" w:hint="eastAsia"/>
          <w:szCs w:val="24"/>
        </w:rPr>
        <w:t>處分之執行。法院審理收容聲請事件時，應斟酌</w:t>
      </w:r>
      <w:r w:rsidR="00D42462" w:rsidRPr="003E52E9">
        <w:rPr>
          <w:rFonts w:ascii="標楷體" w:eastAsia="標楷體" w:hAnsi="標楷體" w:hint="eastAsia"/>
          <w:szCs w:val="24"/>
        </w:rPr>
        <w:t>：</w:t>
      </w:r>
      <w:r w:rsidRPr="003E52E9">
        <w:rPr>
          <w:rFonts w:ascii="標楷體" w:eastAsia="標楷體" w:hAnsi="標楷體" w:hint="eastAsia"/>
          <w:szCs w:val="24"/>
        </w:rPr>
        <w:t>是否具有強制</w:t>
      </w:r>
      <w:r w:rsidRPr="003E52E9">
        <w:rPr>
          <w:rFonts w:ascii="標楷體" w:eastAsia="標楷體" w:hAnsi="標楷體"/>
          <w:szCs w:val="24"/>
        </w:rPr>
        <w:t>(</w:t>
      </w:r>
      <w:r w:rsidRPr="003E52E9">
        <w:rPr>
          <w:rFonts w:ascii="標楷體" w:eastAsia="標楷體" w:hAnsi="標楷體" w:hint="eastAsia"/>
          <w:szCs w:val="24"/>
        </w:rPr>
        <w:t>驅逐</w:t>
      </w:r>
      <w:r w:rsidRPr="003E52E9">
        <w:rPr>
          <w:rFonts w:ascii="標楷體" w:eastAsia="標楷體" w:hAnsi="標楷體"/>
          <w:szCs w:val="24"/>
        </w:rPr>
        <w:t>)</w:t>
      </w:r>
      <w:r w:rsidRPr="003E52E9">
        <w:rPr>
          <w:rFonts w:ascii="標楷體" w:eastAsia="標楷體" w:hAnsi="標楷體" w:hint="eastAsia"/>
          <w:szCs w:val="24"/>
        </w:rPr>
        <w:t>出國</w:t>
      </w:r>
      <w:r w:rsidRPr="003E52E9">
        <w:rPr>
          <w:rFonts w:ascii="標楷體" w:eastAsia="標楷體" w:hAnsi="標楷體"/>
          <w:szCs w:val="24"/>
        </w:rPr>
        <w:t>(</w:t>
      </w:r>
      <w:r w:rsidRPr="003E52E9">
        <w:rPr>
          <w:rFonts w:ascii="標楷體" w:eastAsia="標楷體" w:hAnsi="標楷體" w:hint="eastAsia"/>
          <w:szCs w:val="24"/>
        </w:rPr>
        <w:t>境</w:t>
      </w:r>
      <w:r w:rsidRPr="003E52E9">
        <w:rPr>
          <w:rFonts w:ascii="標楷體" w:eastAsia="標楷體" w:hAnsi="標楷體"/>
          <w:szCs w:val="24"/>
        </w:rPr>
        <w:t>)</w:t>
      </w:r>
      <w:r w:rsidRPr="003E52E9">
        <w:rPr>
          <w:rFonts w:ascii="標楷體" w:eastAsia="標楷體" w:hAnsi="標楷體" w:hint="eastAsia"/>
          <w:szCs w:val="24"/>
        </w:rPr>
        <w:t>之障礙</w:t>
      </w:r>
      <w:r w:rsidR="00D42462" w:rsidRPr="003E52E9">
        <w:rPr>
          <w:rFonts w:ascii="標楷體" w:eastAsia="標楷體" w:hAnsi="標楷體" w:hint="eastAsia"/>
          <w:szCs w:val="24"/>
        </w:rPr>
        <w:t>，</w:t>
      </w:r>
      <w:r w:rsidRPr="003E52E9">
        <w:rPr>
          <w:rFonts w:ascii="標楷體" w:eastAsia="標楷體" w:hAnsi="標楷體" w:hint="eastAsia"/>
          <w:szCs w:val="24"/>
        </w:rPr>
        <w:t>亦即具備收容事由</w:t>
      </w:r>
      <w:r w:rsidR="00D42462" w:rsidRPr="003E52E9">
        <w:rPr>
          <w:rFonts w:ascii="標楷體" w:eastAsia="標楷體" w:hAnsi="標楷體" w:hint="eastAsia"/>
          <w:szCs w:val="24"/>
        </w:rPr>
        <w:t>；</w:t>
      </w:r>
      <w:r w:rsidRPr="003E52E9">
        <w:rPr>
          <w:rFonts w:ascii="標楷體" w:eastAsia="標楷體" w:hAnsi="標楷體" w:hint="eastAsia"/>
          <w:szCs w:val="24"/>
        </w:rPr>
        <w:t>收容必要性</w:t>
      </w:r>
      <w:r w:rsidR="00D42462" w:rsidRPr="003E52E9">
        <w:rPr>
          <w:rFonts w:ascii="標楷體" w:eastAsia="標楷體" w:hAnsi="標楷體" w:hint="eastAsia"/>
          <w:szCs w:val="24"/>
        </w:rPr>
        <w:t>，</w:t>
      </w:r>
      <w:r w:rsidRPr="003E52E9">
        <w:rPr>
          <w:rFonts w:ascii="標楷體" w:eastAsia="標楷體" w:hAnsi="標楷體" w:hint="eastAsia"/>
          <w:szCs w:val="24"/>
        </w:rPr>
        <w:t>亦即非予收容，顯難強制</w:t>
      </w:r>
      <w:r w:rsidRPr="003E52E9">
        <w:rPr>
          <w:rFonts w:ascii="標楷體" w:eastAsia="標楷體" w:hAnsi="標楷體"/>
          <w:szCs w:val="24"/>
        </w:rPr>
        <w:t>(</w:t>
      </w:r>
      <w:r w:rsidRPr="003E52E9">
        <w:rPr>
          <w:rFonts w:ascii="標楷體" w:eastAsia="標楷體" w:hAnsi="標楷體" w:hint="eastAsia"/>
          <w:szCs w:val="24"/>
        </w:rPr>
        <w:t>驅逐</w:t>
      </w:r>
      <w:r w:rsidRPr="003E52E9">
        <w:rPr>
          <w:rFonts w:ascii="標楷體" w:eastAsia="標楷體" w:hAnsi="標楷體"/>
          <w:szCs w:val="24"/>
        </w:rPr>
        <w:t>)</w:t>
      </w:r>
      <w:r w:rsidRPr="003E52E9">
        <w:rPr>
          <w:rFonts w:ascii="標楷體" w:eastAsia="標楷體" w:hAnsi="標楷體" w:hint="eastAsia"/>
          <w:szCs w:val="24"/>
        </w:rPr>
        <w:t>出國</w:t>
      </w:r>
      <w:r w:rsidRPr="003E52E9">
        <w:rPr>
          <w:rFonts w:ascii="標楷體" w:eastAsia="標楷體" w:hAnsi="標楷體"/>
          <w:szCs w:val="24"/>
        </w:rPr>
        <w:t>(</w:t>
      </w:r>
      <w:r w:rsidRPr="003E52E9">
        <w:rPr>
          <w:rFonts w:ascii="標楷體" w:eastAsia="標楷體" w:hAnsi="標楷體" w:hint="eastAsia"/>
          <w:szCs w:val="24"/>
        </w:rPr>
        <w:t>境</w:t>
      </w:r>
      <w:r w:rsidRPr="003E52E9">
        <w:rPr>
          <w:rFonts w:ascii="標楷體" w:eastAsia="標楷體" w:hAnsi="標楷體"/>
          <w:szCs w:val="24"/>
        </w:rPr>
        <w:t>)</w:t>
      </w:r>
      <w:r w:rsidR="00D42462" w:rsidRPr="003E52E9">
        <w:rPr>
          <w:rFonts w:ascii="標楷體" w:eastAsia="標楷體" w:hAnsi="標楷體" w:hint="eastAsia"/>
          <w:szCs w:val="24"/>
        </w:rPr>
        <w:t>；</w:t>
      </w:r>
      <w:r w:rsidRPr="003E52E9">
        <w:rPr>
          <w:rFonts w:ascii="標楷體" w:eastAsia="標楷體" w:hAnsi="標楷體" w:hint="eastAsia"/>
          <w:szCs w:val="24"/>
        </w:rPr>
        <w:t>替代收容處分之可能性</w:t>
      </w:r>
      <w:r w:rsidR="00D42462" w:rsidRPr="003E52E9">
        <w:rPr>
          <w:rFonts w:ascii="標楷體" w:eastAsia="標楷體" w:hAnsi="標楷體" w:hint="eastAsia"/>
          <w:szCs w:val="24"/>
        </w:rPr>
        <w:t>，</w:t>
      </w:r>
      <w:r w:rsidRPr="003E52E9">
        <w:rPr>
          <w:rFonts w:ascii="標楷體" w:eastAsia="標楷體" w:hAnsi="標楷體" w:hint="eastAsia"/>
          <w:szCs w:val="24"/>
        </w:rPr>
        <w:t>如具保或限制住</w:t>
      </w:r>
      <w:r w:rsidR="00A27CA8" w:rsidRPr="003E52E9">
        <w:rPr>
          <w:rFonts w:ascii="標楷體" w:eastAsia="標楷體" w:hAnsi="標楷體" w:hint="eastAsia"/>
          <w:szCs w:val="24"/>
        </w:rPr>
        <w:t>居</w:t>
      </w:r>
      <w:r w:rsidR="00D42462" w:rsidRPr="003E52E9">
        <w:rPr>
          <w:rFonts w:ascii="標楷體" w:eastAsia="標楷體" w:hAnsi="標楷體" w:hint="eastAsia"/>
          <w:szCs w:val="24"/>
        </w:rPr>
        <w:t>；有</w:t>
      </w:r>
      <w:r w:rsidRPr="003E52E9">
        <w:rPr>
          <w:rFonts w:ascii="標楷體" w:eastAsia="標楷體" w:hAnsi="標楷體" w:hint="eastAsia"/>
          <w:szCs w:val="24"/>
        </w:rPr>
        <w:t>無依法得不予收容之情形。</w:t>
      </w:r>
    </w:p>
    <w:p w:rsidR="00A05F76" w:rsidRPr="00455BBA" w:rsidRDefault="001D4785" w:rsidP="00455BBA">
      <w:pPr>
        <w:pStyle w:val="a7"/>
        <w:widowControl/>
        <w:numPr>
          <w:ilvl w:val="0"/>
          <w:numId w:val="39"/>
        </w:numPr>
        <w:overflowPunct w:val="0"/>
        <w:spacing w:line="480" w:lineRule="exact"/>
        <w:ind w:leftChars="0" w:left="993" w:hanging="567"/>
        <w:jc w:val="both"/>
        <w:rPr>
          <w:rFonts w:ascii="標楷體" w:eastAsia="標楷體" w:hAnsi="標楷體" w:cs="標楷體"/>
          <w:szCs w:val="24"/>
        </w:rPr>
      </w:pPr>
      <w:r w:rsidRPr="003E52E9">
        <w:rPr>
          <w:rFonts w:ascii="標楷體" w:eastAsia="標楷體" w:hAnsi="標楷體" w:hint="eastAsia"/>
          <w:szCs w:val="24"/>
        </w:rPr>
        <w:t>對外國人、大陸地區人民及香港、</w:t>
      </w:r>
      <w:r w:rsidR="001C04A2" w:rsidRPr="003E52E9">
        <w:rPr>
          <w:rFonts w:ascii="標楷體" w:eastAsia="標楷體" w:hAnsi="標楷體" w:hint="eastAsia"/>
          <w:szCs w:val="24"/>
        </w:rPr>
        <w:t>澳門居民之</w:t>
      </w:r>
      <w:r w:rsidR="000050DA" w:rsidRPr="003E52E9">
        <w:rPr>
          <w:rFonts w:ascii="標楷體" w:eastAsia="標楷體" w:hAnsi="標楷體" w:hint="eastAsia"/>
          <w:szCs w:val="24"/>
        </w:rPr>
        <w:t>各類</w:t>
      </w:r>
      <w:r w:rsidR="001C04A2" w:rsidRPr="003E52E9">
        <w:rPr>
          <w:rFonts w:ascii="標楷體" w:eastAsia="標楷體" w:hAnsi="標楷體" w:hint="eastAsia"/>
          <w:szCs w:val="24"/>
        </w:rPr>
        <w:t>收容之法定事由</w:t>
      </w:r>
      <w:r w:rsidRPr="003E52E9">
        <w:rPr>
          <w:rFonts w:ascii="標楷體" w:eastAsia="標楷體" w:hAnsi="標楷體" w:hint="eastAsia"/>
          <w:szCs w:val="24"/>
        </w:rPr>
        <w:t>如</w:t>
      </w:r>
      <w:r w:rsidR="005D286D" w:rsidRPr="003E52E9">
        <w:rPr>
          <w:rFonts w:ascii="標楷體" w:eastAsia="標楷體" w:hAnsi="標楷體" w:hint="eastAsia"/>
        </w:rPr>
        <w:t>表</w:t>
      </w:r>
      <w:r w:rsidR="00BB19DB">
        <w:rPr>
          <w:rFonts w:ascii="標楷體" w:eastAsia="標楷體" w:hAnsi="標楷體" w:hint="eastAsia"/>
        </w:rPr>
        <w:t>17</w:t>
      </w:r>
      <w:r w:rsidR="001C04A2" w:rsidRPr="003E52E9">
        <w:rPr>
          <w:rFonts w:ascii="標楷體" w:eastAsia="標楷體" w:hAnsi="標楷體" w:hint="eastAsia"/>
          <w:szCs w:val="24"/>
        </w:rPr>
        <w:t>。</w:t>
      </w:r>
    </w:p>
    <w:p w:rsidR="001D4785" w:rsidRPr="003E52E9" w:rsidRDefault="004B6569" w:rsidP="00BB19DB">
      <w:pPr>
        <w:pStyle w:val="ab"/>
        <w:keepNext/>
        <w:spacing w:beforeLines="40" w:before="144" w:line="480" w:lineRule="exact"/>
        <w:jc w:val="center"/>
        <w:rPr>
          <w:rFonts w:ascii="標楷體" w:eastAsia="標楷體" w:hAnsi="標楷體" w:cs="標楷體"/>
          <w:b/>
          <w:sz w:val="24"/>
          <w:szCs w:val="24"/>
        </w:rPr>
      </w:pPr>
      <w:bookmarkStart w:id="209" w:name="_Toc440546227"/>
      <w:r w:rsidRPr="003E52E9">
        <w:rPr>
          <w:rFonts w:ascii="標楷體" w:eastAsia="標楷體" w:hAnsi="標楷體" w:cs="標楷體" w:hint="eastAsia"/>
          <w:b/>
          <w:sz w:val="24"/>
          <w:szCs w:val="24"/>
        </w:rPr>
        <w:t>表</w:t>
      </w:r>
      <w:r w:rsidR="00BB19DB" w:rsidRPr="00C66A08">
        <w:rPr>
          <w:rFonts w:ascii="標楷體" w:eastAsia="標楷體" w:hAnsi="標楷體"/>
          <w:b/>
          <w:sz w:val="24"/>
          <w:szCs w:val="24"/>
        </w:rPr>
        <w:fldChar w:fldCharType="begin"/>
      </w:r>
      <w:r w:rsidR="00BB19DB" w:rsidRPr="00C66A08">
        <w:rPr>
          <w:rFonts w:ascii="標楷體" w:eastAsia="標楷體" w:hAnsi="標楷體"/>
          <w:b/>
          <w:sz w:val="24"/>
          <w:szCs w:val="24"/>
        </w:rPr>
        <w:instrText xml:space="preserve"> SEQ Figure \* ARABIC </w:instrText>
      </w:r>
      <w:r w:rsidR="00BB19DB" w:rsidRPr="00C66A08">
        <w:rPr>
          <w:rFonts w:ascii="標楷體" w:eastAsia="標楷體" w:hAnsi="標楷體"/>
          <w:b/>
          <w:sz w:val="24"/>
          <w:szCs w:val="24"/>
        </w:rPr>
        <w:fldChar w:fldCharType="separate"/>
      </w:r>
      <w:r w:rsidR="0084016C">
        <w:rPr>
          <w:rFonts w:ascii="標楷體" w:eastAsia="標楷體" w:hAnsi="標楷體"/>
          <w:b/>
          <w:noProof/>
          <w:sz w:val="24"/>
          <w:szCs w:val="24"/>
        </w:rPr>
        <w:t>17</w:t>
      </w:r>
      <w:r w:rsidR="00BB19DB" w:rsidRPr="00C66A08">
        <w:rPr>
          <w:rFonts w:ascii="標楷體" w:eastAsia="標楷體" w:hAnsi="標楷體"/>
          <w:b/>
          <w:sz w:val="24"/>
          <w:szCs w:val="24"/>
        </w:rPr>
        <w:fldChar w:fldCharType="end"/>
      </w:r>
      <w:r w:rsidR="00765819" w:rsidRPr="00C66A08">
        <w:rPr>
          <w:rFonts w:ascii="標楷體" w:eastAsia="標楷體" w:hAnsi="標楷體" w:hint="eastAsia"/>
          <w:b/>
          <w:sz w:val="24"/>
          <w:szCs w:val="24"/>
        </w:rPr>
        <w:t xml:space="preserve"> </w:t>
      </w:r>
      <w:r w:rsidR="00765819">
        <w:rPr>
          <w:rFonts w:hint="eastAsia"/>
        </w:rPr>
        <w:t xml:space="preserve"> </w:t>
      </w:r>
      <w:r w:rsidRPr="00765819">
        <w:rPr>
          <w:rFonts w:ascii="標楷體" w:eastAsia="標楷體" w:hAnsi="標楷體" w:hint="eastAsia"/>
          <w:b/>
          <w:sz w:val="24"/>
          <w:szCs w:val="24"/>
        </w:rPr>
        <w:t>對外</w:t>
      </w:r>
      <w:r w:rsidRPr="003E52E9">
        <w:rPr>
          <w:rFonts w:ascii="標楷體" w:eastAsia="標楷體" w:hAnsi="標楷體" w:cs="標楷體" w:hint="eastAsia"/>
          <w:b/>
          <w:sz w:val="24"/>
          <w:szCs w:val="24"/>
        </w:rPr>
        <w:t>國人、大陸地區人民及香港、澳門居民之各類收容法定事由</w:t>
      </w:r>
      <w:bookmarkEnd w:id="209"/>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3919"/>
        <w:gridCol w:w="1844"/>
        <w:gridCol w:w="1949"/>
      </w:tblGrid>
      <w:tr w:rsidR="003E52E9" w:rsidRPr="003E52E9" w:rsidTr="00751E9D">
        <w:trPr>
          <w:trHeight w:val="594"/>
        </w:trPr>
        <w:tc>
          <w:tcPr>
            <w:tcW w:w="972" w:type="pct"/>
            <w:tcBorders>
              <w:tl2br w:val="single" w:sz="4" w:space="0" w:color="auto"/>
            </w:tcBorders>
            <w:vAlign w:val="center"/>
          </w:tcPr>
          <w:p w:rsidR="007D4511" w:rsidRPr="003E52E9" w:rsidRDefault="001D4785" w:rsidP="00112FE8">
            <w:pPr>
              <w:overflowPunct w:val="0"/>
              <w:jc w:val="right"/>
              <w:rPr>
                <w:rFonts w:ascii="標楷體" w:eastAsia="標楷體" w:hAnsi="標楷體"/>
                <w:sz w:val="20"/>
                <w:szCs w:val="20"/>
              </w:rPr>
            </w:pPr>
            <w:r w:rsidRPr="003E52E9">
              <w:rPr>
                <w:rFonts w:ascii="標楷體" w:eastAsia="標楷體" w:hAnsi="標楷體" w:hint="eastAsia"/>
                <w:sz w:val="20"/>
                <w:szCs w:val="20"/>
              </w:rPr>
              <w:t>收容事由</w:t>
            </w:r>
          </w:p>
          <w:p w:rsidR="0088756B" w:rsidRPr="003E52E9" w:rsidRDefault="0088756B" w:rsidP="0088756B">
            <w:pPr>
              <w:overflowPunct w:val="0"/>
              <w:spacing w:line="200" w:lineRule="exact"/>
              <w:ind w:leftChars="2" w:left="5"/>
              <w:rPr>
                <w:rFonts w:ascii="標楷體" w:eastAsia="標楷體" w:hAnsi="標楷體"/>
                <w:sz w:val="20"/>
                <w:szCs w:val="20"/>
              </w:rPr>
            </w:pPr>
          </w:p>
          <w:p w:rsidR="00694F60" w:rsidRPr="003E52E9" w:rsidRDefault="001D4785" w:rsidP="0088756B">
            <w:pPr>
              <w:overflowPunct w:val="0"/>
              <w:spacing w:line="200" w:lineRule="exact"/>
              <w:ind w:leftChars="2" w:left="5"/>
              <w:rPr>
                <w:rFonts w:ascii="標楷體" w:eastAsia="標楷體" w:hAnsi="標楷體"/>
                <w:sz w:val="20"/>
                <w:szCs w:val="20"/>
              </w:rPr>
            </w:pPr>
            <w:r w:rsidRPr="003E52E9">
              <w:rPr>
                <w:rFonts w:ascii="標楷體" w:eastAsia="標楷體" w:hAnsi="標楷體" w:hint="eastAsia"/>
                <w:sz w:val="20"/>
                <w:szCs w:val="20"/>
              </w:rPr>
              <w:t>受收容</w:t>
            </w:r>
          </w:p>
          <w:p w:rsidR="001D4785" w:rsidRPr="003E52E9" w:rsidRDefault="001D4785" w:rsidP="0088756B">
            <w:pPr>
              <w:overflowPunct w:val="0"/>
              <w:spacing w:line="200" w:lineRule="exact"/>
              <w:ind w:leftChars="2" w:left="5"/>
              <w:rPr>
                <w:rFonts w:ascii="標楷體" w:eastAsia="標楷體" w:hAnsi="標楷體"/>
                <w:sz w:val="20"/>
                <w:szCs w:val="20"/>
              </w:rPr>
            </w:pPr>
            <w:r w:rsidRPr="003E52E9">
              <w:rPr>
                <w:rFonts w:ascii="標楷體" w:eastAsia="標楷體" w:hAnsi="標楷體" w:hint="eastAsia"/>
                <w:sz w:val="20"/>
                <w:szCs w:val="20"/>
              </w:rPr>
              <w:t>人身分別</w:t>
            </w:r>
          </w:p>
        </w:tc>
        <w:tc>
          <w:tcPr>
            <w:tcW w:w="2047" w:type="pct"/>
            <w:vAlign w:val="center"/>
          </w:tcPr>
          <w:p w:rsidR="001D4785" w:rsidRPr="003E52E9" w:rsidRDefault="001D4785" w:rsidP="00112FE8">
            <w:pPr>
              <w:overflowPunct w:val="0"/>
              <w:jc w:val="center"/>
              <w:rPr>
                <w:rFonts w:ascii="標楷體" w:eastAsia="標楷體" w:hAnsi="標楷體"/>
                <w:sz w:val="20"/>
                <w:szCs w:val="20"/>
              </w:rPr>
            </w:pPr>
            <w:r w:rsidRPr="003E52E9">
              <w:rPr>
                <w:rFonts w:ascii="標楷體" w:eastAsia="標楷體" w:hAnsi="標楷體" w:hint="eastAsia"/>
                <w:sz w:val="20"/>
                <w:szCs w:val="20"/>
              </w:rPr>
              <w:t>暫予收容</w:t>
            </w:r>
            <w:r w:rsidR="004B6569" w:rsidRPr="003E52E9">
              <w:rPr>
                <w:rFonts w:ascii="標楷體" w:eastAsia="標楷體" w:hAnsi="標楷體" w:hint="eastAsia"/>
                <w:sz w:val="20"/>
                <w:szCs w:val="20"/>
              </w:rPr>
              <w:t>、</w:t>
            </w:r>
            <w:r w:rsidRPr="003E52E9">
              <w:rPr>
                <w:rFonts w:ascii="標楷體" w:eastAsia="標楷體" w:hAnsi="標楷體" w:hint="eastAsia"/>
                <w:sz w:val="20"/>
                <w:szCs w:val="20"/>
              </w:rPr>
              <w:t>續予收容</w:t>
            </w:r>
          </w:p>
        </w:tc>
        <w:tc>
          <w:tcPr>
            <w:tcW w:w="963" w:type="pct"/>
            <w:vAlign w:val="center"/>
          </w:tcPr>
          <w:p w:rsidR="001D4785" w:rsidRPr="003E52E9" w:rsidRDefault="001D4785" w:rsidP="00112FE8">
            <w:pPr>
              <w:overflowPunct w:val="0"/>
              <w:jc w:val="center"/>
              <w:rPr>
                <w:rFonts w:ascii="標楷體" w:eastAsia="標楷體" w:hAnsi="標楷體"/>
                <w:sz w:val="20"/>
                <w:szCs w:val="20"/>
              </w:rPr>
            </w:pPr>
            <w:r w:rsidRPr="003E52E9">
              <w:rPr>
                <w:rFonts w:ascii="標楷體" w:eastAsia="標楷體" w:hAnsi="標楷體" w:hint="eastAsia"/>
                <w:sz w:val="20"/>
                <w:szCs w:val="20"/>
              </w:rPr>
              <w:t>延長收容</w:t>
            </w:r>
          </w:p>
        </w:tc>
        <w:tc>
          <w:tcPr>
            <w:tcW w:w="1018" w:type="pct"/>
            <w:vAlign w:val="center"/>
          </w:tcPr>
          <w:p w:rsidR="001D4785" w:rsidRPr="003E52E9" w:rsidRDefault="001D4785" w:rsidP="00112FE8">
            <w:pPr>
              <w:overflowPunct w:val="0"/>
              <w:jc w:val="center"/>
              <w:rPr>
                <w:rFonts w:ascii="標楷體" w:eastAsia="標楷體" w:hAnsi="標楷體"/>
                <w:sz w:val="20"/>
                <w:szCs w:val="20"/>
              </w:rPr>
            </w:pPr>
            <w:r w:rsidRPr="003E52E9">
              <w:rPr>
                <w:rFonts w:ascii="標楷體" w:eastAsia="標楷體" w:hAnsi="標楷體" w:hint="eastAsia"/>
                <w:sz w:val="20"/>
                <w:szCs w:val="20"/>
              </w:rPr>
              <w:t>再延長收容</w:t>
            </w:r>
          </w:p>
        </w:tc>
      </w:tr>
      <w:tr w:rsidR="003E52E9" w:rsidRPr="003E52E9" w:rsidTr="00751E9D">
        <w:tc>
          <w:tcPr>
            <w:tcW w:w="972" w:type="pct"/>
            <w:vAlign w:val="center"/>
          </w:tcPr>
          <w:p w:rsidR="001D4785" w:rsidRPr="003E52E9" w:rsidRDefault="001D4785" w:rsidP="00112FE8">
            <w:pPr>
              <w:overflowPunct w:val="0"/>
              <w:jc w:val="center"/>
              <w:rPr>
                <w:rFonts w:ascii="標楷體" w:eastAsia="標楷體" w:hAnsi="標楷體"/>
                <w:sz w:val="20"/>
                <w:szCs w:val="20"/>
              </w:rPr>
            </w:pPr>
            <w:r w:rsidRPr="003E52E9">
              <w:rPr>
                <w:rFonts w:ascii="標楷體" w:eastAsia="標楷體" w:hAnsi="標楷體" w:hint="eastAsia"/>
                <w:sz w:val="20"/>
                <w:szCs w:val="20"/>
              </w:rPr>
              <w:t>外國人</w:t>
            </w:r>
          </w:p>
        </w:tc>
        <w:tc>
          <w:tcPr>
            <w:tcW w:w="2047" w:type="pct"/>
            <w:vAlign w:val="center"/>
          </w:tcPr>
          <w:p w:rsidR="001D4785" w:rsidRPr="003E52E9" w:rsidRDefault="001D4785" w:rsidP="00112FE8">
            <w:pPr>
              <w:pStyle w:val="a7"/>
              <w:numPr>
                <w:ilvl w:val="0"/>
                <w:numId w:val="13"/>
              </w:numPr>
              <w:overflowPunct w:val="0"/>
              <w:ind w:leftChars="0" w:left="268" w:hanging="268"/>
              <w:jc w:val="both"/>
              <w:rPr>
                <w:rFonts w:ascii="標楷體" w:eastAsia="標楷體" w:hAnsi="標楷體"/>
                <w:sz w:val="20"/>
                <w:szCs w:val="20"/>
              </w:rPr>
            </w:pPr>
            <w:r w:rsidRPr="003E52E9">
              <w:rPr>
                <w:rFonts w:ascii="標楷體" w:eastAsia="標楷體" w:hAnsi="標楷體" w:hint="eastAsia"/>
                <w:sz w:val="20"/>
                <w:szCs w:val="20"/>
              </w:rPr>
              <w:t>無相關旅行證件，不能依規定執行。</w:t>
            </w:r>
          </w:p>
          <w:p w:rsidR="001D4785" w:rsidRPr="003E52E9" w:rsidRDefault="001D4785" w:rsidP="00112FE8">
            <w:pPr>
              <w:pStyle w:val="a7"/>
              <w:numPr>
                <w:ilvl w:val="0"/>
                <w:numId w:val="13"/>
              </w:numPr>
              <w:overflowPunct w:val="0"/>
              <w:ind w:leftChars="0" w:left="268" w:hanging="268"/>
              <w:jc w:val="both"/>
              <w:rPr>
                <w:rFonts w:ascii="標楷體" w:eastAsia="標楷體" w:hAnsi="標楷體"/>
                <w:sz w:val="20"/>
                <w:szCs w:val="20"/>
              </w:rPr>
            </w:pPr>
            <w:r w:rsidRPr="003E52E9">
              <w:rPr>
                <w:rFonts w:ascii="標楷體" w:eastAsia="標楷體" w:hAnsi="標楷體" w:hint="eastAsia"/>
                <w:sz w:val="20"/>
                <w:szCs w:val="20"/>
              </w:rPr>
              <w:t>有事實足認有行方不明、逃逸或不願自行出國之虞。</w:t>
            </w:r>
          </w:p>
          <w:p w:rsidR="001D4785" w:rsidRPr="003E52E9" w:rsidRDefault="001D4785" w:rsidP="00112FE8">
            <w:pPr>
              <w:pStyle w:val="a7"/>
              <w:numPr>
                <w:ilvl w:val="0"/>
                <w:numId w:val="13"/>
              </w:numPr>
              <w:overflowPunct w:val="0"/>
              <w:ind w:leftChars="0" w:left="268" w:hanging="268"/>
              <w:jc w:val="both"/>
              <w:rPr>
                <w:rFonts w:ascii="標楷體" w:eastAsia="標楷體" w:hAnsi="標楷體"/>
                <w:sz w:val="20"/>
                <w:szCs w:val="20"/>
              </w:rPr>
            </w:pPr>
            <w:r w:rsidRPr="003E52E9">
              <w:rPr>
                <w:rFonts w:ascii="標楷體" w:eastAsia="標楷體" w:hAnsi="標楷體" w:hint="eastAsia"/>
                <w:sz w:val="20"/>
                <w:szCs w:val="20"/>
              </w:rPr>
              <w:t>受外國政府通緝。</w:t>
            </w:r>
          </w:p>
        </w:tc>
        <w:tc>
          <w:tcPr>
            <w:tcW w:w="963" w:type="pct"/>
            <w:vAlign w:val="center"/>
          </w:tcPr>
          <w:p w:rsidR="001D4785" w:rsidRPr="003E52E9" w:rsidRDefault="001D4785" w:rsidP="00112FE8">
            <w:pPr>
              <w:overflowPunct w:val="0"/>
              <w:jc w:val="both"/>
              <w:rPr>
                <w:rFonts w:ascii="標楷體" w:eastAsia="標楷體" w:hAnsi="標楷體"/>
                <w:sz w:val="20"/>
                <w:szCs w:val="20"/>
              </w:rPr>
            </w:pPr>
            <w:r w:rsidRPr="003E52E9">
              <w:rPr>
                <w:rFonts w:ascii="標楷體" w:eastAsia="標楷體" w:hAnsi="標楷體" w:hint="eastAsia"/>
                <w:sz w:val="20"/>
                <w:szCs w:val="20"/>
              </w:rPr>
              <w:t>受收容人所持護照或旅行文件遺失或失效，尚未能換發、補發或延期。</w:t>
            </w:r>
          </w:p>
        </w:tc>
        <w:tc>
          <w:tcPr>
            <w:tcW w:w="1018" w:type="pct"/>
            <w:vAlign w:val="center"/>
          </w:tcPr>
          <w:p w:rsidR="001D4785" w:rsidRPr="003E52E9" w:rsidRDefault="001D4785" w:rsidP="00112FE8">
            <w:pPr>
              <w:overflowPunct w:val="0"/>
              <w:jc w:val="center"/>
              <w:rPr>
                <w:rFonts w:ascii="標楷體" w:eastAsia="標楷體" w:hAnsi="標楷體"/>
                <w:sz w:val="20"/>
                <w:szCs w:val="20"/>
              </w:rPr>
            </w:pPr>
            <w:r w:rsidRPr="003E52E9">
              <w:rPr>
                <w:rFonts w:ascii="標楷體" w:eastAsia="標楷體" w:hAnsi="標楷體" w:hint="eastAsia"/>
                <w:sz w:val="20"/>
                <w:szCs w:val="20"/>
              </w:rPr>
              <w:t>不得再延長收容。</w:t>
            </w:r>
          </w:p>
        </w:tc>
      </w:tr>
      <w:tr w:rsidR="003E52E9" w:rsidRPr="003E52E9" w:rsidTr="00751E9D">
        <w:tc>
          <w:tcPr>
            <w:tcW w:w="972" w:type="pct"/>
            <w:vAlign w:val="center"/>
          </w:tcPr>
          <w:p w:rsidR="001D4785" w:rsidRPr="003E52E9" w:rsidRDefault="001D4785" w:rsidP="00112FE8">
            <w:pPr>
              <w:overflowPunct w:val="0"/>
              <w:jc w:val="center"/>
              <w:rPr>
                <w:rFonts w:ascii="標楷體" w:eastAsia="標楷體" w:hAnsi="標楷體"/>
                <w:sz w:val="20"/>
                <w:szCs w:val="20"/>
              </w:rPr>
            </w:pPr>
            <w:r w:rsidRPr="003E52E9">
              <w:rPr>
                <w:rFonts w:ascii="標楷體" w:eastAsia="標楷體" w:hAnsi="標楷體" w:hint="eastAsia"/>
                <w:sz w:val="20"/>
                <w:szCs w:val="20"/>
              </w:rPr>
              <w:t>大陸地區人民</w:t>
            </w:r>
          </w:p>
        </w:tc>
        <w:tc>
          <w:tcPr>
            <w:tcW w:w="2047" w:type="pct"/>
            <w:vAlign w:val="center"/>
          </w:tcPr>
          <w:p w:rsidR="001D4785" w:rsidRPr="003E52E9" w:rsidRDefault="001D4785" w:rsidP="00112FE8">
            <w:pPr>
              <w:pStyle w:val="a7"/>
              <w:numPr>
                <w:ilvl w:val="0"/>
                <w:numId w:val="14"/>
              </w:numPr>
              <w:overflowPunct w:val="0"/>
              <w:ind w:leftChars="0" w:left="268" w:hanging="268"/>
              <w:jc w:val="both"/>
              <w:rPr>
                <w:rFonts w:ascii="標楷體" w:eastAsia="標楷體" w:hAnsi="標楷體"/>
                <w:sz w:val="20"/>
                <w:szCs w:val="20"/>
              </w:rPr>
            </w:pPr>
            <w:r w:rsidRPr="003E52E9">
              <w:rPr>
                <w:rFonts w:ascii="標楷體" w:eastAsia="標楷體" w:hAnsi="標楷體" w:hint="eastAsia"/>
                <w:sz w:val="20"/>
                <w:szCs w:val="20"/>
              </w:rPr>
              <w:t>無相關旅行證件，或其旅行證件仍待</w:t>
            </w:r>
            <w:r w:rsidR="00B24314" w:rsidRPr="003E52E9">
              <w:rPr>
                <w:rFonts w:ascii="標楷體" w:eastAsia="標楷體" w:hAnsi="標楷體" w:hint="eastAsia"/>
                <w:sz w:val="20"/>
                <w:szCs w:val="20"/>
              </w:rPr>
              <w:t>查</w:t>
            </w:r>
            <w:r w:rsidRPr="003E52E9">
              <w:rPr>
                <w:rFonts w:ascii="標楷體" w:eastAsia="標楷體" w:hAnsi="標楷體" w:hint="eastAsia"/>
                <w:sz w:val="20"/>
                <w:szCs w:val="20"/>
              </w:rPr>
              <w:t>核，不能依規定執行。</w:t>
            </w:r>
          </w:p>
          <w:p w:rsidR="001D4785" w:rsidRPr="003E52E9" w:rsidRDefault="001D4785" w:rsidP="00112FE8">
            <w:pPr>
              <w:pStyle w:val="a7"/>
              <w:numPr>
                <w:ilvl w:val="0"/>
                <w:numId w:val="14"/>
              </w:numPr>
              <w:overflowPunct w:val="0"/>
              <w:ind w:leftChars="0" w:left="268" w:hanging="268"/>
              <w:jc w:val="both"/>
              <w:rPr>
                <w:rFonts w:ascii="標楷體" w:eastAsia="標楷體" w:hAnsi="標楷體"/>
                <w:sz w:val="20"/>
                <w:szCs w:val="20"/>
              </w:rPr>
            </w:pPr>
            <w:r w:rsidRPr="003E52E9">
              <w:rPr>
                <w:rFonts w:ascii="標楷體" w:eastAsia="標楷體" w:hAnsi="標楷體" w:hint="eastAsia"/>
                <w:sz w:val="20"/>
                <w:szCs w:val="20"/>
              </w:rPr>
              <w:t>有事實足認有行方不明、逃逸或不願自行出境之虞。</w:t>
            </w:r>
          </w:p>
          <w:p w:rsidR="001D4785" w:rsidRPr="003E52E9" w:rsidRDefault="001D4785" w:rsidP="00112FE8">
            <w:pPr>
              <w:pStyle w:val="a7"/>
              <w:numPr>
                <w:ilvl w:val="0"/>
                <w:numId w:val="14"/>
              </w:numPr>
              <w:overflowPunct w:val="0"/>
              <w:ind w:leftChars="0" w:left="268" w:hanging="268"/>
              <w:jc w:val="both"/>
              <w:rPr>
                <w:rFonts w:ascii="標楷體" w:eastAsia="標楷體" w:hAnsi="標楷體"/>
                <w:sz w:val="20"/>
                <w:szCs w:val="20"/>
              </w:rPr>
            </w:pPr>
            <w:r w:rsidRPr="003E52E9">
              <w:rPr>
                <w:rFonts w:ascii="標楷體" w:eastAsia="標楷體" w:hAnsi="標楷體" w:hint="eastAsia"/>
                <w:sz w:val="20"/>
                <w:szCs w:val="20"/>
              </w:rPr>
              <w:t>於境外遭通緝。</w:t>
            </w:r>
          </w:p>
        </w:tc>
        <w:tc>
          <w:tcPr>
            <w:tcW w:w="963" w:type="pct"/>
            <w:vAlign w:val="center"/>
          </w:tcPr>
          <w:p w:rsidR="001D4785" w:rsidRPr="003E52E9" w:rsidRDefault="001D4785" w:rsidP="00112FE8">
            <w:pPr>
              <w:jc w:val="center"/>
              <w:rPr>
                <w:rFonts w:ascii="標楷體" w:eastAsia="標楷體" w:hAnsi="標楷體"/>
                <w:sz w:val="20"/>
                <w:szCs w:val="20"/>
              </w:rPr>
            </w:pPr>
            <w:r w:rsidRPr="003E52E9">
              <w:rPr>
                <w:rFonts w:ascii="標楷體" w:eastAsia="標楷體" w:hAnsi="標楷體" w:hint="eastAsia"/>
                <w:sz w:val="20"/>
                <w:szCs w:val="20"/>
              </w:rPr>
              <w:t>同左。</w:t>
            </w:r>
          </w:p>
        </w:tc>
        <w:tc>
          <w:tcPr>
            <w:tcW w:w="1018" w:type="pct"/>
            <w:vAlign w:val="center"/>
          </w:tcPr>
          <w:p w:rsidR="001D4785" w:rsidRPr="003E52E9" w:rsidRDefault="001D4785" w:rsidP="00112FE8">
            <w:pPr>
              <w:jc w:val="center"/>
              <w:rPr>
                <w:rFonts w:ascii="標楷體" w:eastAsia="標楷體" w:hAnsi="標楷體"/>
                <w:sz w:val="20"/>
                <w:szCs w:val="20"/>
              </w:rPr>
            </w:pPr>
            <w:r w:rsidRPr="003E52E9">
              <w:rPr>
                <w:rFonts w:ascii="標楷體" w:eastAsia="標楷體" w:hAnsi="標楷體" w:hint="eastAsia"/>
                <w:sz w:val="20"/>
                <w:szCs w:val="20"/>
              </w:rPr>
              <w:t>同左。</w:t>
            </w:r>
          </w:p>
        </w:tc>
      </w:tr>
      <w:tr w:rsidR="003E52E9" w:rsidRPr="003E52E9" w:rsidTr="00751E9D">
        <w:tc>
          <w:tcPr>
            <w:tcW w:w="972" w:type="pct"/>
            <w:vAlign w:val="center"/>
          </w:tcPr>
          <w:p w:rsidR="001D4785" w:rsidRPr="003E52E9" w:rsidRDefault="001D4785" w:rsidP="00112FE8">
            <w:pPr>
              <w:overflowPunct w:val="0"/>
              <w:jc w:val="center"/>
              <w:rPr>
                <w:rFonts w:ascii="標楷體" w:eastAsia="標楷體" w:hAnsi="標楷體"/>
                <w:sz w:val="20"/>
                <w:szCs w:val="20"/>
              </w:rPr>
            </w:pPr>
            <w:r w:rsidRPr="003E52E9">
              <w:rPr>
                <w:rFonts w:ascii="標楷體" w:eastAsia="標楷體" w:hAnsi="標楷體" w:hint="eastAsia"/>
                <w:sz w:val="20"/>
                <w:szCs w:val="20"/>
              </w:rPr>
              <w:t>香港、澳門居民</w:t>
            </w:r>
          </w:p>
        </w:tc>
        <w:tc>
          <w:tcPr>
            <w:tcW w:w="2047" w:type="pct"/>
            <w:vAlign w:val="center"/>
          </w:tcPr>
          <w:p w:rsidR="001D4785" w:rsidRPr="003E52E9" w:rsidRDefault="001D4785" w:rsidP="00112FE8">
            <w:pPr>
              <w:pStyle w:val="a7"/>
              <w:numPr>
                <w:ilvl w:val="0"/>
                <w:numId w:val="15"/>
              </w:numPr>
              <w:overflowPunct w:val="0"/>
              <w:ind w:leftChars="0" w:left="317" w:hanging="317"/>
              <w:jc w:val="both"/>
              <w:rPr>
                <w:rFonts w:ascii="標楷體" w:eastAsia="標楷體" w:hAnsi="標楷體"/>
                <w:sz w:val="20"/>
                <w:szCs w:val="20"/>
              </w:rPr>
            </w:pPr>
            <w:r w:rsidRPr="003E52E9">
              <w:rPr>
                <w:rFonts w:ascii="標楷體" w:eastAsia="標楷體" w:hAnsi="標楷體" w:hint="eastAsia"/>
                <w:sz w:val="20"/>
                <w:szCs w:val="20"/>
              </w:rPr>
              <w:t>無相關旅行證件，不能依規定執行。</w:t>
            </w:r>
          </w:p>
          <w:p w:rsidR="001D4785" w:rsidRPr="003E52E9" w:rsidRDefault="001D4785" w:rsidP="00112FE8">
            <w:pPr>
              <w:pStyle w:val="a7"/>
              <w:numPr>
                <w:ilvl w:val="0"/>
                <w:numId w:val="15"/>
              </w:numPr>
              <w:overflowPunct w:val="0"/>
              <w:ind w:leftChars="0" w:left="317" w:hanging="317"/>
              <w:jc w:val="both"/>
              <w:rPr>
                <w:rFonts w:ascii="標楷體" w:eastAsia="標楷體" w:hAnsi="標楷體"/>
                <w:sz w:val="20"/>
                <w:szCs w:val="20"/>
              </w:rPr>
            </w:pPr>
            <w:r w:rsidRPr="003E52E9">
              <w:rPr>
                <w:rFonts w:ascii="標楷體" w:eastAsia="標楷體" w:hAnsi="標楷體" w:hint="eastAsia"/>
                <w:sz w:val="20"/>
                <w:szCs w:val="20"/>
              </w:rPr>
              <w:t>有事實足認有行方不明、逃逸或不願自行出境之虞。</w:t>
            </w:r>
          </w:p>
          <w:p w:rsidR="001D4785" w:rsidRPr="003E52E9" w:rsidRDefault="001D4785" w:rsidP="00112FE8">
            <w:pPr>
              <w:pStyle w:val="a7"/>
              <w:numPr>
                <w:ilvl w:val="0"/>
                <w:numId w:val="15"/>
              </w:numPr>
              <w:overflowPunct w:val="0"/>
              <w:ind w:leftChars="0" w:left="317" w:hanging="317"/>
              <w:jc w:val="both"/>
              <w:rPr>
                <w:rFonts w:ascii="標楷體" w:eastAsia="標楷體" w:hAnsi="標楷體"/>
                <w:sz w:val="20"/>
                <w:szCs w:val="20"/>
              </w:rPr>
            </w:pPr>
            <w:r w:rsidRPr="003E52E9">
              <w:rPr>
                <w:rFonts w:ascii="標楷體" w:eastAsia="標楷體" w:hAnsi="標楷體" w:hint="eastAsia"/>
                <w:sz w:val="20"/>
                <w:szCs w:val="20"/>
              </w:rPr>
              <w:t>於境外遭通緝。</w:t>
            </w:r>
          </w:p>
        </w:tc>
        <w:tc>
          <w:tcPr>
            <w:tcW w:w="963" w:type="pct"/>
            <w:vAlign w:val="center"/>
          </w:tcPr>
          <w:p w:rsidR="001D4785" w:rsidRPr="003E52E9" w:rsidRDefault="001D4785" w:rsidP="00112FE8">
            <w:pPr>
              <w:jc w:val="center"/>
              <w:rPr>
                <w:rFonts w:ascii="標楷體" w:eastAsia="標楷體" w:hAnsi="標楷體"/>
                <w:sz w:val="20"/>
                <w:szCs w:val="20"/>
              </w:rPr>
            </w:pPr>
            <w:r w:rsidRPr="003E52E9">
              <w:rPr>
                <w:rFonts w:ascii="標楷體" w:eastAsia="標楷體" w:hAnsi="標楷體" w:hint="eastAsia"/>
                <w:sz w:val="20"/>
                <w:szCs w:val="20"/>
              </w:rPr>
              <w:t>同左。</w:t>
            </w:r>
          </w:p>
        </w:tc>
        <w:tc>
          <w:tcPr>
            <w:tcW w:w="1018" w:type="pct"/>
            <w:vAlign w:val="center"/>
          </w:tcPr>
          <w:p w:rsidR="001D4785" w:rsidRPr="003E52E9" w:rsidRDefault="001D4785" w:rsidP="00112FE8">
            <w:pPr>
              <w:overflowPunct w:val="0"/>
              <w:jc w:val="center"/>
              <w:rPr>
                <w:rFonts w:ascii="標楷體" w:eastAsia="標楷體" w:hAnsi="標楷體"/>
                <w:sz w:val="20"/>
                <w:szCs w:val="20"/>
              </w:rPr>
            </w:pPr>
            <w:r w:rsidRPr="003E52E9">
              <w:rPr>
                <w:rFonts w:ascii="標楷體" w:eastAsia="標楷體" w:hAnsi="標楷體" w:hint="eastAsia"/>
                <w:sz w:val="20"/>
                <w:szCs w:val="20"/>
              </w:rPr>
              <w:t>不得再延長收容。</w:t>
            </w:r>
          </w:p>
        </w:tc>
      </w:tr>
      <w:tr w:rsidR="003E52E9" w:rsidRPr="003E52E9" w:rsidTr="00751E9D">
        <w:tc>
          <w:tcPr>
            <w:tcW w:w="972" w:type="pct"/>
            <w:vAlign w:val="center"/>
          </w:tcPr>
          <w:p w:rsidR="001D4785" w:rsidRPr="003E52E9" w:rsidRDefault="001D4785" w:rsidP="00112FE8">
            <w:pPr>
              <w:overflowPunct w:val="0"/>
              <w:jc w:val="center"/>
              <w:rPr>
                <w:rFonts w:ascii="標楷體" w:eastAsia="標楷體" w:hAnsi="標楷體"/>
                <w:sz w:val="20"/>
                <w:szCs w:val="20"/>
              </w:rPr>
            </w:pPr>
            <w:r w:rsidRPr="003E52E9">
              <w:rPr>
                <w:rFonts w:ascii="標楷體" w:eastAsia="標楷體" w:hAnsi="標楷體" w:hint="eastAsia"/>
                <w:sz w:val="20"/>
                <w:szCs w:val="20"/>
              </w:rPr>
              <w:t>備註</w:t>
            </w:r>
          </w:p>
        </w:tc>
        <w:tc>
          <w:tcPr>
            <w:tcW w:w="2047" w:type="pct"/>
            <w:vAlign w:val="center"/>
          </w:tcPr>
          <w:p w:rsidR="001D4785" w:rsidRPr="003E52E9" w:rsidRDefault="001D4785" w:rsidP="00112FE8">
            <w:pPr>
              <w:pStyle w:val="a7"/>
              <w:overflowPunct w:val="0"/>
              <w:ind w:leftChars="0" w:left="0"/>
              <w:jc w:val="both"/>
              <w:rPr>
                <w:rFonts w:ascii="標楷體" w:eastAsia="標楷體" w:hAnsi="標楷體"/>
                <w:sz w:val="20"/>
                <w:szCs w:val="20"/>
              </w:rPr>
            </w:pPr>
            <w:r w:rsidRPr="003E52E9">
              <w:rPr>
                <w:rFonts w:ascii="標楷體" w:eastAsia="標楷體" w:hAnsi="標楷體" w:hint="eastAsia"/>
                <w:sz w:val="20"/>
                <w:szCs w:val="20"/>
              </w:rPr>
              <w:t>續予收容均須於暫予收容期間</w:t>
            </w:r>
            <w:r w:rsidR="00B135D5" w:rsidRPr="003E52E9">
              <w:rPr>
                <w:rFonts w:ascii="標楷體" w:eastAsia="標楷體" w:hAnsi="標楷體" w:hint="eastAsia"/>
                <w:sz w:val="20"/>
                <w:szCs w:val="20"/>
              </w:rPr>
              <w:t>(</w:t>
            </w:r>
            <w:r w:rsidRPr="003E52E9">
              <w:rPr>
                <w:rFonts w:ascii="標楷體" w:eastAsia="標楷體" w:hAnsi="標楷體"/>
                <w:sz w:val="20"/>
                <w:szCs w:val="20"/>
              </w:rPr>
              <w:t>15</w:t>
            </w:r>
            <w:r w:rsidRPr="003E52E9">
              <w:rPr>
                <w:rFonts w:ascii="標楷體" w:eastAsia="標楷體" w:hAnsi="標楷體" w:hint="eastAsia"/>
                <w:sz w:val="20"/>
                <w:szCs w:val="20"/>
              </w:rPr>
              <w:t>日</w:t>
            </w:r>
            <w:r w:rsidRPr="003E52E9">
              <w:rPr>
                <w:rFonts w:ascii="標楷體" w:eastAsia="標楷體" w:hAnsi="標楷體"/>
                <w:sz w:val="20"/>
                <w:szCs w:val="20"/>
              </w:rPr>
              <w:t>)</w:t>
            </w:r>
            <w:r w:rsidRPr="003E52E9">
              <w:rPr>
                <w:rFonts w:ascii="標楷體" w:eastAsia="標楷體" w:hAnsi="標楷體" w:hint="eastAsia"/>
                <w:sz w:val="20"/>
                <w:szCs w:val="20"/>
              </w:rPr>
              <w:t>屆滿前</w:t>
            </w:r>
            <w:r w:rsidRPr="003E52E9">
              <w:rPr>
                <w:rFonts w:ascii="標楷體" w:eastAsia="標楷體" w:hAnsi="標楷體"/>
                <w:sz w:val="20"/>
                <w:szCs w:val="20"/>
              </w:rPr>
              <w:t>5</w:t>
            </w:r>
            <w:r w:rsidRPr="003E52E9">
              <w:rPr>
                <w:rFonts w:ascii="標楷體" w:eastAsia="標楷體" w:hAnsi="標楷體" w:hint="eastAsia"/>
                <w:sz w:val="20"/>
                <w:szCs w:val="20"/>
              </w:rPr>
              <w:t>日內向法院聲請。</w:t>
            </w:r>
          </w:p>
        </w:tc>
        <w:tc>
          <w:tcPr>
            <w:tcW w:w="963" w:type="pct"/>
            <w:vAlign w:val="center"/>
          </w:tcPr>
          <w:p w:rsidR="001D4785" w:rsidRPr="003E52E9" w:rsidRDefault="001D4785" w:rsidP="00112FE8">
            <w:pPr>
              <w:pStyle w:val="a7"/>
              <w:overflowPunct w:val="0"/>
              <w:ind w:leftChars="0" w:left="0"/>
              <w:jc w:val="both"/>
              <w:rPr>
                <w:rFonts w:ascii="標楷體" w:eastAsia="標楷體" w:hAnsi="標楷體"/>
                <w:sz w:val="20"/>
                <w:szCs w:val="20"/>
              </w:rPr>
            </w:pPr>
            <w:r w:rsidRPr="003E52E9">
              <w:rPr>
                <w:rFonts w:ascii="標楷體" w:eastAsia="標楷體" w:hAnsi="標楷體" w:hint="eastAsia"/>
                <w:sz w:val="20"/>
                <w:szCs w:val="20"/>
              </w:rPr>
              <w:t>均須於續予收容期間</w:t>
            </w:r>
            <w:r w:rsidR="00B135D5" w:rsidRPr="003E52E9">
              <w:rPr>
                <w:rFonts w:ascii="標楷體" w:eastAsia="標楷體" w:hAnsi="標楷體" w:hint="eastAsia"/>
                <w:sz w:val="20"/>
                <w:szCs w:val="20"/>
              </w:rPr>
              <w:t>(</w:t>
            </w:r>
            <w:r w:rsidRPr="003E52E9">
              <w:rPr>
                <w:rFonts w:ascii="標楷體" w:eastAsia="標楷體" w:hAnsi="標楷體"/>
                <w:sz w:val="20"/>
                <w:szCs w:val="20"/>
              </w:rPr>
              <w:t>45</w:t>
            </w:r>
            <w:r w:rsidRPr="003E52E9">
              <w:rPr>
                <w:rFonts w:ascii="標楷體" w:eastAsia="標楷體" w:hAnsi="標楷體" w:hint="eastAsia"/>
                <w:sz w:val="20"/>
                <w:szCs w:val="20"/>
              </w:rPr>
              <w:t>日</w:t>
            </w:r>
            <w:r w:rsidRPr="003E52E9">
              <w:rPr>
                <w:rFonts w:ascii="標楷體" w:eastAsia="標楷體" w:hAnsi="標楷體"/>
                <w:sz w:val="20"/>
                <w:szCs w:val="20"/>
              </w:rPr>
              <w:t>)</w:t>
            </w:r>
            <w:r w:rsidRPr="003E52E9">
              <w:rPr>
                <w:rFonts w:ascii="標楷體" w:eastAsia="標楷體" w:hAnsi="標楷體" w:hint="eastAsia"/>
                <w:sz w:val="20"/>
                <w:szCs w:val="20"/>
              </w:rPr>
              <w:t>屆滿前</w:t>
            </w:r>
            <w:r w:rsidRPr="003E52E9">
              <w:rPr>
                <w:rFonts w:ascii="標楷體" w:eastAsia="標楷體" w:hAnsi="標楷體"/>
                <w:sz w:val="20"/>
                <w:szCs w:val="20"/>
              </w:rPr>
              <w:t>5</w:t>
            </w:r>
            <w:r w:rsidRPr="003E52E9">
              <w:rPr>
                <w:rFonts w:ascii="標楷體" w:eastAsia="標楷體" w:hAnsi="標楷體" w:hint="eastAsia"/>
                <w:sz w:val="20"/>
                <w:szCs w:val="20"/>
              </w:rPr>
              <w:t>日內向法院聲請。</w:t>
            </w:r>
          </w:p>
        </w:tc>
        <w:tc>
          <w:tcPr>
            <w:tcW w:w="1018" w:type="pct"/>
            <w:vAlign w:val="center"/>
          </w:tcPr>
          <w:p w:rsidR="001D4785" w:rsidRPr="003E52E9" w:rsidRDefault="001D4785" w:rsidP="00112FE8">
            <w:pPr>
              <w:pStyle w:val="a7"/>
              <w:overflowPunct w:val="0"/>
              <w:ind w:leftChars="0" w:left="0"/>
              <w:jc w:val="both"/>
              <w:rPr>
                <w:rFonts w:ascii="標楷體" w:eastAsia="標楷體" w:hAnsi="標楷體"/>
                <w:sz w:val="20"/>
                <w:szCs w:val="20"/>
              </w:rPr>
            </w:pPr>
            <w:r w:rsidRPr="003E52E9">
              <w:rPr>
                <w:rFonts w:ascii="標楷體" w:eastAsia="標楷體" w:hAnsi="標楷體" w:hint="eastAsia"/>
                <w:sz w:val="20"/>
                <w:szCs w:val="20"/>
              </w:rPr>
              <w:t>須於延長收容期間</w:t>
            </w:r>
            <w:r w:rsidR="00B135D5" w:rsidRPr="003E52E9">
              <w:rPr>
                <w:rFonts w:ascii="標楷體" w:eastAsia="標楷體" w:hAnsi="標楷體" w:hint="eastAsia"/>
                <w:sz w:val="20"/>
                <w:szCs w:val="20"/>
              </w:rPr>
              <w:t>(</w:t>
            </w:r>
            <w:r w:rsidRPr="003E52E9">
              <w:rPr>
                <w:rFonts w:ascii="標楷體" w:eastAsia="標楷體" w:hAnsi="標楷體"/>
                <w:sz w:val="20"/>
                <w:szCs w:val="20"/>
              </w:rPr>
              <w:t>40</w:t>
            </w:r>
            <w:r w:rsidRPr="003E52E9">
              <w:rPr>
                <w:rFonts w:ascii="標楷體" w:eastAsia="標楷體" w:hAnsi="標楷體" w:hint="eastAsia"/>
                <w:sz w:val="20"/>
                <w:szCs w:val="20"/>
              </w:rPr>
              <w:t>日</w:t>
            </w:r>
            <w:r w:rsidRPr="003E52E9">
              <w:rPr>
                <w:rFonts w:ascii="標楷體" w:eastAsia="標楷體" w:hAnsi="標楷體"/>
                <w:sz w:val="20"/>
                <w:szCs w:val="20"/>
              </w:rPr>
              <w:t>)</w:t>
            </w:r>
            <w:r w:rsidRPr="003E52E9">
              <w:rPr>
                <w:rFonts w:ascii="標楷體" w:eastAsia="標楷體" w:hAnsi="標楷體" w:hint="eastAsia"/>
                <w:sz w:val="20"/>
                <w:szCs w:val="20"/>
              </w:rPr>
              <w:t>屆滿前</w:t>
            </w:r>
            <w:r w:rsidRPr="003E52E9">
              <w:rPr>
                <w:rFonts w:ascii="標楷體" w:eastAsia="標楷體" w:hAnsi="標楷體"/>
                <w:sz w:val="20"/>
                <w:szCs w:val="20"/>
              </w:rPr>
              <w:t>5</w:t>
            </w:r>
            <w:r w:rsidRPr="003E52E9">
              <w:rPr>
                <w:rFonts w:ascii="標楷體" w:eastAsia="標楷體" w:hAnsi="標楷體" w:hint="eastAsia"/>
                <w:sz w:val="20"/>
                <w:szCs w:val="20"/>
              </w:rPr>
              <w:t>日內向法院聲請。</w:t>
            </w:r>
          </w:p>
        </w:tc>
      </w:tr>
    </w:tbl>
    <w:p w:rsidR="007C435D" w:rsidRPr="003E52E9" w:rsidRDefault="007C435D" w:rsidP="00112FE8">
      <w:pPr>
        <w:spacing w:afterLines="40" w:after="144" w:line="360" w:lineRule="exact"/>
        <w:rPr>
          <w:rFonts w:ascii="標楷體" w:eastAsia="標楷體" w:hAnsi="標楷體"/>
          <w:sz w:val="20"/>
          <w:szCs w:val="20"/>
        </w:rPr>
      </w:pPr>
      <w:r w:rsidRPr="003E52E9">
        <w:rPr>
          <w:rFonts w:ascii="標楷體" w:eastAsia="標楷體" w:hAnsi="標楷體" w:hint="eastAsia"/>
          <w:sz w:val="20"/>
          <w:szCs w:val="20"/>
        </w:rPr>
        <w:t>資料來源：司法院</w:t>
      </w:r>
    </w:p>
    <w:p w:rsidR="001D4785" w:rsidRPr="003E52E9" w:rsidRDefault="001D4785" w:rsidP="007A4793">
      <w:pPr>
        <w:pStyle w:val="a7"/>
        <w:widowControl/>
        <w:numPr>
          <w:ilvl w:val="0"/>
          <w:numId w:val="39"/>
        </w:numPr>
        <w:overflowPunct w:val="0"/>
        <w:spacing w:line="480" w:lineRule="exact"/>
        <w:ind w:leftChars="0" w:left="993" w:hanging="567"/>
        <w:jc w:val="both"/>
        <w:rPr>
          <w:rFonts w:ascii="標楷體" w:eastAsia="標楷體" w:hAnsi="標楷體"/>
          <w:szCs w:val="24"/>
        </w:rPr>
      </w:pPr>
      <w:r w:rsidRPr="003E52E9">
        <w:rPr>
          <w:rFonts w:ascii="標楷體" w:eastAsia="標楷體" w:hAnsi="標楷體" w:hint="eastAsia"/>
          <w:szCs w:val="24"/>
        </w:rPr>
        <w:t>受強制</w:t>
      </w:r>
      <w:r w:rsidRPr="003E52E9">
        <w:rPr>
          <w:rFonts w:ascii="標楷體" w:eastAsia="標楷體" w:hAnsi="標楷體"/>
          <w:szCs w:val="24"/>
        </w:rPr>
        <w:t>(</w:t>
      </w:r>
      <w:r w:rsidRPr="003E52E9">
        <w:rPr>
          <w:rFonts w:ascii="標楷體" w:eastAsia="標楷體" w:hAnsi="標楷體" w:hint="eastAsia"/>
          <w:szCs w:val="24"/>
        </w:rPr>
        <w:t>驅逐</w:t>
      </w:r>
      <w:r w:rsidRPr="003E52E9">
        <w:rPr>
          <w:rFonts w:ascii="標楷體" w:eastAsia="標楷體" w:hAnsi="標楷體"/>
          <w:szCs w:val="24"/>
        </w:rPr>
        <w:t>)</w:t>
      </w:r>
      <w:r w:rsidRPr="003E52E9">
        <w:rPr>
          <w:rFonts w:ascii="標楷體" w:eastAsia="標楷體" w:hAnsi="標楷體" w:hint="eastAsia"/>
          <w:szCs w:val="24"/>
        </w:rPr>
        <w:t>出國</w:t>
      </w:r>
      <w:r w:rsidRPr="003E52E9">
        <w:rPr>
          <w:rFonts w:ascii="標楷體" w:eastAsia="標楷體" w:hAnsi="標楷體"/>
          <w:szCs w:val="24"/>
        </w:rPr>
        <w:t>(</w:t>
      </w:r>
      <w:r w:rsidRPr="003E52E9">
        <w:rPr>
          <w:rFonts w:ascii="標楷體" w:eastAsia="標楷體" w:hAnsi="標楷體" w:hint="eastAsia"/>
          <w:szCs w:val="24"/>
        </w:rPr>
        <w:t>境</w:t>
      </w:r>
      <w:r w:rsidRPr="003E52E9">
        <w:rPr>
          <w:rFonts w:ascii="標楷體" w:eastAsia="標楷體" w:hAnsi="標楷體"/>
          <w:szCs w:val="24"/>
        </w:rPr>
        <w:t>)</w:t>
      </w:r>
      <w:r w:rsidRPr="003E52E9">
        <w:rPr>
          <w:rFonts w:ascii="標楷體" w:eastAsia="標楷體" w:hAnsi="標楷體" w:hint="eastAsia"/>
          <w:szCs w:val="24"/>
        </w:rPr>
        <w:t>處分者，具備有上述法定收容事由之一，且無依法得不予收容之情形，如精神障礙或罹患疾病，因收容將影響其治療或有危害生命之虞，懷胎5個月以上或生產、流產未滿2個月，未滿12歲之兒童，罹患傳染病防治法第3條所定傳染病，衰老或身心障礙致不能自理生活，經司法或其他機關通知限制出國等情形；以及無替代收容處分可能，如</w:t>
      </w:r>
      <w:r w:rsidRPr="003E52E9">
        <w:rPr>
          <w:rFonts w:ascii="標楷體" w:eastAsia="標楷體" w:hAnsi="標楷體" w:cs="Courier New" w:hint="eastAsia"/>
          <w:szCs w:val="24"/>
        </w:rPr>
        <w:t>辦理具保、定期報告生活動態、限制住居、定期接受訪視及提供聯絡方式等</w:t>
      </w:r>
      <w:r w:rsidRPr="003E52E9">
        <w:rPr>
          <w:rFonts w:ascii="標楷體" w:eastAsia="標楷體" w:hAnsi="標楷體" w:hint="eastAsia"/>
          <w:szCs w:val="24"/>
        </w:rPr>
        <w:t>，而非予收容顯難執行強制</w:t>
      </w:r>
      <w:r w:rsidRPr="003E52E9">
        <w:rPr>
          <w:rFonts w:ascii="標楷體" w:eastAsia="標楷體" w:hAnsi="標楷體"/>
          <w:szCs w:val="24"/>
        </w:rPr>
        <w:t>(</w:t>
      </w:r>
      <w:r w:rsidRPr="003E52E9">
        <w:rPr>
          <w:rFonts w:ascii="標楷體" w:eastAsia="標楷體" w:hAnsi="標楷體" w:hint="eastAsia"/>
          <w:szCs w:val="24"/>
        </w:rPr>
        <w:t>驅逐</w:t>
      </w:r>
      <w:r w:rsidRPr="003E52E9">
        <w:rPr>
          <w:rFonts w:ascii="標楷體" w:eastAsia="標楷體" w:hAnsi="標楷體"/>
          <w:szCs w:val="24"/>
        </w:rPr>
        <w:t>)</w:t>
      </w:r>
      <w:r w:rsidRPr="003E52E9">
        <w:rPr>
          <w:rFonts w:ascii="標楷體" w:eastAsia="標楷體" w:hAnsi="標楷體" w:hint="eastAsia"/>
          <w:szCs w:val="24"/>
        </w:rPr>
        <w:t>出國</w:t>
      </w:r>
      <w:r w:rsidRPr="003E52E9">
        <w:rPr>
          <w:rFonts w:ascii="標楷體" w:eastAsia="標楷體" w:hAnsi="標楷體"/>
          <w:szCs w:val="24"/>
        </w:rPr>
        <w:t xml:space="preserve"> (</w:t>
      </w:r>
      <w:r w:rsidRPr="003E52E9">
        <w:rPr>
          <w:rFonts w:ascii="標楷體" w:eastAsia="標楷體" w:hAnsi="標楷體" w:hint="eastAsia"/>
          <w:szCs w:val="24"/>
        </w:rPr>
        <w:t>境</w:t>
      </w:r>
      <w:r w:rsidRPr="003E52E9">
        <w:rPr>
          <w:rFonts w:ascii="標楷體" w:eastAsia="標楷體" w:hAnsi="標楷體"/>
          <w:szCs w:val="24"/>
        </w:rPr>
        <w:t>)</w:t>
      </w:r>
      <w:r w:rsidRPr="003E52E9">
        <w:rPr>
          <w:rFonts w:ascii="標楷體" w:eastAsia="標楷體" w:hAnsi="標楷體" w:hint="eastAsia"/>
          <w:szCs w:val="24"/>
        </w:rPr>
        <w:t>之處分，即收容是不得已的最後手</w:t>
      </w:r>
      <w:r w:rsidR="00CE3ED6" w:rsidRPr="003E52E9">
        <w:rPr>
          <w:rFonts w:ascii="標楷體" w:eastAsia="標楷體" w:hAnsi="標楷體" w:hint="eastAsia"/>
          <w:szCs w:val="24"/>
        </w:rPr>
        <w:t>段</w:t>
      </w:r>
      <w:r w:rsidRPr="003E52E9">
        <w:rPr>
          <w:rFonts w:ascii="標楷體" w:eastAsia="標楷體" w:hAnsi="標楷體" w:hint="eastAsia"/>
          <w:szCs w:val="24"/>
        </w:rPr>
        <w:t>，始得予以收容。</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210" w:name="_Toc434346880"/>
      <w:bookmarkStart w:id="211" w:name="_Toc440546823"/>
      <w:r w:rsidRPr="003E52E9">
        <w:rPr>
          <w:rFonts w:ascii="標楷體" w:eastAsia="標楷體" w:hAnsi="標楷體" w:hint="eastAsia"/>
          <w:b/>
          <w:szCs w:val="24"/>
        </w:rPr>
        <w:t>防止單獨監禁及其相關情形</w:t>
      </w:r>
      <w:bookmarkEnd w:id="210"/>
      <w:bookmarkEnd w:id="211"/>
    </w:p>
    <w:p w:rsidR="00D65F06" w:rsidRPr="003E52E9" w:rsidRDefault="00D65F06"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參見</w:t>
      </w:r>
      <w:r w:rsidR="00595A01" w:rsidRPr="003E52E9">
        <w:rPr>
          <w:rFonts w:ascii="標楷體" w:eastAsia="標楷體" w:hAnsi="標楷體" w:hint="eastAsia"/>
        </w:rPr>
        <w:t>本報告</w:t>
      </w:r>
      <w:r w:rsidR="00B62EE7" w:rsidRPr="003E52E9">
        <w:rPr>
          <w:rFonts w:ascii="標楷體" w:eastAsia="標楷體" w:hAnsi="標楷體" w:hint="eastAsia"/>
        </w:rPr>
        <w:t>第</w:t>
      </w:r>
      <w:r w:rsidR="00C0189A">
        <w:rPr>
          <w:rFonts w:ascii="標楷體" w:eastAsia="標楷體" w:hAnsi="標楷體" w:hint="eastAsia"/>
        </w:rPr>
        <w:t>153</w:t>
      </w:r>
      <w:r w:rsidR="0049233D" w:rsidRPr="003E52E9">
        <w:rPr>
          <w:rFonts w:ascii="標楷體" w:eastAsia="標楷體" w:hAnsi="標楷體" w:hint="eastAsia"/>
        </w:rPr>
        <w:t>點至第</w:t>
      </w:r>
      <w:r w:rsidR="009776F2">
        <w:rPr>
          <w:rFonts w:ascii="標楷體" w:eastAsia="標楷體" w:hAnsi="標楷體" w:hint="eastAsia"/>
        </w:rPr>
        <w:t>157</w:t>
      </w:r>
      <w:r w:rsidR="00A4705A" w:rsidRPr="003E52E9">
        <w:rPr>
          <w:rFonts w:ascii="標楷體" w:eastAsia="標楷體" w:hAnsi="標楷體"/>
        </w:rPr>
        <w:t>點</w:t>
      </w:r>
      <w:r w:rsidRPr="003E52E9">
        <w:rPr>
          <w:rFonts w:ascii="標楷體" w:eastAsia="標楷體" w:hAnsi="標楷體" w:hint="eastAsia"/>
        </w:rPr>
        <w:t>。</w:t>
      </w:r>
    </w:p>
    <w:p w:rsidR="001D4785" w:rsidRPr="003E52E9" w:rsidRDefault="00F73FC9" w:rsidP="000050DA">
      <w:pPr>
        <w:pStyle w:val="00-11"/>
        <w:numPr>
          <w:ilvl w:val="0"/>
          <w:numId w:val="27"/>
        </w:numPr>
        <w:tabs>
          <w:tab w:val="left" w:pos="482"/>
        </w:tabs>
        <w:adjustRightInd w:val="0"/>
        <w:spacing w:line="480" w:lineRule="exact"/>
        <w:rPr>
          <w:rFonts w:ascii="標楷體" w:eastAsia="標楷體" w:hAnsi="標楷體"/>
        </w:rPr>
      </w:pPr>
      <w:r>
        <w:rPr>
          <w:rFonts w:ascii="標楷體" w:eastAsia="標楷體" w:hAnsi="標楷體" w:hint="eastAsia"/>
        </w:rPr>
        <w:t>檢察官監督</w:t>
      </w:r>
      <w:r w:rsidR="001B68E8" w:rsidRPr="003E52E9">
        <w:rPr>
          <w:rFonts w:ascii="標楷體" w:eastAsia="標楷體" w:hAnsi="標楷體" w:hint="eastAsia"/>
        </w:rPr>
        <w:t>司法</w:t>
      </w:r>
      <w:r>
        <w:rPr>
          <w:rFonts w:ascii="標楷體" w:eastAsia="標楷體" w:hAnsi="標楷體" w:hint="eastAsia"/>
        </w:rPr>
        <w:t>警察人身自由強制處分之</w:t>
      </w:r>
      <w:r w:rsidR="001B68E8" w:rsidRPr="003E52E9">
        <w:rPr>
          <w:rFonts w:ascii="標楷體" w:eastAsia="標楷體" w:hAnsi="標楷體" w:hint="eastAsia"/>
        </w:rPr>
        <w:t>情形如表</w:t>
      </w:r>
      <w:r w:rsidR="00BB19DB">
        <w:rPr>
          <w:rFonts w:ascii="標楷體" w:eastAsia="標楷體" w:hAnsi="標楷體" w:hint="eastAsia"/>
        </w:rPr>
        <w:t>18</w:t>
      </w:r>
      <w:r w:rsidR="001B68E8" w:rsidRPr="003E52E9">
        <w:rPr>
          <w:rFonts w:ascii="標楷體" w:eastAsia="標楷體" w:hAnsi="標楷體" w:hint="eastAsia"/>
        </w:rPr>
        <w:t>。</w:t>
      </w:r>
      <w:r w:rsidR="001D4785" w:rsidRPr="003E52E9">
        <w:rPr>
          <w:rFonts w:ascii="標楷體" w:eastAsia="標楷體" w:hAnsi="標楷體"/>
        </w:rPr>
        <w:t>人民受拘禁之執行處所分由數個機關管理</w:t>
      </w:r>
      <w:r w:rsidR="00695BE8" w:rsidRPr="003E52E9">
        <w:rPr>
          <w:rFonts w:ascii="標楷體" w:eastAsia="標楷體" w:hAnsi="標楷體" w:hint="eastAsia"/>
        </w:rPr>
        <w:t>，</w:t>
      </w:r>
      <w:r w:rsidR="00F07888" w:rsidRPr="003E52E9">
        <w:rPr>
          <w:rFonts w:ascii="標楷體" w:eastAsia="標楷體" w:hAnsi="標楷體" w:hint="eastAsia"/>
        </w:rPr>
        <w:t>而收容人資料受個人資料保護法</w:t>
      </w:r>
      <w:r w:rsidR="001D4785" w:rsidRPr="003E52E9">
        <w:rPr>
          <w:rFonts w:ascii="標楷體" w:eastAsia="標楷體" w:hAnsi="標楷體" w:hint="eastAsia"/>
        </w:rPr>
        <w:t>之規範，對於民眾請求</w:t>
      </w:r>
      <w:r w:rsidR="00B24314" w:rsidRPr="003E52E9">
        <w:rPr>
          <w:rFonts w:ascii="標楷體" w:eastAsia="標楷體" w:hAnsi="標楷體" w:hint="eastAsia"/>
        </w:rPr>
        <w:t>查</w:t>
      </w:r>
      <w:r w:rsidR="001D4785" w:rsidRPr="003E52E9">
        <w:rPr>
          <w:rFonts w:ascii="標楷體" w:eastAsia="標楷體" w:hAnsi="標楷體" w:hint="eastAsia"/>
        </w:rPr>
        <w:t>詢收容人資料，在符合法律規範及簡政便民原則下，給予適當協助</w:t>
      </w:r>
      <w:r w:rsidR="001D4785" w:rsidRPr="003E52E9">
        <w:rPr>
          <w:rFonts w:ascii="標楷體" w:eastAsia="標楷體" w:hAnsi="標楷體"/>
        </w:rPr>
        <w:t>。</w:t>
      </w:r>
    </w:p>
    <w:p w:rsidR="001D4785" w:rsidRPr="003E52E9" w:rsidRDefault="001D4785" w:rsidP="00BB19DB">
      <w:pPr>
        <w:pStyle w:val="ab"/>
        <w:keepNext/>
        <w:spacing w:beforeLines="40" w:before="144" w:line="480" w:lineRule="exact"/>
        <w:jc w:val="center"/>
        <w:rPr>
          <w:rFonts w:ascii="標楷體" w:eastAsia="標楷體" w:hAnsi="標楷體"/>
          <w:b/>
          <w:sz w:val="24"/>
          <w:szCs w:val="24"/>
        </w:rPr>
      </w:pPr>
      <w:bookmarkStart w:id="212" w:name="_Toc440546228"/>
      <w:r w:rsidRPr="003E52E9">
        <w:rPr>
          <w:rFonts w:ascii="標楷體" w:eastAsia="標楷體" w:hAnsi="標楷體" w:hint="eastAsia"/>
          <w:b/>
          <w:sz w:val="24"/>
          <w:szCs w:val="24"/>
        </w:rPr>
        <w:t>表</w:t>
      </w:r>
      <w:r w:rsidR="00BB19DB" w:rsidRPr="00BB19DB">
        <w:rPr>
          <w:rFonts w:ascii="標楷體" w:eastAsia="標楷體" w:hAnsi="標楷體"/>
          <w:b/>
          <w:sz w:val="24"/>
          <w:szCs w:val="24"/>
        </w:rPr>
        <w:fldChar w:fldCharType="begin"/>
      </w:r>
      <w:r w:rsidR="00BB19DB" w:rsidRPr="00BB19DB">
        <w:rPr>
          <w:rFonts w:ascii="標楷體" w:eastAsia="標楷體" w:hAnsi="標楷體"/>
          <w:b/>
          <w:sz w:val="24"/>
          <w:szCs w:val="24"/>
        </w:rPr>
        <w:instrText xml:space="preserve"> SEQ Figure \* ARABIC </w:instrText>
      </w:r>
      <w:r w:rsidR="00BB19DB" w:rsidRPr="00BB19DB">
        <w:rPr>
          <w:rFonts w:ascii="標楷體" w:eastAsia="標楷體" w:hAnsi="標楷體"/>
          <w:b/>
          <w:sz w:val="24"/>
          <w:szCs w:val="24"/>
        </w:rPr>
        <w:fldChar w:fldCharType="separate"/>
      </w:r>
      <w:r w:rsidR="0084016C">
        <w:rPr>
          <w:rFonts w:ascii="標楷體" w:eastAsia="標楷體" w:hAnsi="標楷體"/>
          <w:b/>
          <w:noProof/>
          <w:sz w:val="24"/>
          <w:szCs w:val="24"/>
        </w:rPr>
        <w:t>18</w:t>
      </w:r>
      <w:r w:rsidR="00BB19DB" w:rsidRPr="00BB19DB">
        <w:rPr>
          <w:rFonts w:ascii="標楷體" w:eastAsia="標楷體" w:hAnsi="標楷體"/>
          <w:b/>
          <w:sz w:val="24"/>
          <w:szCs w:val="24"/>
        </w:rPr>
        <w:fldChar w:fldCharType="end"/>
      </w:r>
      <w:r w:rsidR="00C159EF" w:rsidRPr="003E52E9">
        <w:rPr>
          <w:rFonts w:ascii="標楷體" w:eastAsia="標楷體" w:hAnsi="標楷體"/>
          <w:b/>
          <w:sz w:val="24"/>
          <w:szCs w:val="24"/>
        </w:rPr>
        <w:t xml:space="preserve">　</w:t>
      </w:r>
      <w:r w:rsidRPr="003E52E9">
        <w:rPr>
          <w:rFonts w:ascii="標楷體" w:eastAsia="標楷體" w:hAnsi="標楷體" w:cs="標楷體" w:hint="eastAsia"/>
          <w:b/>
          <w:sz w:val="24"/>
          <w:szCs w:val="24"/>
        </w:rPr>
        <w:t>檢察官</w:t>
      </w:r>
      <w:r w:rsidR="00F73FC9">
        <w:rPr>
          <w:rFonts w:ascii="標楷體" w:eastAsia="標楷體" w:hAnsi="標楷體" w:hint="eastAsia"/>
          <w:b/>
          <w:sz w:val="24"/>
          <w:szCs w:val="24"/>
        </w:rPr>
        <w:t>監督司法警察</w:t>
      </w:r>
      <w:r w:rsidR="00DB278B" w:rsidRPr="003E52E9">
        <w:rPr>
          <w:rFonts w:ascii="標楷體" w:eastAsia="標楷體" w:hAnsi="標楷體" w:hint="eastAsia"/>
          <w:b/>
          <w:sz w:val="24"/>
          <w:szCs w:val="24"/>
        </w:rPr>
        <w:t>人身自由</w:t>
      </w:r>
      <w:r w:rsidR="00F73FC9">
        <w:rPr>
          <w:rFonts w:ascii="標楷體" w:eastAsia="標楷體" w:hAnsi="標楷體" w:hint="eastAsia"/>
          <w:b/>
          <w:sz w:val="24"/>
          <w:szCs w:val="24"/>
        </w:rPr>
        <w:t>強制處分之</w:t>
      </w:r>
      <w:r w:rsidRPr="003E52E9">
        <w:rPr>
          <w:rFonts w:ascii="標楷體" w:eastAsia="標楷體" w:hAnsi="標楷體" w:hint="eastAsia"/>
          <w:b/>
          <w:sz w:val="24"/>
          <w:szCs w:val="24"/>
        </w:rPr>
        <w:t>情形</w:t>
      </w:r>
      <w:bookmarkEnd w:id="212"/>
    </w:p>
    <w:tbl>
      <w:tblPr>
        <w:tblStyle w:val="ac"/>
        <w:tblW w:w="4741" w:type="pct"/>
        <w:jc w:val="center"/>
        <w:tblLook w:val="04A0" w:firstRow="1" w:lastRow="0" w:firstColumn="1" w:lastColumn="0" w:noHBand="0" w:noVBand="1"/>
      </w:tblPr>
      <w:tblGrid>
        <w:gridCol w:w="966"/>
        <w:gridCol w:w="791"/>
        <w:gridCol w:w="2926"/>
        <w:gridCol w:w="2409"/>
        <w:gridCol w:w="1984"/>
      </w:tblGrid>
      <w:tr w:rsidR="003E52E9" w:rsidRPr="003E52E9" w:rsidTr="00B62EE7">
        <w:trPr>
          <w:trHeight w:val="161"/>
          <w:jc w:val="center"/>
        </w:trPr>
        <w:tc>
          <w:tcPr>
            <w:tcW w:w="2580" w:type="pct"/>
            <w:gridSpan w:val="3"/>
            <w:vAlign w:val="center"/>
          </w:tcPr>
          <w:p w:rsidR="001D4785" w:rsidRPr="003E52E9" w:rsidRDefault="001D4785" w:rsidP="00112FE8">
            <w:pPr>
              <w:jc w:val="center"/>
              <w:rPr>
                <w:rFonts w:ascii="標楷體" w:eastAsia="標楷體" w:hAnsi="標楷體" w:cs="細明體"/>
                <w:sz w:val="20"/>
                <w:szCs w:val="20"/>
              </w:rPr>
            </w:pPr>
            <w:r w:rsidRPr="003E52E9">
              <w:rPr>
                <w:rFonts w:ascii="標楷體" w:eastAsia="標楷體" w:hAnsi="標楷體" w:cs="細明體" w:hint="eastAsia"/>
                <w:sz w:val="20"/>
                <w:szCs w:val="20"/>
              </w:rPr>
              <w:t>司法警察得為強制處分</w:t>
            </w:r>
          </w:p>
        </w:tc>
        <w:tc>
          <w:tcPr>
            <w:tcW w:w="1327" w:type="pct"/>
            <w:vMerge w:val="restart"/>
            <w:vAlign w:val="center"/>
          </w:tcPr>
          <w:p w:rsidR="001D4785" w:rsidRPr="003E52E9" w:rsidRDefault="001D4785" w:rsidP="00112FE8">
            <w:pPr>
              <w:jc w:val="center"/>
              <w:rPr>
                <w:rFonts w:ascii="標楷體" w:eastAsia="標楷體" w:hAnsi="標楷體" w:cs="細明體"/>
                <w:sz w:val="20"/>
                <w:szCs w:val="20"/>
              </w:rPr>
            </w:pPr>
            <w:r w:rsidRPr="003E52E9">
              <w:rPr>
                <w:rFonts w:ascii="標楷體" w:eastAsia="標楷體" w:hAnsi="標楷體" w:cs="細明體" w:hint="eastAsia"/>
                <w:sz w:val="20"/>
                <w:szCs w:val="20"/>
              </w:rPr>
              <w:t>檢察官監督機制</w:t>
            </w:r>
          </w:p>
        </w:tc>
        <w:tc>
          <w:tcPr>
            <w:tcW w:w="1093" w:type="pct"/>
            <w:vMerge w:val="restart"/>
            <w:vAlign w:val="center"/>
          </w:tcPr>
          <w:p w:rsidR="001D4785" w:rsidRPr="003E52E9" w:rsidRDefault="001D4785" w:rsidP="00112FE8">
            <w:pPr>
              <w:jc w:val="center"/>
              <w:rPr>
                <w:rFonts w:ascii="標楷體" w:eastAsia="標楷體" w:hAnsi="標楷體" w:cs="細明體"/>
                <w:sz w:val="20"/>
                <w:szCs w:val="20"/>
              </w:rPr>
            </w:pPr>
            <w:r w:rsidRPr="003E52E9">
              <w:rPr>
                <w:rFonts w:ascii="標楷體" w:eastAsia="標楷體" w:hAnsi="標楷體" w:cs="細明體" w:hint="eastAsia"/>
                <w:sz w:val="20"/>
                <w:szCs w:val="20"/>
              </w:rPr>
              <w:t>檢察官不予核准強制處分之效果</w:t>
            </w:r>
          </w:p>
        </w:tc>
      </w:tr>
      <w:tr w:rsidR="003E52E9" w:rsidRPr="003E52E9" w:rsidTr="00B62EE7">
        <w:trPr>
          <w:trHeight w:val="154"/>
          <w:jc w:val="center"/>
        </w:trPr>
        <w:tc>
          <w:tcPr>
            <w:tcW w:w="532" w:type="pct"/>
            <w:vAlign w:val="center"/>
          </w:tcPr>
          <w:p w:rsidR="001D4785" w:rsidRPr="003E52E9" w:rsidRDefault="001D4785" w:rsidP="00112FE8">
            <w:pPr>
              <w:jc w:val="center"/>
              <w:rPr>
                <w:rFonts w:ascii="標楷體" w:eastAsia="標楷體" w:hAnsi="標楷體" w:cs="細明體"/>
                <w:sz w:val="20"/>
                <w:szCs w:val="20"/>
              </w:rPr>
            </w:pPr>
            <w:r w:rsidRPr="003E52E9">
              <w:rPr>
                <w:rFonts w:ascii="標楷體" w:eastAsia="標楷體" w:hAnsi="標楷體" w:cs="細明體" w:hint="eastAsia"/>
                <w:sz w:val="20"/>
                <w:szCs w:val="20"/>
              </w:rPr>
              <w:t>種類</w:t>
            </w:r>
          </w:p>
        </w:tc>
        <w:tc>
          <w:tcPr>
            <w:tcW w:w="2048" w:type="pct"/>
            <w:gridSpan w:val="2"/>
            <w:vAlign w:val="center"/>
          </w:tcPr>
          <w:p w:rsidR="001D4785" w:rsidRPr="003E52E9" w:rsidRDefault="001D4785" w:rsidP="00112FE8">
            <w:pPr>
              <w:jc w:val="center"/>
              <w:rPr>
                <w:rFonts w:ascii="標楷體" w:eastAsia="標楷體" w:hAnsi="標楷體" w:cs="細明體"/>
                <w:sz w:val="20"/>
                <w:szCs w:val="20"/>
              </w:rPr>
            </w:pPr>
            <w:r w:rsidRPr="003E52E9">
              <w:rPr>
                <w:rFonts w:ascii="標楷體" w:eastAsia="標楷體" w:hAnsi="標楷體" w:cs="細明體" w:hint="eastAsia"/>
                <w:sz w:val="20"/>
                <w:szCs w:val="20"/>
              </w:rPr>
              <w:t>要件</w:t>
            </w:r>
          </w:p>
        </w:tc>
        <w:tc>
          <w:tcPr>
            <w:tcW w:w="1327" w:type="pct"/>
            <w:vMerge/>
            <w:vAlign w:val="center"/>
          </w:tcPr>
          <w:p w:rsidR="001D4785" w:rsidRPr="003E52E9" w:rsidRDefault="001D4785" w:rsidP="00112FE8">
            <w:pPr>
              <w:jc w:val="center"/>
              <w:rPr>
                <w:rFonts w:ascii="標楷體" w:eastAsia="標楷體" w:hAnsi="標楷體" w:cs="細明體"/>
                <w:sz w:val="20"/>
                <w:szCs w:val="20"/>
              </w:rPr>
            </w:pPr>
          </w:p>
        </w:tc>
        <w:tc>
          <w:tcPr>
            <w:tcW w:w="1093" w:type="pct"/>
            <w:vMerge/>
            <w:vAlign w:val="center"/>
          </w:tcPr>
          <w:p w:rsidR="001D4785" w:rsidRPr="003E52E9" w:rsidRDefault="001D4785" w:rsidP="00112FE8">
            <w:pPr>
              <w:jc w:val="center"/>
              <w:rPr>
                <w:rFonts w:ascii="標楷體" w:eastAsia="標楷體" w:hAnsi="標楷體" w:cs="細明體"/>
                <w:sz w:val="20"/>
                <w:szCs w:val="20"/>
              </w:rPr>
            </w:pPr>
          </w:p>
        </w:tc>
      </w:tr>
      <w:tr w:rsidR="003E52E9" w:rsidRPr="003E52E9" w:rsidTr="00B62EE7">
        <w:trPr>
          <w:trHeight w:val="515"/>
          <w:jc w:val="center"/>
        </w:trPr>
        <w:tc>
          <w:tcPr>
            <w:tcW w:w="532" w:type="pct"/>
            <w:vMerge w:val="restart"/>
            <w:vAlign w:val="center"/>
          </w:tcPr>
          <w:p w:rsidR="001D4785" w:rsidRPr="003E52E9" w:rsidRDefault="001D4785" w:rsidP="00112FE8">
            <w:pPr>
              <w:jc w:val="center"/>
              <w:rPr>
                <w:rFonts w:ascii="標楷體" w:eastAsia="標楷體" w:hAnsi="標楷體"/>
                <w:sz w:val="20"/>
                <w:szCs w:val="20"/>
              </w:rPr>
            </w:pPr>
            <w:r w:rsidRPr="003E52E9">
              <w:rPr>
                <w:rFonts w:ascii="標楷體" w:eastAsia="標楷體" w:hAnsi="標楷體" w:cs="細明體" w:hint="eastAsia"/>
                <w:sz w:val="20"/>
                <w:szCs w:val="20"/>
              </w:rPr>
              <w:t>拘提</w:t>
            </w:r>
          </w:p>
        </w:tc>
        <w:tc>
          <w:tcPr>
            <w:tcW w:w="2048" w:type="pct"/>
            <w:gridSpan w:val="2"/>
            <w:vAlign w:val="center"/>
          </w:tcPr>
          <w:p w:rsidR="001D4785" w:rsidRPr="003E52E9" w:rsidRDefault="001D4785" w:rsidP="00112FE8">
            <w:pPr>
              <w:jc w:val="both"/>
              <w:rPr>
                <w:rFonts w:ascii="標楷體" w:eastAsia="標楷體" w:hAnsi="標楷體"/>
                <w:sz w:val="20"/>
                <w:szCs w:val="20"/>
              </w:rPr>
            </w:pPr>
            <w:r w:rsidRPr="003E52E9">
              <w:rPr>
                <w:rFonts w:ascii="標楷體" w:eastAsia="標楷體" w:hAnsi="標楷體" w:cs="細明體" w:hint="eastAsia"/>
                <w:sz w:val="20"/>
                <w:szCs w:val="20"/>
              </w:rPr>
              <w:t>犯罪嫌疑人經合法通知，無正當理由未到</w:t>
            </w:r>
          </w:p>
          <w:p w:rsidR="001D4785" w:rsidRPr="003E52E9" w:rsidRDefault="00B135D5" w:rsidP="00112FE8">
            <w:pPr>
              <w:rPr>
                <w:rFonts w:ascii="標楷體" w:eastAsia="標楷體" w:hAnsi="標楷體"/>
                <w:sz w:val="20"/>
                <w:szCs w:val="20"/>
              </w:rPr>
            </w:pPr>
            <w:r w:rsidRPr="003E52E9">
              <w:rPr>
                <w:rFonts w:ascii="標楷體" w:eastAsia="標楷體" w:hAnsi="標楷體" w:cs="細明體" w:hint="eastAsia"/>
                <w:sz w:val="20"/>
                <w:szCs w:val="20"/>
              </w:rPr>
              <w:t>(</w:t>
            </w:r>
            <w:r w:rsidR="001D4785" w:rsidRPr="003E52E9">
              <w:rPr>
                <w:rFonts w:ascii="標楷體" w:eastAsia="標楷體" w:hAnsi="標楷體" w:cs="細明體" w:hint="eastAsia"/>
                <w:sz w:val="20"/>
                <w:szCs w:val="20"/>
              </w:rPr>
              <w:t>刑事訴訟法第</w:t>
            </w:r>
            <w:r w:rsidR="001D4785" w:rsidRPr="003E52E9">
              <w:rPr>
                <w:rFonts w:ascii="標楷體" w:eastAsia="標楷體" w:hAnsi="標楷體" w:hint="eastAsia"/>
                <w:sz w:val="20"/>
                <w:szCs w:val="20"/>
              </w:rPr>
              <w:t>71</w:t>
            </w:r>
            <w:r w:rsidR="001D4785" w:rsidRPr="003E52E9">
              <w:rPr>
                <w:rFonts w:ascii="標楷體" w:eastAsia="標楷體" w:hAnsi="標楷體" w:cs="細明體" w:hint="eastAsia"/>
                <w:sz w:val="20"/>
                <w:szCs w:val="20"/>
              </w:rPr>
              <w:t>條之</w:t>
            </w:r>
            <w:r w:rsidR="001D4785" w:rsidRPr="003E52E9">
              <w:rPr>
                <w:rFonts w:ascii="標楷體" w:eastAsia="標楷體" w:hAnsi="標楷體" w:hint="eastAsia"/>
                <w:sz w:val="20"/>
                <w:szCs w:val="20"/>
              </w:rPr>
              <w:t>1</w:t>
            </w:r>
            <w:r w:rsidR="001D4785" w:rsidRPr="003E52E9">
              <w:rPr>
                <w:rFonts w:ascii="標楷體" w:eastAsia="標楷體" w:hAnsi="標楷體" w:cs="細明體" w:hint="eastAsia"/>
                <w:sz w:val="20"/>
                <w:szCs w:val="20"/>
              </w:rPr>
              <w:t>第</w:t>
            </w:r>
            <w:r w:rsidR="001D4785" w:rsidRPr="003E52E9">
              <w:rPr>
                <w:rFonts w:ascii="標楷體" w:eastAsia="標楷體" w:hAnsi="標楷體" w:hint="eastAsia"/>
                <w:sz w:val="20"/>
                <w:szCs w:val="20"/>
              </w:rPr>
              <w:t>1</w:t>
            </w:r>
            <w:r w:rsidR="001D4785" w:rsidRPr="003E52E9">
              <w:rPr>
                <w:rFonts w:ascii="標楷體" w:eastAsia="標楷體" w:hAnsi="標楷體" w:cs="細明體" w:hint="eastAsia"/>
                <w:sz w:val="20"/>
                <w:szCs w:val="20"/>
              </w:rPr>
              <w:t>項</w:t>
            </w:r>
            <w:r w:rsidR="009F3A6D" w:rsidRPr="003E52E9">
              <w:rPr>
                <w:rFonts w:ascii="標楷體" w:eastAsia="標楷體" w:hAnsi="標楷體" w:cs="細明體" w:hint="eastAsia"/>
                <w:sz w:val="20"/>
                <w:szCs w:val="20"/>
              </w:rPr>
              <w:t>)</w:t>
            </w:r>
          </w:p>
        </w:tc>
        <w:tc>
          <w:tcPr>
            <w:tcW w:w="1327" w:type="pct"/>
            <w:vAlign w:val="center"/>
          </w:tcPr>
          <w:p w:rsidR="001D4785" w:rsidRPr="003E52E9" w:rsidRDefault="001D4785" w:rsidP="00B62EE7">
            <w:pPr>
              <w:jc w:val="both"/>
              <w:rPr>
                <w:rFonts w:ascii="標楷體" w:eastAsia="標楷體" w:hAnsi="標楷體"/>
                <w:sz w:val="20"/>
                <w:szCs w:val="20"/>
              </w:rPr>
            </w:pPr>
            <w:r w:rsidRPr="003E52E9">
              <w:rPr>
                <w:rFonts w:ascii="標楷體" w:eastAsia="標楷體" w:hAnsi="標楷體" w:cs="細明體" w:hint="eastAsia"/>
                <w:sz w:val="20"/>
                <w:szCs w:val="20"/>
              </w:rPr>
              <w:t>事前報請檢察官簽發拘票</w:t>
            </w:r>
          </w:p>
        </w:tc>
        <w:tc>
          <w:tcPr>
            <w:tcW w:w="1093" w:type="pct"/>
            <w:vAlign w:val="center"/>
          </w:tcPr>
          <w:p w:rsidR="001D4785" w:rsidRPr="003E52E9" w:rsidRDefault="001D4785" w:rsidP="00B62EE7">
            <w:pPr>
              <w:rPr>
                <w:rFonts w:ascii="標楷體" w:eastAsia="標楷體" w:hAnsi="標楷體"/>
                <w:sz w:val="20"/>
                <w:szCs w:val="20"/>
              </w:rPr>
            </w:pPr>
            <w:r w:rsidRPr="003E52E9">
              <w:rPr>
                <w:rFonts w:ascii="標楷體" w:eastAsia="標楷體" w:hAnsi="標楷體" w:cs="細明體" w:hint="eastAsia"/>
                <w:sz w:val="20"/>
                <w:szCs w:val="20"/>
              </w:rPr>
              <w:t>不得拘提</w:t>
            </w:r>
          </w:p>
        </w:tc>
      </w:tr>
      <w:tr w:rsidR="003E52E9" w:rsidRPr="003E52E9" w:rsidTr="00B62EE7">
        <w:trPr>
          <w:trHeight w:val="150"/>
          <w:jc w:val="center"/>
        </w:trPr>
        <w:tc>
          <w:tcPr>
            <w:tcW w:w="532" w:type="pct"/>
            <w:vMerge/>
            <w:vAlign w:val="center"/>
          </w:tcPr>
          <w:p w:rsidR="001D4785" w:rsidRPr="003E52E9" w:rsidRDefault="001D4785" w:rsidP="00112FE8">
            <w:pPr>
              <w:jc w:val="center"/>
              <w:rPr>
                <w:rFonts w:ascii="標楷體" w:eastAsia="標楷體" w:hAnsi="標楷體"/>
                <w:sz w:val="20"/>
                <w:szCs w:val="20"/>
              </w:rPr>
            </w:pPr>
          </w:p>
        </w:tc>
        <w:tc>
          <w:tcPr>
            <w:tcW w:w="436" w:type="pct"/>
            <w:vMerge w:val="restart"/>
            <w:textDirection w:val="tbRlV"/>
            <w:vAlign w:val="center"/>
          </w:tcPr>
          <w:p w:rsidR="001D4785" w:rsidRPr="003E52E9" w:rsidRDefault="001D4785" w:rsidP="00112FE8">
            <w:pPr>
              <w:ind w:left="113" w:right="113"/>
              <w:jc w:val="center"/>
              <w:rPr>
                <w:rFonts w:ascii="標楷體" w:eastAsia="標楷體" w:hAnsi="標楷體" w:cs="細明體"/>
                <w:sz w:val="20"/>
                <w:szCs w:val="20"/>
              </w:rPr>
            </w:pPr>
            <w:r w:rsidRPr="003E52E9">
              <w:rPr>
                <w:rFonts w:ascii="標楷體" w:eastAsia="標楷體" w:hAnsi="標楷體" w:cs="細明體" w:hint="eastAsia"/>
                <w:sz w:val="20"/>
                <w:szCs w:val="20"/>
              </w:rPr>
              <w:t>逕行拘提</w:t>
            </w:r>
          </w:p>
        </w:tc>
        <w:tc>
          <w:tcPr>
            <w:tcW w:w="1612" w:type="pct"/>
            <w:vMerge w:val="restart"/>
            <w:vAlign w:val="center"/>
          </w:tcPr>
          <w:p w:rsidR="00B62EE7" w:rsidRPr="003E52E9" w:rsidRDefault="001D4785" w:rsidP="00B62EE7">
            <w:pPr>
              <w:rPr>
                <w:rFonts w:ascii="標楷體" w:eastAsia="標楷體" w:hAnsi="標楷體" w:cs="細明體"/>
                <w:sz w:val="20"/>
                <w:szCs w:val="20"/>
              </w:rPr>
            </w:pPr>
            <w:r w:rsidRPr="003E52E9">
              <w:rPr>
                <w:rFonts w:ascii="標楷體" w:eastAsia="標楷體" w:hAnsi="標楷體" w:cs="細明體" w:hint="eastAsia"/>
                <w:sz w:val="20"/>
                <w:szCs w:val="20"/>
              </w:rPr>
              <w:t>緊急拘捕</w:t>
            </w:r>
          </w:p>
          <w:p w:rsidR="001D4785" w:rsidRPr="003E52E9" w:rsidRDefault="00B135D5" w:rsidP="00B62EE7">
            <w:pPr>
              <w:rPr>
                <w:rFonts w:ascii="標楷體" w:eastAsia="標楷體" w:hAnsi="標楷體" w:cs="細明體"/>
                <w:sz w:val="20"/>
                <w:szCs w:val="20"/>
              </w:rPr>
            </w:pPr>
            <w:r w:rsidRPr="003E52E9">
              <w:rPr>
                <w:rFonts w:ascii="標楷體" w:eastAsia="標楷體" w:hAnsi="標楷體" w:cs="細明體" w:hint="eastAsia"/>
                <w:sz w:val="20"/>
                <w:szCs w:val="20"/>
              </w:rPr>
              <w:t>(</w:t>
            </w:r>
            <w:r w:rsidR="001D4785" w:rsidRPr="003E52E9">
              <w:rPr>
                <w:rFonts w:ascii="標楷體" w:eastAsia="標楷體" w:hAnsi="標楷體" w:cs="細明體" w:hint="eastAsia"/>
                <w:sz w:val="20"/>
                <w:szCs w:val="20"/>
              </w:rPr>
              <w:t>刑事訴訟法第88條之1第1項</w:t>
            </w:r>
            <w:r w:rsidR="009F3A6D" w:rsidRPr="003E52E9">
              <w:rPr>
                <w:rFonts w:ascii="標楷體" w:eastAsia="標楷體" w:hAnsi="標楷體" w:cs="細明體" w:hint="eastAsia"/>
                <w:sz w:val="20"/>
                <w:szCs w:val="20"/>
              </w:rPr>
              <w:t>)</w:t>
            </w:r>
          </w:p>
        </w:tc>
        <w:tc>
          <w:tcPr>
            <w:tcW w:w="1327" w:type="pct"/>
            <w:vAlign w:val="center"/>
          </w:tcPr>
          <w:p w:rsidR="001D4785" w:rsidRPr="003E52E9" w:rsidRDefault="001D4785" w:rsidP="00B62EE7">
            <w:pPr>
              <w:jc w:val="both"/>
              <w:rPr>
                <w:rFonts w:ascii="標楷體" w:eastAsia="標楷體" w:hAnsi="標楷體"/>
                <w:sz w:val="20"/>
                <w:szCs w:val="20"/>
              </w:rPr>
            </w:pPr>
            <w:r w:rsidRPr="003E52E9">
              <w:rPr>
                <w:rFonts w:ascii="標楷體" w:eastAsia="標楷體" w:hAnsi="標楷體" w:cs="細明體" w:hint="eastAsia"/>
                <w:sz w:val="20"/>
                <w:szCs w:val="20"/>
              </w:rPr>
              <w:t>尚無不及報告檢察官者，事前報請檢察官簽發拘票</w:t>
            </w:r>
          </w:p>
        </w:tc>
        <w:tc>
          <w:tcPr>
            <w:tcW w:w="1093" w:type="pct"/>
            <w:vAlign w:val="center"/>
          </w:tcPr>
          <w:p w:rsidR="001D4785" w:rsidRPr="003E52E9" w:rsidRDefault="001D4785" w:rsidP="00B62EE7">
            <w:pPr>
              <w:rPr>
                <w:rFonts w:ascii="標楷體" w:eastAsia="標楷體" w:hAnsi="標楷體"/>
                <w:sz w:val="20"/>
                <w:szCs w:val="20"/>
              </w:rPr>
            </w:pPr>
            <w:r w:rsidRPr="003E52E9">
              <w:rPr>
                <w:rFonts w:ascii="標楷體" w:eastAsia="標楷體" w:hAnsi="標楷體" w:cs="細明體" w:hint="eastAsia"/>
                <w:sz w:val="20"/>
                <w:szCs w:val="20"/>
              </w:rPr>
              <w:t>不得拘提</w:t>
            </w:r>
          </w:p>
        </w:tc>
      </w:tr>
      <w:tr w:rsidR="003E52E9" w:rsidRPr="003E52E9" w:rsidTr="00B62EE7">
        <w:trPr>
          <w:trHeight w:val="519"/>
          <w:jc w:val="center"/>
        </w:trPr>
        <w:tc>
          <w:tcPr>
            <w:tcW w:w="532" w:type="pct"/>
            <w:vMerge/>
            <w:vAlign w:val="center"/>
          </w:tcPr>
          <w:p w:rsidR="001D4785" w:rsidRPr="003E52E9" w:rsidRDefault="001D4785" w:rsidP="00112FE8">
            <w:pPr>
              <w:jc w:val="center"/>
              <w:rPr>
                <w:rFonts w:ascii="標楷體" w:eastAsia="標楷體" w:hAnsi="標楷體"/>
                <w:sz w:val="20"/>
                <w:szCs w:val="20"/>
              </w:rPr>
            </w:pPr>
          </w:p>
        </w:tc>
        <w:tc>
          <w:tcPr>
            <w:tcW w:w="436" w:type="pct"/>
            <w:vMerge/>
            <w:textDirection w:val="tbRlV"/>
            <w:vAlign w:val="center"/>
          </w:tcPr>
          <w:p w:rsidR="001D4785" w:rsidRPr="003E52E9" w:rsidRDefault="001D4785" w:rsidP="00112FE8">
            <w:pPr>
              <w:ind w:left="113" w:right="113"/>
              <w:rPr>
                <w:rFonts w:ascii="標楷體" w:eastAsia="標楷體" w:hAnsi="標楷體" w:cs="細明體"/>
                <w:sz w:val="20"/>
                <w:szCs w:val="20"/>
              </w:rPr>
            </w:pPr>
          </w:p>
        </w:tc>
        <w:tc>
          <w:tcPr>
            <w:tcW w:w="1612" w:type="pct"/>
            <w:vMerge/>
            <w:vAlign w:val="center"/>
          </w:tcPr>
          <w:p w:rsidR="001D4785" w:rsidRPr="003E52E9" w:rsidRDefault="001D4785" w:rsidP="00112FE8">
            <w:pPr>
              <w:rPr>
                <w:rFonts w:ascii="標楷體" w:eastAsia="標楷體" w:hAnsi="標楷體" w:cs="細明體"/>
                <w:sz w:val="20"/>
                <w:szCs w:val="20"/>
              </w:rPr>
            </w:pPr>
          </w:p>
        </w:tc>
        <w:tc>
          <w:tcPr>
            <w:tcW w:w="1327" w:type="pct"/>
            <w:vAlign w:val="center"/>
          </w:tcPr>
          <w:p w:rsidR="001D4785" w:rsidRPr="003E52E9" w:rsidRDefault="001D4785" w:rsidP="00B62EE7">
            <w:pPr>
              <w:jc w:val="both"/>
              <w:rPr>
                <w:rFonts w:ascii="標楷體" w:eastAsia="標楷體" w:hAnsi="標楷體"/>
                <w:sz w:val="20"/>
                <w:szCs w:val="20"/>
              </w:rPr>
            </w:pPr>
            <w:r w:rsidRPr="003E52E9">
              <w:rPr>
                <w:rFonts w:ascii="標楷體" w:eastAsia="標楷體" w:hAnsi="標楷體" w:cs="細明體" w:hint="eastAsia"/>
                <w:sz w:val="20"/>
                <w:szCs w:val="20"/>
              </w:rPr>
              <w:t>情事急迫不及報告檢察官者，事後報請檢察官簽發拘票</w:t>
            </w:r>
          </w:p>
        </w:tc>
        <w:tc>
          <w:tcPr>
            <w:tcW w:w="1093" w:type="pct"/>
            <w:tcBorders>
              <w:bottom w:val="single" w:sz="4" w:space="0" w:color="auto"/>
            </w:tcBorders>
            <w:vAlign w:val="center"/>
          </w:tcPr>
          <w:p w:rsidR="001D4785" w:rsidRPr="003E52E9" w:rsidRDefault="001D4785" w:rsidP="00B62EE7">
            <w:pPr>
              <w:rPr>
                <w:rFonts w:ascii="標楷體" w:eastAsia="標楷體" w:hAnsi="標楷體"/>
                <w:sz w:val="20"/>
                <w:szCs w:val="20"/>
              </w:rPr>
            </w:pPr>
            <w:r w:rsidRPr="003E52E9">
              <w:rPr>
                <w:rFonts w:ascii="標楷體" w:eastAsia="標楷體" w:hAnsi="標楷體" w:cs="細明體" w:hint="eastAsia"/>
                <w:sz w:val="20"/>
                <w:szCs w:val="20"/>
              </w:rPr>
              <w:t>將被拘提人釋放</w:t>
            </w:r>
          </w:p>
        </w:tc>
      </w:tr>
      <w:tr w:rsidR="003E52E9" w:rsidRPr="003E52E9" w:rsidTr="00B62EE7">
        <w:trPr>
          <w:trHeight w:val="483"/>
          <w:jc w:val="center"/>
        </w:trPr>
        <w:tc>
          <w:tcPr>
            <w:tcW w:w="532" w:type="pct"/>
            <w:vMerge/>
            <w:vAlign w:val="center"/>
          </w:tcPr>
          <w:p w:rsidR="001D4785" w:rsidRPr="003E52E9" w:rsidRDefault="001D4785" w:rsidP="00112FE8">
            <w:pPr>
              <w:jc w:val="center"/>
              <w:rPr>
                <w:rFonts w:ascii="標楷體" w:eastAsia="標楷體" w:hAnsi="標楷體"/>
                <w:sz w:val="20"/>
                <w:szCs w:val="20"/>
              </w:rPr>
            </w:pPr>
          </w:p>
        </w:tc>
        <w:tc>
          <w:tcPr>
            <w:tcW w:w="436" w:type="pct"/>
            <w:vMerge/>
            <w:vAlign w:val="center"/>
          </w:tcPr>
          <w:p w:rsidR="001D4785" w:rsidRPr="003E52E9" w:rsidRDefault="001D4785" w:rsidP="00112FE8">
            <w:pPr>
              <w:rPr>
                <w:rFonts w:ascii="標楷體" w:eastAsia="標楷體" w:hAnsi="標楷體" w:cs="細明體"/>
                <w:sz w:val="20"/>
                <w:szCs w:val="20"/>
              </w:rPr>
            </w:pPr>
          </w:p>
        </w:tc>
        <w:tc>
          <w:tcPr>
            <w:tcW w:w="1612" w:type="pct"/>
            <w:vAlign w:val="center"/>
          </w:tcPr>
          <w:p w:rsidR="00B62EE7" w:rsidRPr="003E52E9" w:rsidRDefault="001D4785" w:rsidP="00B62EE7">
            <w:pPr>
              <w:rPr>
                <w:rFonts w:ascii="標楷體" w:eastAsia="標楷體" w:hAnsi="標楷體" w:cs="細明體"/>
                <w:sz w:val="20"/>
                <w:szCs w:val="20"/>
              </w:rPr>
            </w:pPr>
            <w:r w:rsidRPr="003E52E9">
              <w:rPr>
                <w:rFonts w:ascii="標楷體" w:eastAsia="標楷體" w:hAnsi="標楷體" w:cs="細明體" w:hint="eastAsia"/>
                <w:sz w:val="20"/>
                <w:szCs w:val="20"/>
              </w:rPr>
              <w:t>被告經通緝</w:t>
            </w:r>
          </w:p>
          <w:p w:rsidR="001D4785" w:rsidRPr="003E52E9" w:rsidRDefault="001D4785" w:rsidP="00B62EE7">
            <w:pPr>
              <w:rPr>
                <w:rFonts w:ascii="標楷體" w:eastAsia="標楷體" w:hAnsi="標楷體" w:cs="細明體"/>
                <w:sz w:val="20"/>
                <w:szCs w:val="20"/>
              </w:rPr>
            </w:pPr>
            <w:r w:rsidRPr="003E52E9">
              <w:rPr>
                <w:rFonts w:ascii="標楷體" w:eastAsia="標楷體" w:hAnsi="標楷體" w:cs="細明體" w:hint="eastAsia"/>
                <w:sz w:val="20"/>
                <w:szCs w:val="20"/>
              </w:rPr>
              <w:t>(刑事訴訟法第87條第1項)</w:t>
            </w:r>
          </w:p>
        </w:tc>
        <w:tc>
          <w:tcPr>
            <w:tcW w:w="1327" w:type="pct"/>
            <w:vAlign w:val="center"/>
          </w:tcPr>
          <w:p w:rsidR="001D4785" w:rsidRPr="003E52E9" w:rsidRDefault="001D4785" w:rsidP="00B62EE7">
            <w:pPr>
              <w:jc w:val="both"/>
              <w:rPr>
                <w:rFonts w:ascii="標楷體" w:eastAsia="標楷體" w:hAnsi="標楷體"/>
                <w:sz w:val="20"/>
                <w:szCs w:val="20"/>
              </w:rPr>
            </w:pPr>
            <w:r w:rsidRPr="003E52E9">
              <w:rPr>
                <w:rFonts w:ascii="標楷體" w:eastAsia="標楷體" w:hAnsi="標楷體" w:cs="細明體" w:hint="eastAsia"/>
                <w:sz w:val="20"/>
                <w:szCs w:val="20"/>
              </w:rPr>
              <w:t>通緝書於偵</w:t>
            </w:r>
            <w:r w:rsidR="00B24314" w:rsidRPr="003E52E9">
              <w:rPr>
                <w:rFonts w:ascii="標楷體" w:eastAsia="標楷體" w:hAnsi="標楷體" w:cs="細明體" w:hint="eastAsia"/>
                <w:sz w:val="20"/>
                <w:szCs w:val="20"/>
              </w:rPr>
              <w:t>查</w:t>
            </w:r>
            <w:r w:rsidRPr="003E52E9">
              <w:rPr>
                <w:rFonts w:ascii="標楷體" w:eastAsia="標楷體" w:hAnsi="標楷體" w:cs="細明體" w:hint="eastAsia"/>
                <w:sz w:val="20"/>
                <w:szCs w:val="20"/>
              </w:rPr>
              <w:t>中由檢察官簽名</w:t>
            </w:r>
          </w:p>
        </w:tc>
        <w:tc>
          <w:tcPr>
            <w:tcW w:w="1093" w:type="pct"/>
            <w:tcBorders>
              <w:bottom w:val="single" w:sz="4" w:space="0" w:color="auto"/>
              <w:tl2br w:val="single" w:sz="4" w:space="0" w:color="auto"/>
            </w:tcBorders>
            <w:vAlign w:val="center"/>
          </w:tcPr>
          <w:p w:rsidR="001D4785" w:rsidRPr="003E52E9" w:rsidRDefault="001D4785" w:rsidP="00112FE8">
            <w:pPr>
              <w:jc w:val="center"/>
              <w:rPr>
                <w:rFonts w:ascii="標楷體" w:eastAsia="標楷體" w:hAnsi="標楷體"/>
                <w:sz w:val="20"/>
                <w:szCs w:val="20"/>
              </w:rPr>
            </w:pPr>
          </w:p>
        </w:tc>
      </w:tr>
      <w:tr w:rsidR="003E52E9" w:rsidRPr="003E52E9" w:rsidTr="00B62EE7">
        <w:trPr>
          <w:trHeight w:val="322"/>
          <w:jc w:val="center"/>
        </w:trPr>
        <w:tc>
          <w:tcPr>
            <w:tcW w:w="532" w:type="pct"/>
            <w:vMerge w:val="restart"/>
            <w:vAlign w:val="center"/>
          </w:tcPr>
          <w:p w:rsidR="001D4785" w:rsidRPr="003E52E9" w:rsidRDefault="001D4785" w:rsidP="00112FE8">
            <w:pPr>
              <w:jc w:val="center"/>
              <w:rPr>
                <w:rFonts w:ascii="標楷體" w:eastAsia="標楷體" w:hAnsi="標楷體"/>
                <w:sz w:val="20"/>
                <w:szCs w:val="20"/>
              </w:rPr>
            </w:pPr>
            <w:r w:rsidRPr="003E52E9">
              <w:rPr>
                <w:rFonts w:ascii="標楷體" w:eastAsia="標楷體" w:hAnsi="標楷體" w:cs="細明體" w:hint="eastAsia"/>
                <w:sz w:val="20"/>
                <w:szCs w:val="20"/>
              </w:rPr>
              <w:t>逮捕</w:t>
            </w:r>
          </w:p>
        </w:tc>
        <w:tc>
          <w:tcPr>
            <w:tcW w:w="2048" w:type="pct"/>
            <w:gridSpan w:val="2"/>
            <w:vAlign w:val="center"/>
          </w:tcPr>
          <w:p w:rsidR="001D4785" w:rsidRPr="003E52E9" w:rsidRDefault="001D4785" w:rsidP="00112FE8">
            <w:pPr>
              <w:rPr>
                <w:rFonts w:ascii="標楷體" w:eastAsia="標楷體" w:hAnsi="標楷體"/>
                <w:sz w:val="20"/>
                <w:szCs w:val="20"/>
              </w:rPr>
            </w:pPr>
            <w:r w:rsidRPr="003E52E9">
              <w:rPr>
                <w:rFonts w:ascii="標楷體" w:eastAsia="標楷體" w:hAnsi="標楷體" w:cs="細明體" w:hint="eastAsia"/>
                <w:sz w:val="20"/>
                <w:szCs w:val="20"/>
              </w:rPr>
              <w:t>現行犯</w:t>
            </w:r>
            <w:r w:rsidR="00B135D5" w:rsidRPr="003E52E9">
              <w:rPr>
                <w:rFonts w:ascii="標楷體" w:eastAsia="標楷體" w:hAnsi="標楷體" w:cs="細明體" w:hint="eastAsia"/>
                <w:sz w:val="20"/>
                <w:szCs w:val="20"/>
              </w:rPr>
              <w:t>(</w:t>
            </w:r>
            <w:r w:rsidRPr="003E52E9">
              <w:rPr>
                <w:rFonts w:ascii="標楷體" w:eastAsia="標楷體" w:hAnsi="標楷體" w:cs="細明體" w:hint="eastAsia"/>
                <w:sz w:val="20"/>
                <w:szCs w:val="20"/>
              </w:rPr>
              <w:t>刑事訴訟法第</w:t>
            </w:r>
            <w:r w:rsidRPr="003E52E9">
              <w:rPr>
                <w:rFonts w:ascii="標楷體" w:eastAsia="標楷體" w:hAnsi="標楷體" w:hint="eastAsia"/>
                <w:sz w:val="20"/>
                <w:szCs w:val="20"/>
              </w:rPr>
              <w:t>88</w:t>
            </w:r>
            <w:r w:rsidRPr="003E52E9">
              <w:rPr>
                <w:rFonts w:ascii="標楷體" w:eastAsia="標楷體" w:hAnsi="標楷體" w:cs="細明體" w:hint="eastAsia"/>
                <w:sz w:val="20"/>
                <w:szCs w:val="20"/>
              </w:rPr>
              <w:t>條第</w:t>
            </w:r>
            <w:r w:rsidRPr="003E52E9">
              <w:rPr>
                <w:rFonts w:ascii="標楷體" w:eastAsia="標楷體" w:hAnsi="標楷體" w:hint="eastAsia"/>
                <w:sz w:val="20"/>
                <w:szCs w:val="20"/>
              </w:rPr>
              <w:t>1</w:t>
            </w:r>
            <w:r w:rsidRPr="003E52E9">
              <w:rPr>
                <w:rFonts w:ascii="標楷體" w:eastAsia="標楷體" w:hAnsi="標楷體" w:cs="細明體" w:hint="eastAsia"/>
                <w:sz w:val="20"/>
                <w:szCs w:val="20"/>
              </w:rPr>
              <w:t>、</w:t>
            </w:r>
            <w:r w:rsidRPr="003E52E9">
              <w:rPr>
                <w:rFonts w:ascii="標楷體" w:eastAsia="標楷體" w:hAnsi="標楷體" w:hint="eastAsia"/>
                <w:sz w:val="20"/>
                <w:szCs w:val="20"/>
              </w:rPr>
              <w:t>2</w:t>
            </w:r>
            <w:r w:rsidRPr="003E52E9">
              <w:rPr>
                <w:rFonts w:ascii="標楷體" w:eastAsia="標楷體" w:hAnsi="標楷體" w:cs="細明體" w:hint="eastAsia"/>
                <w:sz w:val="20"/>
                <w:szCs w:val="20"/>
              </w:rPr>
              <w:t>項</w:t>
            </w:r>
            <w:r w:rsidR="009F3A6D" w:rsidRPr="003E52E9">
              <w:rPr>
                <w:rFonts w:ascii="標楷體" w:eastAsia="標楷體" w:hAnsi="標楷體" w:cs="細明體" w:hint="eastAsia"/>
                <w:sz w:val="20"/>
                <w:szCs w:val="20"/>
              </w:rPr>
              <w:t>)</w:t>
            </w:r>
          </w:p>
        </w:tc>
        <w:tc>
          <w:tcPr>
            <w:tcW w:w="1327" w:type="pct"/>
            <w:vMerge w:val="restart"/>
            <w:vAlign w:val="center"/>
          </w:tcPr>
          <w:p w:rsidR="001D4785" w:rsidRPr="003E52E9" w:rsidRDefault="001D4785" w:rsidP="00B62EE7">
            <w:pPr>
              <w:jc w:val="both"/>
              <w:rPr>
                <w:rFonts w:ascii="標楷體" w:eastAsia="標楷體" w:hAnsi="標楷體"/>
                <w:sz w:val="20"/>
                <w:szCs w:val="20"/>
              </w:rPr>
            </w:pPr>
            <w:r w:rsidRPr="003E52E9">
              <w:rPr>
                <w:rFonts w:ascii="標楷體" w:eastAsia="標楷體" w:hAnsi="標楷體" w:cs="細明體" w:hint="eastAsia"/>
                <w:sz w:val="20"/>
                <w:szCs w:val="20"/>
              </w:rPr>
              <w:t>解送檢察官進行訊問</w:t>
            </w:r>
          </w:p>
        </w:tc>
        <w:tc>
          <w:tcPr>
            <w:tcW w:w="1093" w:type="pct"/>
            <w:tcBorders>
              <w:tl2br w:val="single" w:sz="4" w:space="0" w:color="auto"/>
            </w:tcBorders>
            <w:vAlign w:val="center"/>
          </w:tcPr>
          <w:p w:rsidR="001D4785" w:rsidRPr="003E52E9" w:rsidRDefault="001D4785" w:rsidP="00112FE8">
            <w:pPr>
              <w:jc w:val="center"/>
              <w:rPr>
                <w:rFonts w:ascii="標楷體" w:eastAsia="標楷體" w:hAnsi="標楷體"/>
                <w:sz w:val="20"/>
                <w:szCs w:val="20"/>
              </w:rPr>
            </w:pPr>
          </w:p>
        </w:tc>
      </w:tr>
      <w:tr w:rsidR="003E52E9" w:rsidRPr="003E52E9" w:rsidTr="00B62EE7">
        <w:trPr>
          <w:trHeight w:val="329"/>
          <w:jc w:val="center"/>
        </w:trPr>
        <w:tc>
          <w:tcPr>
            <w:tcW w:w="532" w:type="pct"/>
            <w:vMerge/>
            <w:vAlign w:val="center"/>
          </w:tcPr>
          <w:p w:rsidR="001D4785" w:rsidRPr="003E52E9" w:rsidRDefault="001D4785" w:rsidP="00112FE8">
            <w:pPr>
              <w:jc w:val="center"/>
              <w:rPr>
                <w:rFonts w:ascii="標楷體" w:eastAsia="標楷體" w:hAnsi="標楷體"/>
                <w:sz w:val="20"/>
                <w:szCs w:val="20"/>
              </w:rPr>
            </w:pPr>
          </w:p>
        </w:tc>
        <w:tc>
          <w:tcPr>
            <w:tcW w:w="2048" w:type="pct"/>
            <w:gridSpan w:val="2"/>
            <w:vAlign w:val="center"/>
          </w:tcPr>
          <w:p w:rsidR="001D4785" w:rsidRPr="003E52E9" w:rsidRDefault="001D4785" w:rsidP="00112FE8">
            <w:pPr>
              <w:rPr>
                <w:rFonts w:ascii="標楷體" w:eastAsia="標楷體" w:hAnsi="標楷體"/>
                <w:sz w:val="20"/>
                <w:szCs w:val="20"/>
              </w:rPr>
            </w:pPr>
            <w:r w:rsidRPr="003E52E9">
              <w:rPr>
                <w:rFonts w:ascii="標楷體" w:eastAsia="標楷體" w:hAnsi="標楷體" w:cs="細明體" w:hint="eastAsia"/>
                <w:sz w:val="20"/>
                <w:szCs w:val="20"/>
              </w:rPr>
              <w:t>準現行犯</w:t>
            </w:r>
            <w:r w:rsidR="00B135D5" w:rsidRPr="003E52E9">
              <w:rPr>
                <w:rFonts w:ascii="標楷體" w:eastAsia="標楷體" w:hAnsi="標楷體" w:cs="細明體" w:hint="eastAsia"/>
                <w:sz w:val="20"/>
                <w:szCs w:val="20"/>
              </w:rPr>
              <w:t>(</w:t>
            </w:r>
            <w:r w:rsidRPr="003E52E9">
              <w:rPr>
                <w:rFonts w:ascii="標楷體" w:eastAsia="標楷體" w:hAnsi="標楷體" w:cs="細明體" w:hint="eastAsia"/>
                <w:sz w:val="20"/>
                <w:szCs w:val="20"/>
              </w:rPr>
              <w:t>刑事訴訟法第</w:t>
            </w:r>
            <w:r w:rsidRPr="003E52E9">
              <w:rPr>
                <w:rFonts w:ascii="標楷體" w:eastAsia="標楷體" w:hAnsi="標楷體" w:hint="eastAsia"/>
                <w:sz w:val="20"/>
                <w:szCs w:val="20"/>
              </w:rPr>
              <w:t>88</w:t>
            </w:r>
            <w:r w:rsidRPr="003E52E9">
              <w:rPr>
                <w:rFonts w:ascii="標楷體" w:eastAsia="標楷體" w:hAnsi="標楷體" w:cs="細明體" w:hint="eastAsia"/>
                <w:sz w:val="20"/>
                <w:szCs w:val="20"/>
              </w:rPr>
              <w:t>條第</w:t>
            </w:r>
            <w:r w:rsidRPr="003E52E9">
              <w:rPr>
                <w:rFonts w:ascii="標楷體" w:eastAsia="標楷體" w:hAnsi="標楷體" w:hint="eastAsia"/>
                <w:sz w:val="20"/>
                <w:szCs w:val="20"/>
              </w:rPr>
              <w:t>1</w:t>
            </w:r>
            <w:r w:rsidRPr="003E52E9">
              <w:rPr>
                <w:rFonts w:ascii="標楷體" w:eastAsia="標楷體" w:hAnsi="標楷體" w:cs="細明體" w:hint="eastAsia"/>
                <w:sz w:val="20"/>
                <w:szCs w:val="20"/>
              </w:rPr>
              <w:t>、</w:t>
            </w:r>
            <w:r w:rsidRPr="003E52E9">
              <w:rPr>
                <w:rFonts w:ascii="標楷體" w:eastAsia="標楷體" w:hAnsi="標楷體" w:hint="eastAsia"/>
                <w:sz w:val="20"/>
                <w:szCs w:val="20"/>
              </w:rPr>
              <w:t>3</w:t>
            </w:r>
            <w:r w:rsidRPr="003E52E9">
              <w:rPr>
                <w:rFonts w:ascii="標楷體" w:eastAsia="標楷體" w:hAnsi="標楷體" w:cs="細明體" w:hint="eastAsia"/>
                <w:sz w:val="20"/>
                <w:szCs w:val="20"/>
              </w:rPr>
              <w:t>項</w:t>
            </w:r>
            <w:r w:rsidR="009F3A6D" w:rsidRPr="003E52E9">
              <w:rPr>
                <w:rFonts w:ascii="標楷體" w:eastAsia="標楷體" w:hAnsi="標楷體" w:cs="細明體" w:hint="eastAsia"/>
                <w:sz w:val="20"/>
                <w:szCs w:val="20"/>
              </w:rPr>
              <w:t>)</w:t>
            </w:r>
          </w:p>
        </w:tc>
        <w:tc>
          <w:tcPr>
            <w:tcW w:w="1327" w:type="pct"/>
            <w:vMerge/>
            <w:vAlign w:val="center"/>
          </w:tcPr>
          <w:p w:rsidR="001D4785" w:rsidRPr="003E52E9" w:rsidRDefault="001D4785" w:rsidP="00B62EE7">
            <w:pPr>
              <w:jc w:val="both"/>
              <w:rPr>
                <w:rFonts w:ascii="標楷體" w:eastAsia="標楷體" w:hAnsi="標楷體"/>
                <w:sz w:val="20"/>
                <w:szCs w:val="20"/>
              </w:rPr>
            </w:pPr>
          </w:p>
        </w:tc>
        <w:tc>
          <w:tcPr>
            <w:tcW w:w="1093" w:type="pct"/>
            <w:tcBorders>
              <w:tl2br w:val="single" w:sz="4" w:space="0" w:color="auto"/>
            </w:tcBorders>
            <w:vAlign w:val="center"/>
          </w:tcPr>
          <w:p w:rsidR="001D4785" w:rsidRPr="003E52E9" w:rsidRDefault="001D4785" w:rsidP="00112FE8">
            <w:pPr>
              <w:jc w:val="center"/>
              <w:rPr>
                <w:rFonts w:ascii="標楷體" w:eastAsia="標楷體" w:hAnsi="標楷體"/>
                <w:sz w:val="20"/>
                <w:szCs w:val="20"/>
              </w:rPr>
            </w:pPr>
          </w:p>
        </w:tc>
      </w:tr>
      <w:tr w:rsidR="003E52E9" w:rsidRPr="003E52E9" w:rsidTr="00B62EE7">
        <w:trPr>
          <w:trHeight w:val="329"/>
          <w:jc w:val="center"/>
        </w:trPr>
        <w:tc>
          <w:tcPr>
            <w:tcW w:w="532" w:type="pct"/>
            <w:vMerge/>
            <w:vAlign w:val="center"/>
          </w:tcPr>
          <w:p w:rsidR="001D4785" w:rsidRPr="003E52E9" w:rsidRDefault="001D4785" w:rsidP="00112FE8">
            <w:pPr>
              <w:jc w:val="center"/>
              <w:rPr>
                <w:rFonts w:ascii="標楷體" w:eastAsia="標楷體" w:hAnsi="標楷體"/>
                <w:sz w:val="20"/>
                <w:szCs w:val="20"/>
              </w:rPr>
            </w:pPr>
          </w:p>
        </w:tc>
        <w:tc>
          <w:tcPr>
            <w:tcW w:w="2048" w:type="pct"/>
            <w:gridSpan w:val="2"/>
            <w:vAlign w:val="center"/>
          </w:tcPr>
          <w:p w:rsidR="001D4785" w:rsidRPr="003E52E9" w:rsidRDefault="001D4785" w:rsidP="00112FE8">
            <w:pPr>
              <w:rPr>
                <w:rFonts w:ascii="標楷體" w:eastAsia="標楷體" w:hAnsi="標楷體"/>
                <w:sz w:val="20"/>
                <w:szCs w:val="20"/>
              </w:rPr>
            </w:pPr>
            <w:r w:rsidRPr="003E52E9">
              <w:rPr>
                <w:rFonts w:ascii="標楷體" w:eastAsia="標楷體" w:hAnsi="標楷體" w:cs="細明體" w:hint="eastAsia"/>
                <w:sz w:val="20"/>
                <w:szCs w:val="20"/>
              </w:rPr>
              <w:t>被告經通緝</w:t>
            </w:r>
            <w:r w:rsidRPr="003E52E9">
              <w:rPr>
                <w:rFonts w:ascii="標楷體" w:eastAsia="標楷體" w:hAnsi="標楷體" w:hint="eastAsia"/>
                <w:sz w:val="20"/>
                <w:szCs w:val="20"/>
              </w:rPr>
              <w:t>(</w:t>
            </w:r>
            <w:r w:rsidRPr="003E52E9">
              <w:rPr>
                <w:rFonts w:ascii="標楷體" w:eastAsia="標楷體" w:hAnsi="標楷體" w:cs="細明體" w:hint="eastAsia"/>
                <w:sz w:val="20"/>
                <w:szCs w:val="20"/>
              </w:rPr>
              <w:t>刑事訴訟法第</w:t>
            </w:r>
            <w:r w:rsidRPr="003E52E9">
              <w:rPr>
                <w:rFonts w:ascii="標楷體" w:eastAsia="標楷體" w:hAnsi="標楷體" w:hint="eastAsia"/>
                <w:sz w:val="20"/>
                <w:szCs w:val="20"/>
              </w:rPr>
              <w:t>85</w:t>
            </w:r>
            <w:r w:rsidRPr="003E52E9">
              <w:rPr>
                <w:rFonts w:ascii="標楷體" w:eastAsia="標楷體" w:hAnsi="標楷體" w:cs="細明體" w:hint="eastAsia"/>
                <w:sz w:val="20"/>
                <w:szCs w:val="20"/>
              </w:rPr>
              <w:t>條第</w:t>
            </w:r>
            <w:r w:rsidRPr="003E52E9">
              <w:rPr>
                <w:rFonts w:ascii="標楷體" w:eastAsia="標楷體" w:hAnsi="標楷體" w:hint="eastAsia"/>
                <w:sz w:val="20"/>
                <w:szCs w:val="20"/>
              </w:rPr>
              <w:t>3</w:t>
            </w:r>
            <w:r w:rsidRPr="003E52E9">
              <w:rPr>
                <w:rFonts w:ascii="標楷體" w:eastAsia="標楷體" w:hAnsi="標楷體" w:cs="細明體" w:hint="eastAsia"/>
                <w:sz w:val="20"/>
                <w:szCs w:val="20"/>
              </w:rPr>
              <w:t>項</w:t>
            </w:r>
            <w:r w:rsidRPr="003E52E9">
              <w:rPr>
                <w:rFonts w:ascii="標楷體" w:eastAsia="標楷體" w:hAnsi="標楷體" w:hint="eastAsia"/>
                <w:sz w:val="20"/>
                <w:szCs w:val="20"/>
              </w:rPr>
              <w:t>)</w:t>
            </w:r>
          </w:p>
        </w:tc>
        <w:tc>
          <w:tcPr>
            <w:tcW w:w="1327" w:type="pct"/>
            <w:vAlign w:val="center"/>
          </w:tcPr>
          <w:p w:rsidR="001D4785" w:rsidRPr="003E52E9" w:rsidRDefault="001D4785" w:rsidP="00B62EE7">
            <w:pPr>
              <w:jc w:val="both"/>
              <w:rPr>
                <w:rFonts w:ascii="標楷體" w:eastAsia="標楷體" w:hAnsi="標楷體"/>
                <w:sz w:val="20"/>
                <w:szCs w:val="20"/>
              </w:rPr>
            </w:pPr>
            <w:r w:rsidRPr="003E52E9">
              <w:rPr>
                <w:rFonts w:ascii="標楷體" w:eastAsia="標楷體" w:hAnsi="標楷體" w:cs="細明體" w:hint="eastAsia"/>
                <w:sz w:val="20"/>
                <w:szCs w:val="20"/>
              </w:rPr>
              <w:t>通緝書於偵</w:t>
            </w:r>
            <w:r w:rsidR="00B24314" w:rsidRPr="003E52E9">
              <w:rPr>
                <w:rFonts w:ascii="標楷體" w:eastAsia="標楷體" w:hAnsi="標楷體" w:cs="細明體" w:hint="eastAsia"/>
                <w:sz w:val="20"/>
                <w:szCs w:val="20"/>
              </w:rPr>
              <w:t>查</w:t>
            </w:r>
            <w:r w:rsidRPr="003E52E9">
              <w:rPr>
                <w:rFonts w:ascii="標楷體" w:eastAsia="標楷體" w:hAnsi="標楷體" w:cs="細明體" w:hint="eastAsia"/>
                <w:sz w:val="20"/>
                <w:szCs w:val="20"/>
              </w:rPr>
              <w:t>中由檢察長簽名</w:t>
            </w:r>
          </w:p>
        </w:tc>
        <w:tc>
          <w:tcPr>
            <w:tcW w:w="1093" w:type="pct"/>
            <w:tcBorders>
              <w:tl2br w:val="single" w:sz="4" w:space="0" w:color="auto"/>
            </w:tcBorders>
            <w:vAlign w:val="center"/>
          </w:tcPr>
          <w:p w:rsidR="001D4785" w:rsidRPr="003E52E9" w:rsidRDefault="001D4785" w:rsidP="00112FE8">
            <w:pPr>
              <w:jc w:val="center"/>
              <w:rPr>
                <w:rFonts w:ascii="標楷體" w:eastAsia="標楷體" w:hAnsi="標楷體"/>
                <w:sz w:val="20"/>
                <w:szCs w:val="20"/>
              </w:rPr>
            </w:pPr>
          </w:p>
        </w:tc>
      </w:tr>
    </w:tbl>
    <w:p w:rsidR="00F670F3" w:rsidRPr="003E52E9" w:rsidRDefault="001D4785" w:rsidP="00112FE8">
      <w:pPr>
        <w:spacing w:afterLines="40" w:after="144" w:line="360" w:lineRule="exact"/>
        <w:ind w:leftChars="59" w:left="142"/>
        <w:rPr>
          <w:rFonts w:ascii="標楷體" w:eastAsia="標楷體" w:hAnsi="標楷體"/>
          <w:sz w:val="20"/>
          <w:szCs w:val="20"/>
        </w:rPr>
      </w:pPr>
      <w:r w:rsidRPr="003E52E9">
        <w:rPr>
          <w:rFonts w:ascii="標楷體" w:eastAsia="標楷體" w:hAnsi="標楷體" w:hint="eastAsia"/>
          <w:sz w:val="20"/>
          <w:szCs w:val="20"/>
        </w:rPr>
        <w:t>資料來源：法務部</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213" w:name="_Toc434346881"/>
      <w:bookmarkStart w:id="214" w:name="_Toc440546824"/>
      <w:r w:rsidRPr="003E52E9">
        <w:rPr>
          <w:rFonts w:ascii="標楷體" w:eastAsia="標楷體" w:hAnsi="標楷體" w:hint="eastAsia"/>
          <w:b/>
          <w:szCs w:val="24"/>
        </w:rPr>
        <w:t>冤獄賠償法至刑事補償法之變革</w:t>
      </w:r>
      <w:bookmarkEnd w:id="213"/>
      <w:bookmarkEnd w:id="214"/>
    </w:p>
    <w:p w:rsidR="001D4785" w:rsidRPr="003E52E9" w:rsidRDefault="00CB64D3"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參見公政公約初次國家報告</w:t>
      </w:r>
      <w:r w:rsidR="004F73AE" w:rsidRPr="003E52E9">
        <w:rPr>
          <w:rFonts w:ascii="標楷體" w:eastAsia="標楷體" w:hAnsi="標楷體" w:hint="eastAsia"/>
        </w:rPr>
        <w:t>第</w:t>
      </w:r>
      <w:r w:rsidR="001D4785" w:rsidRPr="003E52E9">
        <w:rPr>
          <w:rFonts w:ascii="標楷體" w:eastAsia="標楷體" w:hAnsi="標楷體"/>
        </w:rPr>
        <w:t>134</w:t>
      </w:r>
      <w:r w:rsidR="00B44E31" w:rsidRPr="003E52E9">
        <w:rPr>
          <w:rFonts w:ascii="標楷體" w:eastAsia="標楷體" w:hAnsi="標楷體" w:hint="eastAsia"/>
        </w:rPr>
        <w:t>點</w:t>
      </w:r>
      <w:r w:rsidR="001D4785" w:rsidRPr="003E52E9">
        <w:rPr>
          <w:rFonts w:ascii="標楷體" w:eastAsia="標楷體" w:hAnsi="標楷體"/>
        </w:rPr>
        <w:t>。</w:t>
      </w:r>
    </w:p>
    <w:p w:rsidR="00FF797C" w:rsidRDefault="00FF797C" w:rsidP="00626517">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2012年至2015年6月</w:t>
      </w:r>
      <w:r w:rsidR="00626517" w:rsidRPr="003E52E9">
        <w:rPr>
          <w:rFonts w:ascii="標楷體" w:eastAsia="標楷體" w:hAnsi="標楷體" w:hint="eastAsia"/>
        </w:rPr>
        <w:t>地方法院及高等法院辦理刑事補償之件數如表</w:t>
      </w:r>
      <w:r w:rsidR="00BB19DB">
        <w:rPr>
          <w:rFonts w:ascii="標楷體" w:eastAsia="標楷體" w:hAnsi="標楷體" w:hint="eastAsia"/>
        </w:rPr>
        <w:t>19</w:t>
      </w:r>
      <w:r w:rsidRPr="003E52E9">
        <w:rPr>
          <w:rFonts w:ascii="標楷體" w:eastAsia="標楷體" w:hAnsi="標楷體" w:hint="eastAsia"/>
        </w:rPr>
        <w:t>。</w:t>
      </w:r>
    </w:p>
    <w:p w:rsidR="00A649FD" w:rsidRPr="003E52E9" w:rsidRDefault="00A649FD" w:rsidP="00A649FD">
      <w:pPr>
        <w:pStyle w:val="00-11"/>
        <w:tabs>
          <w:tab w:val="left" w:pos="482"/>
        </w:tabs>
        <w:adjustRightInd w:val="0"/>
        <w:spacing w:line="480" w:lineRule="exact"/>
        <w:ind w:left="480"/>
        <w:rPr>
          <w:rFonts w:ascii="標楷體" w:eastAsia="標楷體" w:hAnsi="標楷體"/>
        </w:rPr>
      </w:pPr>
    </w:p>
    <w:p w:rsidR="001D4785" w:rsidRPr="003E52E9" w:rsidRDefault="001D4785" w:rsidP="00BB19DB">
      <w:pPr>
        <w:pStyle w:val="ab"/>
        <w:keepNext/>
        <w:spacing w:beforeLines="40" w:before="144" w:line="480" w:lineRule="exact"/>
        <w:jc w:val="center"/>
        <w:rPr>
          <w:rFonts w:ascii="標楷體" w:eastAsia="標楷體" w:hAnsi="標楷體"/>
          <w:b/>
          <w:sz w:val="24"/>
          <w:szCs w:val="24"/>
        </w:rPr>
      </w:pPr>
      <w:bookmarkStart w:id="215" w:name="_Toc440546229"/>
      <w:r w:rsidRPr="003E52E9">
        <w:rPr>
          <w:rFonts w:ascii="標楷體" w:eastAsia="標楷體" w:hAnsi="標楷體" w:hint="eastAsia"/>
          <w:b/>
          <w:sz w:val="24"/>
          <w:szCs w:val="24"/>
        </w:rPr>
        <w:t>表</w:t>
      </w:r>
      <w:r w:rsidR="00BB19DB" w:rsidRPr="00BB19DB">
        <w:rPr>
          <w:rFonts w:ascii="標楷體" w:eastAsia="標楷體" w:hAnsi="標楷體"/>
          <w:b/>
          <w:sz w:val="24"/>
          <w:szCs w:val="24"/>
        </w:rPr>
        <w:fldChar w:fldCharType="begin"/>
      </w:r>
      <w:r w:rsidR="00BB19DB" w:rsidRPr="00BB19DB">
        <w:rPr>
          <w:rFonts w:ascii="標楷體" w:eastAsia="標楷體" w:hAnsi="標楷體"/>
          <w:b/>
          <w:sz w:val="24"/>
          <w:szCs w:val="24"/>
        </w:rPr>
        <w:instrText xml:space="preserve"> SEQ Figure \* ARABIC </w:instrText>
      </w:r>
      <w:r w:rsidR="00BB19DB" w:rsidRPr="00BB19DB">
        <w:rPr>
          <w:rFonts w:ascii="標楷體" w:eastAsia="標楷體" w:hAnsi="標楷體"/>
          <w:b/>
          <w:sz w:val="24"/>
          <w:szCs w:val="24"/>
        </w:rPr>
        <w:fldChar w:fldCharType="separate"/>
      </w:r>
      <w:r w:rsidR="0084016C">
        <w:rPr>
          <w:rFonts w:ascii="標楷體" w:eastAsia="標楷體" w:hAnsi="標楷體"/>
          <w:b/>
          <w:noProof/>
          <w:sz w:val="24"/>
          <w:szCs w:val="24"/>
        </w:rPr>
        <w:t>19</w:t>
      </w:r>
      <w:r w:rsidR="00BB19DB" w:rsidRPr="00BB19DB">
        <w:rPr>
          <w:rFonts w:ascii="標楷體" w:eastAsia="標楷體" w:hAnsi="標楷體"/>
          <w:b/>
          <w:sz w:val="24"/>
          <w:szCs w:val="24"/>
        </w:rPr>
        <w:fldChar w:fldCharType="end"/>
      </w:r>
      <w:r w:rsidR="00C159EF" w:rsidRPr="003E52E9">
        <w:rPr>
          <w:rFonts w:ascii="標楷體" w:eastAsia="標楷體" w:hAnsi="標楷體"/>
          <w:b/>
          <w:sz w:val="24"/>
          <w:szCs w:val="24"/>
        </w:rPr>
        <w:t xml:space="preserve">　</w:t>
      </w:r>
      <w:r w:rsidRPr="003E52E9">
        <w:rPr>
          <w:rFonts w:ascii="標楷體" w:eastAsia="標楷體" w:hAnsi="標楷體" w:hint="eastAsia"/>
          <w:b/>
          <w:sz w:val="24"/>
          <w:szCs w:val="24"/>
        </w:rPr>
        <w:t>地方法院及高等法院辦理刑事補償之件數</w:t>
      </w:r>
      <w:bookmarkEnd w:id="215"/>
    </w:p>
    <w:p w:rsidR="001D4785" w:rsidRPr="003E52E9" w:rsidRDefault="001D4785" w:rsidP="00213F64">
      <w:pPr>
        <w:pStyle w:val="a7"/>
        <w:ind w:leftChars="0" w:left="0" w:rightChars="642" w:right="1541"/>
        <w:jc w:val="right"/>
        <w:rPr>
          <w:rFonts w:ascii="標楷體" w:eastAsia="標楷體" w:hAnsi="標楷體"/>
          <w:sz w:val="20"/>
          <w:szCs w:val="20"/>
        </w:rPr>
      </w:pPr>
      <w:r w:rsidRPr="003E52E9">
        <w:rPr>
          <w:rFonts w:ascii="標楷體" w:eastAsia="標楷體" w:hAnsi="標楷體" w:cs="新細明體" w:hint="eastAsia"/>
          <w:kern w:val="0"/>
          <w:sz w:val="20"/>
          <w:szCs w:val="20"/>
        </w:rPr>
        <w:t>單位：件</w:t>
      </w:r>
    </w:p>
    <w:tbl>
      <w:tblPr>
        <w:tblW w:w="3324" w:type="pct"/>
        <w:jc w:val="center"/>
        <w:tblInd w:w="-641"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03"/>
        <w:gridCol w:w="1652"/>
        <w:gridCol w:w="1278"/>
        <w:gridCol w:w="1424"/>
      </w:tblGrid>
      <w:tr w:rsidR="003E52E9" w:rsidRPr="003E52E9" w:rsidTr="00213F64">
        <w:trPr>
          <w:trHeight w:val="332"/>
          <w:jc w:val="center"/>
        </w:trPr>
        <w:tc>
          <w:tcPr>
            <w:tcW w:w="1520" w:type="pct"/>
            <w:shd w:val="clear" w:color="auto" w:fill="auto"/>
            <w:noWrap/>
            <w:vAlign w:val="center"/>
          </w:tcPr>
          <w:p w:rsidR="001D4785" w:rsidRPr="003E52E9" w:rsidRDefault="001D4785" w:rsidP="00112FE8">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機關別</w:t>
            </w:r>
          </w:p>
        </w:tc>
        <w:tc>
          <w:tcPr>
            <w:tcW w:w="1320" w:type="pct"/>
            <w:tcBorders>
              <w:bottom w:val="single" w:sz="4" w:space="0" w:color="auto"/>
            </w:tcBorders>
            <w:shd w:val="clear" w:color="auto" w:fill="auto"/>
            <w:noWrap/>
            <w:vAlign w:val="center"/>
          </w:tcPr>
          <w:p w:rsidR="001D4785" w:rsidRPr="003E52E9" w:rsidRDefault="001D4785" w:rsidP="00213F64">
            <w:pPr>
              <w:widowControl/>
              <w:ind w:leftChars="207" w:left="497" w:rightChars="-247" w:right="-593"/>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年別</w:t>
            </w:r>
          </w:p>
        </w:tc>
        <w:tc>
          <w:tcPr>
            <w:tcW w:w="1021" w:type="pct"/>
            <w:tcBorders>
              <w:bottom w:val="single" w:sz="4" w:space="0" w:color="auto"/>
            </w:tcBorders>
            <w:shd w:val="clear" w:color="auto" w:fill="auto"/>
            <w:noWrap/>
            <w:vAlign w:val="center"/>
          </w:tcPr>
          <w:p w:rsidR="001D4785" w:rsidRPr="003E52E9" w:rsidRDefault="001D4785" w:rsidP="00112FE8">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確定件數</w:t>
            </w:r>
          </w:p>
        </w:tc>
        <w:tc>
          <w:tcPr>
            <w:tcW w:w="1138" w:type="pct"/>
            <w:tcBorders>
              <w:bottom w:val="single" w:sz="4" w:space="0" w:color="auto"/>
            </w:tcBorders>
            <w:shd w:val="clear" w:color="auto" w:fill="auto"/>
            <w:noWrap/>
            <w:vAlign w:val="center"/>
          </w:tcPr>
          <w:p w:rsidR="001D4785" w:rsidRPr="003E52E9" w:rsidRDefault="001D4785" w:rsidP="00112FE8">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核准件數</w:t>
            </w:r>
          </w:p>
        </w:tc>
      </w:tr>
      <w:tr w:rsidR="003E52E9" w:rsidRPr="003E52E9" w:rsidTr="00213F64">
        <w:trPr>
          <w:trHeight w:val="332"/>
          <w:jc w:val="center"/>
        </w:trPr>
        <w:tc>
          <w:tcPr>
            <w:tcW w:w="1520" w:type="pct"/>
            <w:vMerge w:val="restart"/>
            <w:shd w:val="clear" w:color="auto" w:fill="auto"/>
            <w:noWrap/>
            <w:vAlign w:val="center"/>
          </w:tcPr>
          <w:p w:rsidR="001D4785" w:rsidRPr="003E52E9" w:rsidRDefault="001D4785" w:rsidP="00112FE8">
            <w:pPr>
              <w:widowControl/>
              <w:jc w:val="center"/>
              <w:rPr>
                <w:rFonts w:ascii="標楷體" w:eastAsia="標楷體" w:hAnsi="標楷體" w:cs="新細明體"/>
                <w:kern w:val="0"/>
                <w:sz w:val="20"/>
                <w:szCs w:val="20"/>
              </w:rPr>
            </w:pPr>
            <w:r w:rsidRPr="003E52E9">
              <w:rPr>
                <w:rFonts w:ascii="標楷體" w:eastAsia="標楷體" w:hAnsi="標楷體" w:hint="eastAsia"/>
                <w:sz w:val="20"/>
                <w:szCs w:val="20"/>
              </w:rPr>
              <w:t>地方法院</w:t>
            </w:r>
          </w:p>
        </w:tc>
        <w:tc>
          <w:tcPr>
            <w:tcW w:w="1320" w:type="pct"/>
            <w:tcBorders>
              <w:bottom w:val="single" w:sz="4" w:space="0" w:color="auto"/>
              <w:right w:val="single" w:sz="4" w:space="0" w:color="auto"/>
            </w:tcBorders>
            <w:shd w:val="clear" w:color="auto" w:fill="auto"/>
            <w:noWrap/>
            <w:vAlign w:val="center"/>
          </w:tcPr>
          <w:p w:rsidR="001D4785" w:rsidRPr="003E52E9" w:rsidRDefault="001D4785" w:rsidP="00213F64">
            <w:pPr>
              <w:widowControl/>
              <w:ind w:leftChars="207" w:left="497" w:rightChars="-247" w:right="-593"/>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2012</w:t>
            </w:r>
          </w:p>
        </w:tc>
        <w:tc>
          <w:tcPr>
            <w:tcW w:w="1021" w:type="pct"/>
            <w:tcBorders>
              <w:left w:val="single" w:sz="4" w:space="0" w:color="auto"/>
              <w:bottom w:val="nil"/>
              <w:right w:val="nil"/>
            </w:tcBorders>
            <w:shd w:val="clear" w:color="auto" w:fill="auto"/>
            <w:noWrap/>
            <w:vAlign w:val="center"/>
          </w:tcPr>
          <w:p w:rsidR="001D4785" w:rsidRPr="003E52E9" w:rsidRDefault="001D4785" w:rsidP="00B62EE7">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246</w:t>
            </w:r>
          </w:p>
        </w:tc>
        <w:tc>
          <w:tcPr>
            <w:tcW w:w="1138" w:type="pct"/>
            <w:tcBorders>
              <w:left w:val="nil"/>
              <w:bottom w:val="nil"/>
            </w:tcBorders>
            <w:shd w:val="clear" w:color="auto" w:fill="auto"/>
            <w:noWrap/>
            <w:vAlign w:val="center"/>
          </w:tcPr>
          <w:p w:rsidR="001D4785" w:rsidRPr="003E52E9" w:rsidRDefault="001D4785" w:rsidP="00B62EE7">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101</w:t>
            </w:r>
          </w:p>
        </w:tc>
      </w:tr>
      <w:tr w:rsidR="003E52E9" w:rsidRPr="003E52E9" w:rsidTr="00213F64">
        <w:trPr>
          <w:trHeight w:val="332"/>
          <w:jc w:val="center"/>
        </w:trPr>
        <w:tc>
          <w:tcPr>
            <w:tcW w:w="1520" w:type="pct"/>
            <w:vMerge/>
            <w:vAlign w:val="center"/>
          </w:tcPr>
          <w:p w:rsidR="001D4785" w:rsidRPr="003E52E9" w:rsidRDefault="001D4785" w:rsidP="00112FE8">
            <w:pPr>
              <w:widowControl/>
              <w:jc w:val="center"/>
              <w:rPr>
                <w:rFonts w:ascii="標楷體" w:eastAsia="標楷體" w:hAnsi="標楷體" w:cs="新細明體"/>
                <w:kern w:val="0"/>
                <w:sz w:val="20"/>
                <w:szCs w:val="20"/>
              </w:rPr>
            </w:pPr>
          </w:p>
        </w:tc>
        <w:tc>
          <w:tcPr>
            <w:tcW w:w="1320" w:type="pct"/>
            <w:tcBorders>
              <w:top w:val="single" w:sz="4" w:space="0" w:color="auto"/>
              <w:bottom w:val="single" w:sz="4" w:space="0" w:color="auto"/>
              <w:right w:val="single" w:sz="4" w:space="0" w:color="auto"/>
            </w:tcBorders>
            <w:shd w:val="clear" w:color="auto" w:fill="auto"/>
            <w:noWrap/>
            <w:vAlign w:val="center"/>
          </w:tcPr>
          <w:p w:rsidR="001D4785" w:rsidRPr="003E52E9" w:rsidRDefault="001D4785" w:rsidP="00213F64">
            <w:pPr>
              <w:widowControl/>
              <w:ind w:leftChars="207" w:left="497" w:rightChars="-247" w:right="-593"/>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2013</w:t>
            </w:r>
          </w:p>
        </w:tc>
        <w:tc>
          <w:tcPr>
            <w:tcW w:w="1021" w:type="pct"/>
            <w:tcBorders>
              <w:top w:val="nil"/>
              <w:left w:val="single" w:sz="4" w:space="0" w:color="auto"/>
              <w:bottom w:val="nil"/>
              <w:right w:val="nil"/>
            </w:tcBorders>
            <w:shd w:val="clear" w:color="auto" w:fill="auto"/>
            <w:noWrap/>
            <w:vAlign w:val="center"/>
          </w:tcPr>
          <w:p w:rsidR="001D4785" w:rsidRPr="003E52E9" w:rsidRDefault="001D4785" w:rsidP="00B62EE7">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208</w:t>
            </w:r>
          </w:p>
        </w:tc>
        <w:tc>
          <w:tcPr>
            <w:tcW w:w="1138" w:type="pct"/>
            <w:tcBorders>
              <w:top w:val="nil"/>
              <w:left w:val="nil"/>
              <w:bottom w:val="nil"/>
            </w:tcBorders>
            <w:shd w:val="clear" w:color="auto" w:fill="auto"/>
            <w:noWrap/>
            <w:vAlign w:val="center"/>
          </w:tcPr>
          <w:p w:rsidR="001D4785" w:rsidRPr="003E52E9" w:rsidRDefault="001D4785" w:rsidP="00B62EE7">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102</w:t>
            </w:r>
          </w:p>
        </w:tc>
      </w:tr>
      <w:tr w:rsidR="003E52E9" w:rsidRPr="003E52E9" w:rsidTr="00213F64">
        <w:trPr>
          <w:trHeight w:val="332"/>
          <w:jc w:val="center"/>
        </w:trPr>
        <w:tc>
          <w:tcPr>
            <w:tcW w:w="1520" w:type="pct"/>
            <w:vMerge/>
            <w:vAlign w:val="center"/>
          </w:tcPr>
          <w:p w:rsidR="001D4785" w:rsidRPr="003E52E9" w:rsidRDefault="001D4785" w:rsidP="00112FE8">
            <w:pPr>
              <w:widowControl/>
              <w:jc w:val="center"/>
              <w:rPr>
                <w:rFonts w:ascii="標楷體" w:eastAsia="標楷體" w:hAnsi="標楷體" w:cs="新細明體"/>
                <w:kern w:val="0"/>
                <w:sz w:val="20"/>
                <w:szCs w:val="20"/>
              </w:rPr>
            </w:pPr>
          </w:p>
        </w:tc>
        <w:tc>
          <w:tcPr>
            <w:tcW w:w="1320" w:type="pct"/>
            <w:tcBorders>
              <w:top w:val="single" w:sz="4" w:space="0" w:color="auto"/>
              <w:bottom w:val="single" w:sz="4" w:space="0" w:color="auto"/>
              <w:right w:val="single" w:sz="4" w:space="0" w:color="auto"/>
            </w:tcBorders>
            <w:shd w:val="clear" w:color="auto" w:fill="auto"/>
            <w:noWrap/>
            <w:vAlign w:val="center"/>
          </w:tcPr>
          <w:p w:rsidR="001D4785" w:rsidRPr="003E52E9" w:rsidRDefault="001D4785" w:rsidP="00213F64">
            <w:pPr>
              <w:widowControl/>
              <w:ind w:leftChars="207" w:left="497" w:rightChars="-247" w:right="-593"/>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2014</w:t>
            </w:r>
          </w:p>
        </w:tc>
        <w:tc>
          <w:tcPr>
            <w:tcW w:w="1021" w:type="pct"/>
            <w:tcBorders>
              <w:top w:val="nil"/>
              <w:left w:val="single" w:sz="4" w:space="0" w:color="auto"/>
              <w:bottom w:val="nil"/>
              <w:right w:val="nil"/>
            </w:tcBorders>
            <w:shd w:val="clear" w:color="auto" w:fill="auto"/>
            <w:noWrap/>
            <w:vAlign w:val="center"/>
          </w:tcPr>
          <w:p w:rsidR="001D4785" w:rsidRPr="003E52E9" w:rsidRDefault="001D4785" w:rsidP="00B62EE7">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167</w:t>
            </w:r>
          </w:p>
        </w:tc>
        <w:tc>
          <w:tcPr>
            <w:tcW w:w="1138" w:type="pct"/>
            <w:tcBorders>
              <w:top w:val="nil"/>
              <w:left w:val="nil"/>
              <w:bottom w:val="nil"/>
            </w:tcBorders>
            <w:shd w:val="clear" w:color="auto" w:fill="auto"/>
            <w:noWrap/>
            <w:vAlign w:val="center"/>
          </w:tcPr>
          <w:p w:rsidR="001D4785" w:rsidRPr="003E52E9" w:rsidRDefault="004C3CA8" w:rsidP="00B62EE7">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1D4785" w:rsidRPr="003E52E9">
              <w:rPr>
                <w:rFonts w:ascii="標楷體" w:eastAsia="標楷體" w:hAnsi="標楷體" w:cs="新細明體" w:hint="eastAsia"/>
                <w:kern w:val="0"/>
                <w:sz w:val="20"/>
                <w:szCs w:val="20"/>
              </w:rPr>
              <w:t>79</w:t>
            </w:r>
          </w:p>
        </w:tc>
      </w:tr>
      <w:tr w:rsidR="003E52E9" w:rsidRPr="003E52E9" w:rsidTr="00213F64">
        <w:trPr>
          <w:trHeight w:val="332"/>
          <w:jc w:val="center"/>
        </w:trPr>
        <w:tc>
          <w:tcPr>
            <w:tcW w:w="1520" w:type="pct"/>
            <w:vMerge/>
            <w:vAlign w:val="center"/>
          </w:tcPr>
          <w:p w:rsidR="001D4785" w:rsidRPr="003E52E9" w:rsidRDefault="001D4785" w:rsidP="00112FE8">
            <w:pPr>
              <w:widowControl/>
              <w:jc w:val="center"/>
              <w:rPr>
                <w:rFonts w:ascii="標楷體" w:eastAsia="標楷體" w:hAnsi="標楷體" w:cs="新細明體"/>
                <w:kern w:val="0"/>
                <w:sz w:val="20"/>
                <w:szCs w:val="20"/>
              </w:rPr>
            </w:pPr>
          </w:p>
        </w:tc>
        <w:tc>
          <w:tcPr>
            <w:tcW w:w="1320" w:type="pct"/>
            <w:tcBorders>
              <w:top w:val="single" w:sz="4" w:space="0" w:color="auto"/>
              <w:bottom w:val="single" w:sz="4" w:space="0" w:color="auto"/>
              <w:right w:val="single" w:sz="4" w:space="0" w:color="auto"/>
            </w:tcBorders>
            <w:shd w:val="clear" w:color="auto" w:fill="auto"/>
            <w:noWrap/>
            <w:vAlign w:val="center"/>
          </w:tcPr>
          <w:p w:rsidR="001D4785" w:rsidRPr="003E52E9" w:rsidRDefault="001D4785" w:rsidP="00213F64">
            <w:pPr>
              <w:widowControl/>
              <w:ind w:leftChars="207" w:left="497" w:rightChars="-247" w:right="-593"/>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2015(1-6)</w:t>
            </w:r>
          </w:p>
        </w:tc>
        <w:tc>
          <w:tcPr>
            <w:tcW w:w="1021" w:type="pct"/>
            <w:tcBorders>
              <w:top w:val="nil"/>
              <w:left w:val="single" w:sz="4" w:space="0" w:color="auto"/>
              <w:bottom w:val="single" w:sz="4" w:space="0" w:color="auto"/>
              <w:right w:val="nil"/>
            </w:tcBorders>
            <w:shd w:val="clear" w:color="auto" w:fill="auto"/>
            <w:noWrap/>
            <w:vAlign w:val="center"/>
          </w:tcPr>
          <w:p w:rsidR="001D4785" w:rsidRPr="003E52E9" w:rsidRDefault="004C3CA8" w:rsidP="00B62EE7">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1D4785" w:rsidRPr="003E52E9">
              <w:rPr>
                <w:rFonts w:ascii="標楷體" w:eastAsia="標楷體" w:hAnsi="標楷體" w:cs="新細明體" w:hint="eastAsia"/>
                <w:kern w:val="0"/>
                <w:sz w:val="20"/>
                <w:szCs w:val="20"/>
              </w:rPr>
              <w:t>60</w:t>
            </w:r>
          </w:p>
        </w:tc>
        <w:tc>
          <w:tcPr>
            <w:tcW w:w="1138" w:type="pct"/>
            <w:tcBorders>
              <w:top w:val="nil"/>
              <w:left w:val="nil"/>
              <w:bottom w:val="single" w:sz="4" w:space="0" w:color="auto"/>
            </w:tcBorders>
            <w:shd w:val="clear" w:color="auto" w:fill="auto"/>
            <w:noWrap/>
            <w:vAlign w:val="center"/>
          </w:tcPr>
          <w:p w:rsidR="001D4785" w:rsidRPr="003E52E9" w:rsidRDefault="004C3CA8" w:rsidP="00B62EE7">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1D4785" w:rsidRPr="003E52E9">
              <w:rPr>
                <w:rFonts w:ascii="標楷體" w:eastAsia="標楷體" w:hAnsi="標楷體" w:cs="新細明體" w:hint="eastAsia"/>
                <w:kern w:val="0"/>
                <w:sz w:val="20"/>
                <w:szCs w:val="20"/>
              </w:rPr>
              <w:t>33</w:t>
            </w:r>
          </w:p>
        </w:tc>
      </w:tr>
      <w:tr w:rsidR="003E52E9" w:rsidRPr="003E52E9" w:rsidTr="00213F64">
        <w:trPr>
          <w:trHeight w:val="332"/>
          <w:jc w:val="center"/>
        </w:trPr>
        <w:tc>
          <w:tcPr>
            <w:tcW w:w="1520" w:type="pct"/>
            <w:vMerge w:val="restart"/>
            <w:shd w:val="clear" w:color="auto" w:fill="auto"/>
            <w:noWrap/>
            <w:vAlign w:val="center"/>
          </w:tcPr>
          <w:p w:rsidR="001D4785" w:rsidRPr="003E52E9" w:rsidRDefault="001D4785" w:rsidP="00112FE8">
            <w:pPr>
              <w:widowControl/>
              <w:jc w:val="center"/>
              <w:rPr>
                <w:rFonts w:ascii="標楷體" w:eastAsia="標楷體" w:hAnsi="標楷體" w:cs="新細明體"/>
                <w:kern w:val="0"/>
                <w:sz w:val="20"/>
                <w:szCs w:val="20"/>
              </w:rPr>
            </w:pPr>
            <w:r w:rsidRPr="003E52E9">
              <w:rPr>
                <w:rFonts w:ascii="標楷體" w:eastAsia="標楷體" w:hAnsi="標楷體" w:hint="eastAsia"/>
                <w:sz w:val="20"/>
                <w:szCs w:val="20"/>
              </w:rPr>
              <w:t>高等法院</w:t>
            </w:r>
          </w:p>
        </w:tc>
        <w:tc>
          <w:tcPr>
            <w:tcW w:w="1320" w:type="pct"/>
            <w:tcBorders>
              <w:top w:val="single" w:sz="4" w:space="0" w:color="auto"/>
              <w:bottom w:val="single" w:sz="4" w:space="0" w:color="auto"/>
              <w:right w:val="single" w:sz="4" w:space="0" w:color="auto"/>
            </w:tcBorders>
            <w:shd w:val="clear" w:color="auto" w:fill="auto"/>
            <w:noWrap/>
            <w:vAlign w:val="center"/>
          </w:tcPr>
          <w:p w:rsidR="001D4785" w:rsidRPr="003E52E9" w:rsidRDefault="001D4785" w:rsidP="00213F64">
            <w:pPr>
              <w:widowControl/>
              <w:ind w:leftChars="207" w:left="497" w:rightChars="-247" w:right="-593"/>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2012</w:t>
            </w:r>
          </w:p>
        </w:tc>
        <w:tc>
          <w:tcPr>
            <w:tcW w:w="1021" w:type="pct"/>
            <w:tcBorders>
              <w:top w:val="single" w:sz="4" w:space="0" w:color="auto"/>
              <w:left w:val="single" w:sz="4" w:space="0" w:color="auto"/>
              <w:bottom w:val="nil"/>
              <w:right w:val="nil"/>
            </w:tcBorders>
            <w:shd w:val="clear" w:color="auto" w:fill="auto"/>
            <w:noWrap/>
            <w:vAlign w:val="center"/>
          </w:tcPr>
          <w:p w:rsidR="001D4785" w:rsidRPr="003E52E9" w:rsidRDefault="004C3CA8" w:rsidP="00B62EE7">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1D4785" w:rsidRPr="003E52E9">
              <w:rPr>
                <w:rFonts w:ascii="標楷體" w:eastAsia="標楷體" w:hAnsi="標楷體" w:cs="新細明體" w:hint="eastAsia"/>
                <w:kern w:val="0"/>
                <w:sz w:val="20"/>
                <w:szCs w:val="20"/>
              </w:rPr>
              <w:t>76</w:t>
            </w:r>
          </w:p>
        </w:tc>
        <w:tc>
          <w:tcPr>
            <w:tcW w:w="1138" w:type="pct"/>
            <w:tcBorders>
              <w:top w:val="single" w:sz="4" w:space="0" w:color="auto"/>
              <w:left w:val="nil"/>
              <w:bottom w:val="nil"/>
            </w:tcBorders>
            <w:shd w:val="clear" w:color="auto" w:fill="auto"/>
            <w:noWrap/>
            <w:vAlign w:val="center"/>
          </w:tcPr>
          <w:p w:rsidR="001D4785" w:rsidRPr="003E52E9" w:rsidRDefault="004C3CA8" w:rsidP="00B62EE7">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1D4785" w:rsidRPr="003E52E9">
              <w:rPr>
                <w:rFonts w:ascii="標楷體" w:eastAsia="標楷體" w:hAnsi="標楷體" w:cs="新細明體" w:hint="eastAsia"/>
                <w:kern w:val="0"/>
                <w:sz w:val="20"/>
                <w:szCs w:val="20"/>
              </w:rPr>
              <w:t>46</w:t>
            </w:r>
          </w:p>
        </w:tc>
      </w:tr>
      <w:tr w:rsidR="003E52E9" w:rsidRPr="003E52E9" w:rsidTr="00213F64">
        <w:trPr>
          <w:trHeight w:val="332"/>
          <w:jc w:val="center"/>
        </w:trPr>
        <w:tc>
          <w:tcPr>
            <w:tcW w:w="1520" w:type="pct"/>
            <w:vMerge/>
            <w:vAlign w:val="center"/>
          </w:tcPr>
          <w:p w:rsidR="001D4785" w:rsidRPr="003E52E9" w:rsidRDefault="001D4785" w:rsidP="00112FE8">
            <w:pPr>
              <w:widowControl/>
              <w:jc w:val="center"/>
              <w:rPr>
                <w:rFonts w:ascii="標楷體" w:eastAsia="標楷體" w:hAnsi="標楷體" w:cs="新細明體"/>
                <w:kern w:val="0"/>
                <w:sz w:val="20"/>
                <w:szCs w:val="20"/>
              </w:rPr>
            </w:pPr>
          </w:p>
        </w:tc>
        <w:tc>
          <w:tcPr>
            <w:tcW w:w="1320" w:type="pct"/>
            <w:tcBorders>
              <w:top w:val="single" w:sz="4" w:space="0" w:color="auto"/>
              <w:bottom w:val="single" w:sz="4" w:space="0" w:color="auto"/>
              <w:right w:val="single" w:sz="4" w:space="0" w:color="auto"/>
            </w:tcBorders>
            <w:shd w:val="clear" w:color="auto" w:fill="auto"/>
            <w:noWrap/>
            <w:vAlign w:val="center"/>
          </w:tcPr>
          <w:p w:rsidR="001D4785" w:rsidRPr="003E52E9" w:rsidRDefault="001D4785" w:rsidP="00213F64">
            <w:pPr>
              <w:widowControl/>
              <w:ind w:leftChars="207" w:left="497" w:rightChars="-247" w:right="-593"/>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2013</w:t>
            </w:r>
          </w:p>
        </w:tc>
        <w:tc>
          <w:tcPr>
            <w:tcW w:w="1021" w:type="pct"/>
            <w:tcBorders>
              <w:top w:val="nil"/>
              <w:left w:val="single" w:sz="4" w:space="0" w:color="auto"/>
              <w:bottom w:val="nil"/>
              <w:right w:val="nil"/>
            </w:tcBorders>
            <w:shd w:val="clear" w:color="auto" w:fill="auto"/>
            <w:noWrap/>
            <w:vAlign w:val="center"/>
          </w:tcPr>
          <w:p w:rsidR="001D4785" w:rsidRPr="003E52E9" w:rsidRDefault="004C3CA8" w:rsidP="00B62EE7">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1D4785" w:rsidRPr="003E52E9">
              <w:rPr>
                <w:rFonts w:ascii="標楷體" w:eastAsia="標楷體" w:hAnsi="標楷體" w:cs="新細明體" w:hint="eastAsia"/>
                <w:kern w:val="0"/>
                <w:sz w:val="20"/>
                <w:szCs w:val="20"/>
              </w:rPr>
              <w:t>79</w:t>
            </w:r>
          </w:p>
        </w:tc>
        <w:tc>
          <w:tcPr>
            <w:tcW w:w="1138" w:type="pct"/>
            <w:tcBorders>
              <w:top w:val="nil"/>
              <w:left w:val="nil"/>
              <w:bottom w:val="nil"/>
            </w:tcBorders>
            <w:shd w:val="clear" w:color="auto" w:fill="auto"/>
            <w:noWrap/>
            <w:vAlign w:val="center"/>
          </w:tcPr>
          <w:p w:rsidR="001D4785" w:rsidRPr="003E52E9" w:rsidRDefault="004C3CA8" w:rsidP="00B62EE7">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1D4785" w:rsidRPr="003E52E9">
              <w:rPr>
                <w:rFonts w:ascii="標楷體" w:eastAsia="標楷體" w:hAnsi="標楷體" w:cs="新細明體" w:hint="eastAsia"/>
                <w:kern w:val="0"/>
                <w:sz w:val="20"/>
                <w:szCs w:val="20"/>
              </w:rPr>
              <w:t>58</w:t>
            </w:r>
          </w:p>
        </w:tc>
      </w:tr>
      <w:tr w:rsidR="003E52E9" w:rsidRPr="003E52E9" w:rsidTr="00213F64">
        <w:trPr>
          <w:trHeight w:val="332"/>
          <w:jc w:val="center"/>
        </w:trPr>
        <w:tc>
          <w:tcPr>
            <w:tcW w:w="1520" w:type="pct"/>
            <w:vMerge/>
            <w:vAlign w:val="center"/>
          </w:tcPr>
          <w:p w:rsidR="001D4785" w:rsidRPr="003E52E9" w:rsidRDefault="001D4785" w:rsidP="00112FE8">
            <w:pPr>
              <w:widowControl/>
              <w:jc w:val="center"/>
              <w:rPr>
                <w:rFonts w:ascii="標楷體" w:eastAsia="標楷體" w:hAnsi="標楷體" w:cs="新細明體"/>
                <w:kern w:val="0"/>
                <w:sz w:val="20"/>
                <w:szCs w:val="20"/>
              </w:rPr>
            </w:pPr>
          </w:p>
        </w:tc>
        <w:tc>
          <w:tcPr>
            <w:tcW w:w="1320" w:type="pct"/>
            <w:tcBorders>
              <w:top w:val="single" w:sz="4" w:space="0" w:color="auto"/>
              <w:bottom w:val="single" w:sz="4" w:space="0" w:color="auto"/>
              <w:right w:val="single" w:sz="4" w:space="0" w:color="auto"/>
            </w:tcBorders>
            <w:shd w:val="clear" w:color="auto" w:fill="auto"/>
            <w:noWrap/>
            <w:vAlign w:val="center"/>
          </w:tcPr>
          <w:p w:rsidR="001D4785" w:rsidRPr="003E52E9" w:rsidRDefault="001D4785" w:rsidP="00213F64">
            <w:pPr>
              <w:widowControl/>
              <w:ind w:leftChars="207" w:left="497" w:rightChars="-247" w:right="-593"/>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2014</w:t>
            </w:r>
          </w:p>
        </w:tc>
        <w:tc>
          <w:tcPr>
            <w:tcW w:w="1021" w:type="pct"/>
            <w:tcBorders>
              <w:top w:val="nil"/>
              <w:left w:val="single" w:sz="4" w:space="0" w:color="auto"/>
              <w:bottom w:val="nil"/>
              <w:right w:val="nil"/>
            </w:tcBorders>
            <w:shd w:val="clear" w:color="auto" w:fill="auto"/>
            <w:noWrap/>
            <w:vAlign w:val="center"/>
          </w:tcPr>
          <w:p w:rsidR="001D4785" w:rsidRPr="003E52E9" w:rsidRDefault="004C3CA8" w:rsidP="00B62EE7">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1D4785" w:rsidRPr="003E52E9">
              <w:rPr>
                <w:rFonts w:ascii="標楷體" w:eastAsia="標楷體" w:hAnsi="標楷體" w:cs="新細明體" w:hint="eastAsia"/>
                <w:kern w:val="0"/>
                <w:sz w:val="20"/>
                <w:szCs w:val="20"/>
              </w:rPr>
              <w:t>54</w:t>
            </w:r>
          </w:p>
        </w:tc>
        <w:tc>
          <w:tcPr>
            <w:tcW w:w="1138" w:type="pct"/>
            <w:tcBorders>
              <w:top w:val="nil"/>
              <w:left w:val="nil"/>
              <w:bottom w:val="nil"/>
            </w:tcBorders>
            <w:shd w:val="clear" w:color="auto" w:fill="auto"/>
            <w:noWrap/>
            <w:vAlign w:val="center"/>
          </w:tcPr>
          <w:p w:rsidR="001D4785" w:rsidRPr="003E52E9" w:rsidRDefault="004C3CA8" w:rsidP="00B62EE7">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1D4785" w:rsidRPr="003E52E9">
              <w:rPr>
                <w:rFonts w:ascii="標楷體" w:eastAsia="標楷體" w:hAnsi="標楷體" w:cs="新細明體" w:hint="eastAsia"/>
                <w:kern w:val="0"/>
                <w:sz w:val="20"/>
                <w:szCs w:val="20"/>
              </w:rPr>
              <w:t>32</w:t>
            </w:r>
          </w:p>
        </w:tc>
      </w:tr>
      <w:tr w:rsidR="003E52E9" w:rsidRPr="003E52E9" w:rsidTr="00213F64">
        <w:trPr>
          <w:trHeight w:val="332"/>
          <w:jc w:val="center"/>
        </w:trPr>
        <w:tc>
          <w:tcPr>
            <w:tcW w:w="1520" w:type="pct"/>
            <w:vMerge/>
            <w:vAlign w:val="center"/>
          </w:tcPr>
          <w:p w:rsidR="001D4785" w:rsidRPr="003E52E9" w:rsidRDefault="001D4785" w:rsidP="00112FE8">
            <w:pPr>
              <w:widowControl/>
              <w:jc w:val="center"/>
              <w:rPr>
                <w:rFonts w:ascii="標楷體" w:eastAsia="標楷體" w:hAnsi="標楷體" w:cs="新細明體"/>
                <w:kern w:val="0"/>
                <w:sz w:val="20"/>
                <w:szCs w:val="20"/>
              </w:rPr>
            </w:pPr>
          </w:p>
        </w:tc>
        <w:tc>
          <w:tcPr>
            <w:tcW w:w="1320" w:type="pct"/>
            <w:tcBorders>
              <w:top w:val="single" w:sz="4" w:space="0" w:color="auto"/>
              <w:right w:val="single" w:sz="4" w:space="0" w:color="auto"/>
            </w:tcBorders>
            <w:shd w:val="clear" w:color="auto" w:fill="auto"/>
            <w:noWrap/>
            <w:vAlign w:val="center"/>
          </w:tcPr>
          <w:p w:rsidR="001D4785" w:rsidRPr="003E52E9" w:rsidRDefault="001D4785" w:rsidP="00213F64">
            <w:pPr>
              <w:widowControl/>
              <w:ind w:leftChars="207" w:left="497" w:rightChars="-247" w:right="-593"/>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2015(1-6)</w:t>
            </w:r>
          </w:p>
        </w:tc>
        <w:tc>
          <w:tcPr>
            <w:tcW w:w="1021" w:type="pct"/>
            <w:tcBorders>
              <w:top w:val="nil"/>
              <w:left w:val="single" w:sz="4" w:space="0" w:color="auto"/>
              <w:right w:val="nil"/>
            </w:tcBorders>
            <w:shd w:val="clear" w:color="auto" w:fill="auto"/>
            <w:noWrap/>
            <w:vAlign w:val="center"/>
          </w:tcPr>
          <w:p w:rsidR="001D4785" w:rsidRPr="003E52E9" w:rsidRDefault="004C3CA8" w:rsidP="00B62EE7">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1D4785" w:rsidRPr="003E52E9">
              <w:rPr>
                <w:rFonts w:ascii="標楷體" w:eastAsia="標楷體" w:hAnsi="標楷體" w:cs="新細明體" w:hint="eastAsia"/>
                <w:kern w:val="0"/>
                <w:sz w:val="20"/>
                <w:szCs w:val="20"/>
              </w:rPr>
              <w:t>24</w:t>
            </w:r>
          </w:p>
        </w:tc>
        <w:tc>
          <w:tcPr>
            <w:tcW w:w="1138" w:type="pct"/>
            <w:tcBorders>
              <w:top w:val="nil"/>
              <w:left w:val="nil"/>
            </w:tcBorders>
            <w:shd w:val="clear" w:color="auto" w:fill="auto"/>
            <w:noWrap/>
            <w:vAlign w:val="center"/>
          </w:tcPr>
          <w:p w:rsidR="001D4785" w:rsidRPr="003E52E9" w:rsidRDefault="004C3CA8" w:rsidP="00B62EE7">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1D4785" w:rsidRPr="003E52E9">
              <w:rPr>
                <w:rFonts w:ascii="標楷體" w:eastAsia="標楷體" w:hAnsi="標楷體" w:cs="新細明體" w:hint="eastAsia"/>
                <w:kern w:val="0"/>
                <w:sz w:val="20"/>
                <w:szCs w:val="20"/>
              </w:rPr>
              <w:t>12</w:t>
            </w:r>
          </w:p>
        </w:tc>
      </w:tr>
    </w:tbl>
    <w:p w:rsidR="001D4785" w:rsidRPr="003E52E9" w:rsidRDefault="001D4785" w:rsidP="00213F64">
      <w:pPr>
        <w:spacing w:afterLines="40" w:after="144" w:line="360" w:lineRule="exact"/>
        <w:ind w:leftChars="641" w:left="1538"/>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資料來源：司法院</w:t>
      </w:r>
    </w:p>
    <w:p w:rsidR="001D4785" w:rsidRPr="003E52E9" w:rsidRDefault="00E67BFA" w:rsidP="004264FD">
      <w:pPr>
        <w:pStyle w:val="a7"/>
        <w:spacing w:line="480" w:lineRule="exact"/>
        <w:ind w:leftChars="0" w:left="0"/>
        <w:outlineLvl w:val="2"/>
        <w:rPr>
          <w:rFonts w:ascii="標楷體" w:eastAsia="標楷體" w:hAnsi="標楷體"/>
          <w:b/>
          <w:szCs w:val="24"/>
        </w:rPr>
      </w:pPr>
      <w:bookmarkStart w:id="216" w:name="_Toc434346882"/>
      <w:bookmarkStart w:id="217" w:name="_Toc440546825"/>
      <w:r w:rsidRPr="003E52E9">
        <w:rPr>
          <w:rFonts w:ascii="標楷體" w:eastAsia="標楷體" w:hAnsi="標楷體" w:hint="eastAsia"/>
          <w:b/>
          <w:szCs w:val="24"/>
        </w:rPr>
        <w:t>戒嚴時期不當叛亂暨匪諜審判案件補</w:t>
      </w:r>
      <w:r w:rsidR="001D4785" w:rsidRPr="003E52E9">
        <w:rPr>
          <w:rFonts w:ascii="標楷體" w:eastAsia="標楷體" w:hAnsi="標楷體" w:hint="eastAsia"/>
          <w:b/>
          <w:szCs w:val="24"/>
        </w:rPr>
        <w:t>償之紀錄</w:t>
      </w:r>
      <w:bookmarkEnd w:id="216"/>
      <w:bookmarkEnd w:id="217"/>
    </w:p>
    <w:p w:rsidR="001D4785" w:rsidRPr="003E52E9" w:rsidRDefault="00CB64D3"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參見公政公約初次國家報告</w:t>
      </w:r>
      <w:r w:rsidR="00127D0A" w:rsidRPr="003E52E9">
        <w:rPr>
          <w:rFonts w:ascii="標楷體" w:eastAsia="標楷體" w:hAnsi="標楷體" w:hint="eastAsia"/>
        </w:rPr>
        <w:t>第</w:t>
      </w:r>
      <w:r w:rsidR="001D4785" w:rsidRPr="003E52E9">
        <w:rPr>
          <w:rFonts w:ascii="標楷體" w:eastAsia="標楷體" w:hAnsi="標楷體" w:hint="eastAsia"/>
        </w:rPr>
        <w:t>1</w:t>
      </w:r>
      <w:r w:rsidR="001D4785" w:rsidRPr="003E52E9">
        <w:rPr>
          <w:rFonts w:ascii="標楷體" w:eastAsia="標楷體" w:hAnsi="標楷體"/>
        </w:rPr>
        <w:t>36</w:t>
      </w:r>
      <w:r w:rsidR="00CE3ED6" w:rsidRPr="003E52E9">
        <w:rPr>
          <w:rFonts w:ascii="標楷體" w:eastAsia="標楷體" w:hAnsi="標楷體" w:hint="eastAsia"/>
        </w:rPr>
        <w:t>點</w:t>
      </w:r>
      <w:r w:rsidR="001D4785" w:rsidRPr="003E52E9">
        <w:rPr>
          <w:rFonts w:ascii="標楷體" w:eastAsia="標楷體" w:hAnsi="標楷體"/>
        </w:rPr>
        <w:t>。</w:t>
      </w:r>
    </w:p>
    <w:p w:rsidR="001D4785" w:rsidRPr="003E52E9" w:rsidRDefault="0030159D" w:rsidP="001C04A2">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1999年至2015年10月</w:t>
      </w:r>
      <w:r w:rsidR="001C04A2" w:rsidRPr="003E52E9">
        <w:rPr>
          <w:rFonts w:ascii="標楷體" w:eastAsia="標楷體" w:hAnsi="標楷體" w:hint="eastAsia"/>
        </w:rPr>
        <w:t>戒嚴時期不當叛亂暨匪諜審判案</w:t>
      </w:r>
      <w:r w:rsidR="00636BA5">
        <w:rPr>
          <w:rFonts w:ascii="標楷體" w:eastAsia="標楷體" w:hAnsi="標楷體" w:hint="eastAsia"/>
        </w:rPr>
        <w:t>件補償基金會審查</w:t>
      </w:r>
      <w:r w:rsidR="001C04A2" w:rsidRPr="003E52E9">
        <w:rPr>
          <w:rFonts w:ascii="標楷體" w:eastAsia="標楷體" w:hAnsi="標楷體" w:hint="eastAsia"/>
        </w:rPr>
        <w:t>件</w:t>
      </w:r>
      <w:r w:rsidR="00636BA5">
        <w:rPr>
          <w:rFonts w:ascii="標楷體" w:eastAsia="標楷體" w:hAnsi="標楷體" w:hint="eastAsia"/>
        </w:rPr>
        <w:t>數</w:t>
      </w:r>
      <w:r w:rsidR="001C04A2" w:rsidRPr="003E52E9">
        <w:rPr>
          <w:rFonts w:ascii="標楷體" w:eastAsia="標楷體" w:hAnsi="標楷體" w:hint="eastAsia"/>
        </w:rPr>
        <w:t>及發放金額統計如表</w:t>
      </w:r>
      <w:r w:rsidR="00BB19DB">
        <w:rPr>
          <w:rFonts w:ascii="標楷體" w:eastAsia="標楷體" w:hAnsi="標楷體" w:hint="eastAsia"/>
        </w:rPr>
        <w:t>20</w:t>
      </w:r>
      <w:r w:rsidR="001C04A2" w:rsidRPr="003E52E9">
        <w:rPr>
          <w:rFonts w:ascii="標楷體" w:eastAsia="標楷體" w:hAnsi="標楷體" w:hint="eastAsia"/>
        </w:rPr>
        <w:t>。俟該</w:t>
      </w:r>
      <w:r w:rsidR="001C04A2" w:rsidRPr="003E52E9">
        <w:rPr>
          <w:rFonts w:ascii="標楷體" w:eastAsia="標楷體" w:hAnsi="標楷體"/>
        </w:rPr>
        <w:t>基金會</w:t>
      </w:r>
      <w:r w:rsidR="001D4785" w:rsidRPr="003E52E9">
        <w:rPr>
          <w:rFonts w:ascii="標楷體" w:eastAsia="標楷體" w:hAnsi="標楷體" w:hint="eastAsia"/>
        </w:rPr>
        <w:t>結束業務後，行政院指派文化部承接基金會結束後之受難者撫慰及關懷、辦理紀念</w:t>
      </w:r>
      <w:r w:rsidR="00E238B3" w:rsidRPr="003E52E9">
        <w:rPr>
          <w:rFonts w:ascii="標楷體" w:eastAsia="標楷體" w:hAnsi="標楷體" w:hint="eastAsia"/>
        </w:rPr>
        <w:t>及回復名譽活動、人權宣教、戒嚴時期史料蒐整、研究、教育推廣等。行政院責成</w:t>
      </w:r>
      <w:r w:rsidR="001D4785" w:rsidRPr="003E52E9">
        <w:rPr>
          <w:rFonts w:ascii="標楷體" w:eastAsia="標楷體" w:hAnsi="標楷體" w:hint="eastAsia"/>
        </w:rPr>
        <w:t>文化部典藏、研究該基金會所留之10,067卷宗，藉由完善典藏維護設備，留存國家重要之人權歷史記憶。並持續與政治受難者(家屬)、臺灣近代史學者、律師等專家研商，在保護當事人隱私權之考量下，由政治受難者團體共同參與，促進卷宗相關史料的近用權。</w:t>
      </w:r>
    </w:p>
    <w:p w:rsidR="001C04A2" w:rsidRPr="003E52E9" w:rsidRDefault="001C04A2" w:rsidP="00BB19DB">
      <w:pPr>
        <w:pStyle w:val="ab"/>
        <w:keepNext/>
        <w:spacing w:beforeLines="40" w:before="144" w:line="480" w:lineRule="exact"/>
        <w:jc w:val="center"/>
        <w:rPr>
          <w:rFonts w:ascii="標楷體" w:eastAsia="標楷體" w:hAnsi="標楷體"/>
          <w:b/>
          <w:sz w:val="24"/>
          <w:szCs w:val="24"/>
        </w:rPr>
      </w:pPr>
      <w:bookmarkStart w:id="218" w:name="_Toc440546230"/>
      <w:r w:rsidRPr="003E52E9">
        <w:rPr>
          <w:rFonts w:ascii="標楷體" w:eastAsia="標楷體" w:hAnsi="標楷體"/>
          <w:b/>
          <w:sz w:val="24"/>
          <w:szCs w:val="24"/>
        </w:rPr>
        <w:t>表</w:t>
      </w:r>
      <w:r w:rsidR="00BB19DB" w:rsidRPr="00765819">
        <w:rPr>
          <w:rFonts w:ascii="標楷體" w:eastAsia="標楷體" w:hAnsi="標楷體"/>
          <w:b/>
          <w:sz w:val="24"/>
          <w:szCs w:val="24"/>
        </w:rPr>
        <w:fldChar w:fldCharType="begin"/>
      </w:r>
      <w:r w:rsidR="00BB19DB" w:rsidRPr="00765819">
        <w:rPr>
          <w:rFonts w:ascii="標楷體" w:eastAsia="標楷體" w:hAnsi="標楷體"/>
          <w:b/>
          <w:sz w:val="24"/>
          <w:szCs w:val="24"/>
        </w:rPr>
        <w:instrText xml:space="preserve"> SEQ Figure \* ARABIC </w:instrText>
      </w:r>
      <w:r w:rsidR="00BB19DB" w:rsidRPr="00765819">
        <w:rPr>
          <w:rFonts w:ascii="標楷體" w:eastAsia="標楷體" w:hAnsi="標楷體"/>
          <w:b/>
          <w:sz w:val="24"/>
          <w:szCs w:val="24"/>
        </w:rPr>
        <w:fldChar w:fldCharType="separate"/>
      </w:r>
      <w:r w:rsidR="0084016C">
        <w:rPr>
          <w:rFonts w:ascii="標楷體" w:eastAsia="標楷體" w:hAnsi="標楷體"/>
          <w:b/>
          <w:noProof/>
          <w:sz w:val="24"/>
          <w:szCs w:val="24"/>
        </w:rPr>
        <w:t>20</w:t>
      </w:r>
      <w:r w:rsidR="00BB19DB" w:rsidRPr="00765819">
        <w:rPr>
          <w:rFonts w:ascii="標楷體" w:eastAsia="標楷體" w:hAnsi="標楷體"/>
          <w:b/>
          <w:sz w:val="24"/>
          <w:szCs w:val="24"/>
        </w:rPr>
        <w:fldChar w:fldCharType="end"/>
      </w:r>
      <w:r w:rsidR="00636BA5">
        <w:rPr>
          <w:rFonts w:ascii="標楷體" w:eastAsia="標楷體" w:hAnsi="標楷體"/>
          <w:b/>
          <w:sz w:val="24"/>
          <w:szCs w:val="24"/>
        </w:rPr>
        <w:t xml:space="preserve">　戒嚴時期不當叛亂暨匪諜審判案件補償基金會審查</w:t>
      </w:r>
      <w:r w:rsidRPr="003E52E9">
        <w:rPr>
          <w:rFonts w:ascii="標楷體" w:eastAsia="標楷體" w:hAnsi="標楷體"/>
          <w:b/>
          <w:sz w:val="24"/>
          <w:szCs w:val="24"/>
        </w:rPr>
        <w:t>件</w:t>
      </w:r>
      <w:r w:rsidR="00636BA5">
        <w:rPr>
          <w:rFonts w:ascii="標楷體" w:eastAsia="標楷體" w:hAnsi="標楷體" w:hint="eastAsia"/>
          <w:b/>
          <w:sz w:val="24"/>
          <w:szCs w:val="24"/>
        </w:rPr>
        <w:t>數</w:t>
      </w:r>
      <w:r w:rsidRPr="003E52E9">
        <w:rPr>
          <w:rFonts w:ascii="標楷體" w:eastAsia="標楷體" w:hAnsi="標楷體"/>
          <w:b/>
          <w:sz w:val="24"/>
          <w:szCs w:val="24"/>
        </w:rPr>
        <w:t>及發放金額</w:t>
      </w:r>
      <w:bookmarkEnd w:id="218"/>
    </w:p>
    <w:p w:rsidR="001C04A2" w:rsidRPr="003E52E9" w:rsidRDefault="001C04A2" w:rsidP="0030159D">
      <w:pPr>
        <w:pStyle w:val="a7"/>
        <w:ind w:leftChars="0" w:left="0" w:rightChars="876" w:right="2102"/>
        <w:jc w:val="right"/>
        <w:rPr>
          <w:rFonts w:ascii="標楷體" w:eastAsia="標楷體" w:hAnsi="標楷體" w:cs="Times New Roman"/>
          <w:sz w:val="20"/>
          <w:szCs w:val="20"/>
        </w:rPr>
      </w:pPr>
      <w:r w:rsidRPr="003E52E9">
        <w:rPr>
          <w:rFonts w:ascii="標楷體" w:eastAsia="標楷體" w:hAnsi="標楷體" w:cs="Times New Roman"/>
          <w:sz w:val="20"/>
          <w:szCs w:val="20"/>
        </w:rPr>
        <w:t>單位：件；千元</w:t>
      </w:r>
    </w:p>
    <w:tbl>
      <w:tblPr>
        <w:tblW w:w="2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2465"/>
      </w:tblGrid>
      <w:tr w:rsidR="003E52E9" w:rsidRPr="003E52E9" w:rsidTr="0030159D">
        <w:trPr>
          <w:trHeight w:hRule="exact" w:val="420"/>
          <w:jc w:val="center"/>
        </w:trPr>
        <w:tc>
          <w:tcPr>
            <w:tcW w:w="2587" w:type="pct"/>
            <w:tcBorders>
              <w:left w:val="nil"/>
            </w:tcBorders>
          </w:tcPr>
          <w:p w:rsidR="001C04A2" w:rsidRPr="003E52E9" w:rsidRDefault="001C04A2" w:rsidP="00834650">
            <w:pPr>
              <w:jc w:val="center"/>
              <w:rPr>
                <w:rFonts w:ascii="標楷體" w:eastAsia="標楷體" w:hAnsi="標楷體" w:cs="Times New Roman"/>
                <w:sz w:val="20"/>
                <w:szCs w:val="20"/>
              </w:rPr>
            </w:pPr>
            <w:r w:rsidRPr="003E52E9">
              <w:rPr>
                <w:rFonts w:ascii="標楷體" w:eastAsia="標楷體" w:hAnsi="標楷體" w:cs="Times New Roman"/>
                <w:sz w:val="20"/>
                <w:szCs w:val="20"/>
              </w:rPr>
              <w:t>項目</w:t>
            </w:r>
          </w:p>
        </w:tc>
        <w:tc>
          <w:tcPr>
            <w:tcW w:w="2413" w:type="pct"/>
            <w:tcBorders>
              <w:bottom w:val="single" w:sz="4" w:space="0" w:color="auto"/>
              <w:right w:val="nil"/>
            </w:tcBorders>
          </w:tcPr>
          <w:p w:rsidR="001C04A2" w:rsidRPr="003E52E9" w:rsidRDefault="001C04A2" w:rsidP="00834650">
            <w:pPr>
              <w:jc w:val="center"/>
              <w:rPr>
                <w:rFonts w:ascii="標楷體" w:eastAsia="標楷體" w:hAnsi="標楷體" w:cs="Times New Roman"/>
                <w:sz w:val="20"/>
                <w:szCs w:val="20"/>
              </w:rPr>
            </w:pPr>
            <w:r w:rsidRPr="003E52E9">
              <w:rPr>
                <w:rFonts w:ascii="標楷體" w:eastAsia="標楷體" w:hAnsi="標楷體" w:cs="Times New Roman"/>
                <w:sz w:val="20"/>
                <w:szCs w:val="20"/>
              </w:rPr>
              <w:t>數額</w:t>
            </w:r>
          </w:p>
        </w:tc>
      </w:tr>
      <w:tr w:rsidR="003E52E9" w:rsidRPr="003E52E9" w:rsidTr="0030159D">
        <w:trPr>
          <w:trHeight w:hRule="exact" w:val="420"/>
          <w:jc w:val="center"/>
        </w:trPr>
        <w:tc>
          <w:tcPr>
            <w:tcW w:w="2587" w:type="pct"/>
            <w:tcBorders>
              <w:left w:val="nil"/>
            </w:tcBorders>
          </w:tcPr>
          <w:p w:rsidR="001C04A2" w:rsidRPr="003E52E9" w:rsidRDefault="001C04A2" w:rsidP="00834650">
            <w:pPr>
              <w:rPr>
                <w:rFonts w:ascii="標楷體" w:eastAsia="標楷體" w:hAnsi="標楷體" w:cs="Times New Roman"/>
                <w:sz w:val="20"/>
                <w:szCs w:val="20"/>
              </w:rPr>
            </w:pPr>
            <w:r w:rsidRPr="003E52E9">
              <w:rPr>
                <w:rFonts w:ascii="標楷體" w:eastAsia="標楷體" w:hAnsi="標楷體" w:cs="Times New Roman"/>
                <w:sz w:val="20"/>
                <w:szCs w:val="20"/>
              </w:rPr>
              <w:t>編列捐助額度</w:t>
            </w:r>
          </w:p>
        </w:tc>
        <w:tc>
          <w:tcPr>
            <w:tcW w:w="2413" w:type="pct"/>
            <w:tcBorders>
              <w:bottom w:val="nil"/>
              <w:right w:val="nil"/>
            </w:tcBorders>
          </w:tcPr>
          <w:p w:rsidR="001C04A2" w:rsidRPr="003E52E9" w:rsidRDefault="001C04A2" w:rsidP="00834650">
            <w:pPr>
              <w:ind w:rightChars="250" w:right="600"/>
              <w:jc w:val="right"/>
              <w:rPr>
                <w:rFonts w:ascii="標楷體" w:eastAsia="標楷體" w:hAnsi="標楷體" w:cs="Times New Roman"/>
                <w:sz w:val="20"/>
                <w:szCs w:val="20"/>
              </w:rPr>
            </w:pPr>
            <w:r w:rsidRPr="003E52E9">
              <w:rPr>
                <w:rFonts w:ascii="標楷體" w:eastAsia="標楷體" w:hAnsi="標楷體" w:cs="Times New Roman"/>
                <w:sz w:val="20"/>
                <w:szCs w:val="20"/>
              </w:rPr>
              <w:t>20,253,236</w:t>
            </w:r>
          </w:p>
        </w:tc>
      </w:tr>
      <w:tr w:rsidR="003E52E9" w:rsidRPr="003E52E9" w:rsidTr="0030159D">
        <w:trPr>
          <w:trHeight w:hRule="exact" w:val="420"/>
          <w:jc w:val="center"/>
        </w:trPr>
        <w:tc>
          <w:tcPr>
            <w:tcW w:w="2587" w:type="pct"/>
            <w:tcBorders>
              <w:left w:val="nil"/>
            </w:tcBorders>
          </w:tcPr>
          <w:p w:rsidR="001C04A2" w:rsidRPr="003E52E9" w:rsidRDefault="001C04A2" w:rsidP="00834650">
            <w:pPr>
              <w:rPr>
                <w:rFonts w:ascii="標楷體" w:eastAsia="標楷體" w:hAnsi="標楷體" w:cs="Times New Roman"/>
                <w:sz w:val="20"/>
                <w:szCs w:val="20"/>
              </w:rPr>
            </w:pPr>
            <w:r w:rsidRPr="003E52E9">
              <w:rPr>
                <w:rFonts w:ascii="標楷體" w:eastAsia="標楷體" w:hAnsi="標楷體" w:cs="Times New Roman"/>
                <w:sz w:val="20"/>
                <w:szCs w:val="20"/>
              </w:rPr>
              <w:t>受理補償件數</w:t>
            </w:r>
          </w:p>
        </w:tc>
        <w:tc>
          <w:tcPr>
            <w:tcW w:w="2413" w:type="pct"/>
            <w:tcBorders>
              <w:top w:val="nil"/>
              <w:bottom w:val="nil"/>
              <w:right w:val="nil"/>
            </w:tcBorders>
          </w:tcPr>
          <w:p w:rsidR="001C04A2" w:rsidRPr="003E52E9" w:rsidRDefault="001C04A2" w:rsidP="00834650">
            <w:pPr>
              <w:ind w:rightChars="250" w:right="600"/>
              <w:jc w:val="right"/>
              <w:rPr>
                <w:rFonts w:ascii="標楷體" w:eastAsia="標楷體" w:hAnsi="標楷體" w:cs="Times New Roman"/>
                <w:sz w:val="20"/>
                <w:szCs w:val="20"/>
              </w:rPr>
            </w:pPr>
            <w:r w:rsidRPr="003E52E9">
              <w:rPr>
                <w:rFonts w:ascii="標楷體" w:eastAsia="標楷體" w:hAnsi="標楷體" w:cs="Times New Roman"/>
                <w:sz w:val="20"/>
                <w:szCs w:val="20"/>
              </w:rPr>
              <w:t>9,582</w:t>
            </w:r>
          </w:p>
        </w:tc>
      </w:tr>
      <w:tr w:rsidR="003E52E9" w:rsidRPr="003E52E9" w:rsidTr="0030159D">
        <w:trPr>
          <w:trHeight w:hRule="exact" w:val="420"/>
          <w:jc w:val="center"/>
        </w:trPr>
        <w:tc>
          <w:tcPr>
            <w:tcW w:w="2587" w:type="pct"/>
            <w:tcBorders>
              <w:left w:val="nil"/>
            </w:tcBorders>
          </w:tcPr>
          <w:p w:rsidR="001C04A2" w:rsidRPr="003E52E9" w:rsidRDefault="001C04A2" w:rsidP="00834650">
            <w:pPr>
              <w:rPr>
                <w:rFonts w:ascii="標楷體" w:eastAsia="標楷體" w:hAnsi="標楷體" w:cs="Times New Roman"/>
                <w:sz w:val="20"/>
                <w:szCs w:val="20"/>
              </w:rPr>
            </w:pPr>
            <w:r w:rsidRPr="003E52E9">
              <w:rPr>
                <w:rFonts w:ascii="標楷體" w:eastAsia="標楷體" w:hAnsi="標楷體" w:cs="Times New Roman"/>
                <w:sz w:val="20"/>
                <w:szCs w:val="20"/>
              </w:rPr>
              <w:t>已審查件數</w:t>
            </w:r>
          </w:p>
        </w:tc>
        <w:tc>
          <w:tcPr>
            <w:tcW w:w="2413" w:type="pct"/>
            <w:tcBorders>
              <w:top w:val="nil"/>
              <w:bottom w:val="nil"/>
              <w:right w:val="nil"/>
            </w:tcBorders>
          </w:tcPr>
          <w:p w:rsidR="001C04A2" w:rsidRPr="003E52E9" w:rsidRDefault="001C04A2" w:rsidP="00834650">
            <w:pPr>
              <w:ind w:rightChars="250" w:right="600"/>
              <w:jc w:val="right"/>
              <w:rPr>
                <w:rFonts w:ascii="標楷體" w:eastAsia="標楷體" w:hAnsi="標楷體" w:cs="Times New Roman"/>
                <w:sz w:val="20"/>
                <w:szCs w:val="20"/>
              </w:rPr>
            </w:pPr>
            <w:r w:rsidRPr="003E52E9">
              <w:rPr>
                <w:rFonts w:ascii="標楷體" w:eastAsia="標楷體" w:hAnsi="標楷體" w:cs="Times New Roman"/>
                <w:sz w:val="20"/>
                <w:szCs w:val="20"/>
              </w:rPr>
              <w:t>9,452</w:t>
            </w:r>
          </w:p>
        </w:tc>
      </w:tr>
      <w:tr w:rsidR="003E52E9" w:rsidRPr="003E52E9" w:rsidTr="0030159D">
        <w:trPr>
          <w:trHeight w:hRule="exact" w:val="420"/>
          <w:jc w:val="center"/>
        </w:trPr>
        <w:tc>
          <w:tcPr>
            <w:tcW w:w="2587" w:type="pct"/>
            <w:tcBorders>
              <w:left w:val="nil"/>
            </w:tcBorders>
          </w:tcPr>
          <w:p w:rsidR="001C04A2" w:rsidRPr="003E52E9" w:rsidRDefault="001C04A2" w:rsidP="00834650">
            <w:pPr>
              <w:rPr>
                <w:rFonts w:ascii="標楷體" w:eastAsia="標楷體" w:hAnsi="標楷體" w:cs="Times New Roman"/>
                <w:sz w:val="20"/>
                <w:szCs w:val="20"/>
              </w:rPr>
            </w:pPr>
            <w:r w:rsidRPr="003E52E9">
              <w:rPr>
                <w:rFonts w:ascii="標楷體" w:eastAsia="標楷體" w:hAnsi="標楷體" w:cs="Times New Roman"/>
                <w:sz w:val="20"/>
                <w:szCs w:val="20"/>
              </w:rPr>
              <w:t>准予補償件數</w:t>
            </w:r>
          </w:p>
        </w:tc>
        <w:tc>
          <w:tcPr>
            <w:tcW w:w="2413" w:type="pct"/>
            <w:tcBorders>
              <w:top w:val="nil"/>
              <w:bottom w:val="nil"/>
              <w:right w:val="nil"/>
            </w:tcBorders>
          </w:tcPr>
          <w:p w:rsidR="001C04A2" w:rsidRPr="003E52E9" w:rsidRDefault="001C04A2" w:rsidP="00834650">
            <w:pPr>
              <w:ind w:rightChars="250" w:right="600"/>
              <w:jc w:val="right"/>
              <w:rPr>
                <w:rFonts w:ascii="標楷體" w:eastAsia="標楷體" w:hAnsi="標楷體" w:cs="Times New Roman"/>
                <w:sz w:val="20"/>
                <w:szCs w:val="20"/>
              </w:rPr>
            </w:pPr>
            <w:r w:rsidRPr="003E52E9">
              <w:rPr>
                <w:rFonts w:ascii="標楷體" w:eastAsia="標楷體" w:hAnsi="標楷體" w:cs="Times New Roman"/>
                <w:sz w:val="20"/>
                <w:szCs w:val="20"/>
              </w:rPr>
              <w:t>7,526</w:t>
            </w:r>
          </w:p>
        </w:tc>
      </w:tr>
      <w:tr w:rsidR="003E52E9" w:rsidRPr="003E52E9" w:rsidTr="0030159D">
        <w:trPr>
          <w:trHeight w:hRule="exact" w:val="420"/>
          <w:jc w:val="center"/>
        </w:trPr>
        <w:tc>
          <w:tcPr>
            <w:tcW w:w="2587" w:type="pct"/>
            <w:tcBorders>
              <w:left w:val="nil"/>
            </w:tcBorders>
          </w:tcPr>
          <w:p w:rsidR="001C04A2" w:rsidRPr="003E52E9" w:rsidRDefault="001C04A2" w:rsidP="00834650">
            <w:pPr>
              <w:rPr>
                <w:rFonts w:ascii="標楷體" w:eastAsia="標楷體" w:hAnsi="標楷體" w:cs="Times New Roman"/>
                <w:sz w:val="20"/>
                <w:szCs w:val="20"/>
              </w:rPr>
            </w:pPr>
            <w:r w:rsidRPr="003E52E9">
              <w:rPr>
                <w:rFonts w:ascii="標楷體" w:eastAsia="標楷體" w:hAnsi="標楷體" w:cs="Times New Roman"/>
                <w:sz w:val="20"/>
                <w:szCs w:val="20"/>
              </w:rPr>
              <w:t>不予補償件數</w:t>
            </w:r>
          </w:p>
        </w:tc>
        <w:tc>
          <w:tcPr>
            <w:tcW w:w="2413" w:type="pct"/>
            <w:tcBorders>
              <w:top w:val="nil"/>
              <w:bottom w:val="nil"/>
              <w:right w:val="nil"/>
            </w:tcBorders>
          </w:tcPr>
          <w:p w:rsidR="001C04A2" w:rsidRPr="003E52E9" w:rsidRDefault="001C04A2" w:rsidP="00834650">
            <w:pPr>
              <w:ind w:rightChars="250" w:right="600"/>
              <w:jc w:val="right"/>
              <w:rPr>
                <w:rFonts w:ascii="標楷體" w:eastAsia="標楷體" w:hAnsi="標楷體" w:cs="Times New Roman"/>
                <w:sz w:val="20"/>
                <w:szCs w:val="20"/>
              </w:rPr>
            </w:pPr>
            <w:r w:rsidRPr="003E52E9">
              <w:rPr>
                <w:rFonts w:ascii="標楷體" w:eastAsia="標楷體" w:hAnsi="標楷體" w:cs="Times New Roman"/>
                <w:sz w:val="20"/>
                <w:szCs w:val="20"/>
              </w:rPr>
              <w:t>1,926</w:t>
            </w:r>
          </w:p>
        </w:tc>
      </w:tr>
      <w:tr w:rsidR="003E52E9" w:rsidRPr="003E52E9" w:rsidTr="0030159D">
        <w:trPr>
          <w:trHeight w:hRule="exact" w:val="420"/>
          <w:jc w:val="center"/>
        </w:trPr>
        <w:tc>
          <w:tcPr>
            <w:tcW w:w="2587" w:type="pct"/>
            <w:tcBorders>
              <w:left w:val="nil"/>
            </w:tcBorders>
          </w:tcPr>
          <w:p w:rsidR="001C04A2" w:rsidRPr="003E52E9" w:rsidRDefault="001C04A2" w:rsidP="00834650">
            <w:pPr>
              <w:rPr>
                <w:rFonts w:ascii="標楷體" w:eastAsia="標楷體" w:hAnsi="標楷體" w:cs="Times New Roman"/>
                <w:sz w:val="20"/>
                <w:szCs w:val="20"/>
              </w:rPr>
            </w:pPr>
            <w:r w:rsidRPr="003E52E9">
              <w:rPr>
                <w:rFonts w:ascii="標楷體" w:eastAsia="標楷體" w:hAnsi="標楷體" w:cs="Times New Roman"/>
                <w:sz w:val="20"/>
                <w:szCs w:val="20"/>
              </w:rPr>
              <w:t>核發補償金額</w:t>
            </w:r>
          </w:p>
        </w:tc>
        <w:tc>
          <w:tcPr>
            <w:tcW w:w="2413" w:type="pct"/>
            <w:tcBorders>
              <w:top w:val="nil"/>
              <w:bottom w:val="nil"/>
              <w:right w:val="nil"/>
            </w:tcBorders>
          </w:tcPr>
          <w:p w:rsidR="001C04A2" w:rsidRPr="003E52E9" w:rsidRDefault="001C04A2" w:rsidP="00834650">
            <w:pPr>
              <w:ind w:rightChars="250" w:right="600"/>
              <w:jc w:val="right"/>
              <w:rPr>
                <w:rFonts w:ascii="標楷體" w:eastAsia="標楷體" w:hAnsi="標楷體" w:cs="Times New Roman"/>
                <w:sz w:val="20"/>
                <w:szCs w:val="20"/>
              </w:rPr>
            </w:pPr>
            <w:r w:rsidRPr="003E52E9">
              <w:rPr>
                <w:rFonts w:ascii="標楷體" w:eastAsia="標楷體" w:hAnsi="標楷體" w:cs="Times New Roman"/>
                <w:sz w:val="20"/>
                <w:szCs w:val="20"/>
              </w:rPr>
              <w:t>19,599,900</w:t>
            </w:r>
          </w:p>
        </w:tc>
      </w:tr>
      <w:tr w:rsidR="003E52E9" w:rsidRPr="003E52E9" w:rsidTr="0030159D">
        <w:trPr>
          <w:trHeight w:hRule="exact" w:val="420"/>
          <w:jc w:val="center"/>
        </w:trPr>
        <w:tc>
          <w:tcPr>
            <w:tcW w:w="2587" w:type="pct"/>
            <w:tcBorders>
              <w:left w:val="nil"/>
            </w:tcBorders>
          </w:tcPr>
          <w:p w:rsidR="001C04A2" w:rsidRPr="003E52E9" w:rsidRDefault="001C04A2" w:rsidP="00834650">
            <w:pPr>
              <w:rPr>
                <w:rFonts w:ascii="標楷體" w:eastAsia="標楷體" w:hAnsi="標楷體" w:cs="Times New Roman"/>
                <w:sz w:val="20"/>
                <w:szCs w:val="20"/>
              </w:rPr>
            </w:pPr>
            <w:r w:rsidRPr="003E52E9">
              <w:rPr>
                <w:rFonts w:ascii="標楷體" w:eastAsia="標楷體" w:hAnsi="標楷體" w:cs="Times New Roman"/>
                <w:sz w:val="20"/>
                <w:szCs w:val="20"/>
              </w:rPr>
              <w:t>回復名譽件數</w:t>
            </w:r>
          </w:p>
        </w:tc>
        <w:tc>
          <w:tcPr>
            <w:tcW w:w="2413" w:type="pct"/>
            <w:tcBorders>
              <w:top w:val="nil"/>
              <w:right w:val="nil"/>
            </w:tcBorders>
          </w:tcPr>
          <w:p w:rsidR="001C04A2" w:rsidRPr="003E52E9" w:rsidRDefault="001C04A2" w:rsidP="00834650">
            <w:pPr>
              <w:ind w:rightChars="250" w:right="600"/>
              <w:jc w:val="right"/>
              <w:rPr>
                <w:rFonts w:ascii="標楷體" w:eastAsia="標楷體" w:hAnsi="標楷體" w:cs="Times New Roman"/>
                <w:sz w:val="20"/>
                <w:szCs w:val="20"/>
              </w:rPr>
            </w:pPr>
            <w:r w:rsidRPr="003E52E9">
              <w:rPr>
                <w:rFonts w:ascii="標楷體" w:eastAsia="標楷體" w:hAnsi="標楷體" w:cs="Times New Roman"/>
                <w:sz w:val="20"/>
                <w:szCs w:val="20"/>
              </w:rPr>
              <w:t>4,066</w:t>
            </w:r>
          </w:p>
        </w:tc>
      </w:tr>
    </w:tbl>
    <w:p w:rsidR="001C04A2" w:rsidRPr="003E52E9" w:rsidRDefault="001C04A2" w:rsidP="0030159D">
      <w:pPr>
        <w:spacing w:line="360" w:lineRule="exact"/>
        <w:ind w:leftChars="887" w:left="3263" w:rightChars="946" w:right="2270" w:hangingChars="567" w:hanging="1134"/>
        <w:jc w:val="both"/>
        <w:rPr>
          <w:rFonts w:ascii="標楷體" w:eastAsia="標楷體" w:hAnsi="標楷體"/>
          <w:b/>
          <w:sz w:val="20"/>
          <w:szCs w:val="20"/>
        </w:rPr>
      </w:pPr>
      <w:r w:rsidRPr="003E52E9">
        <w:rPr>
          <w:rFonts w:ascii="標楷體" w:eastAsia="標楷體" w:hAnsi="標楷體" w:cs="Times New Roman"/>
          <w:sz w:val="20"/>
          <w:szCs w:val="20"/>
        </w:rPr>
        <w:t>資料來源：戒嚴時期不當叛亂暨匪諜審判案件補償基金會</w:t>
      </w:r>
    </w:p>
    <w:p w:rsidR="001C04A2" w:rsidRPr="003E52E9" w:rsidRDefault="001C04A2" w:rsidP="0030159D">
      <w:pPr>
        <w:spacing w:afterLines="40" w:after="144" w:line="360" w:lineRule="exact"/>
        <w:ind w:leftChars="892" w:left="3177" w:rightChars="893" w:right="2143" w:hangingChars="518" w:hanging="1036"/>
        <w:jc w:val="both"/>
        <w:rPr>
          <w:rFonts w:ascii="標楷體" w:eastAsia="標楷體" w:hAnsi="標楷體" w:cs="Times New Roman"/>
          <w:szCs w:val="24"/>
        </w:rPr>
      </w:pPr>
      <w:r w:rsidRPr="003E52E9">
        <w:rPr>
          <w:rFonts w:ascii="標楷體" w:eastAsia="標楷體" w:hAnsi="標楷體" w:cs="Times New Roman"/>
          <w:sz w:val="20"/>
          <w:szCs w:val="20"/>
        </w:rPr>
        <w:t>說　　明：</w:t>
      </w:r>
      <w:r w:rsidRPr="003E52E9">
        <w:rPr>
          <w:rFonts w:ascii="標楷體" w:eastAsia="標楷體" w:hAnsi="標楷體" w:cs="新細明體" w:hint="eastAsia"/>
          <w:kern w:val="0"/>
          <w:sz w:val="20"/>
          <w:szCs w:val="20"/>
        </w:rPr>
        <w:t>資料期間為</w:t>
      </w:r>
      <w:r w:rsidRPr="003E52E9">
        <w:rPr>
          <w:rFonts w:ascii="標楷體" w:eastAsia="標楷體" w:hAnsi="標楷體" w:cs="Times New Roman"/>
          <w:sz w:val="20"/>
          <w:szCs w:val="20"/>
        </w:rPr>
        <w:t>1999年至2015年(</w:t>
      </w:r>
      <w:r w:rsidR="0030159D" w:rsidRPr="003E52E9">
        <w:rPr>
          <w:rFonts w:ascii="標楷體" w:eastAsia="標楷體" w:hAnsi="標楷體" w:cs="Times New Roman"/>
          <w:sz w:val="20"/>
          <w:szCs w:val="20"/>
        </w:rPr>
        <w:t>回復名譽件數</w:t>
      </w:r>
      <w:r w:rsidR="0030159D" w:rsidRPr="003E52E9">
        <w:rPr>
          <w:rFonts w:ascii="標楷體" w:eastAsia="標楷體" w:hAnsi="標楷體" w:cs="Times New Roman" w:hint="eastAsia"/>
          <w:sz w:val="20"/>
          <w:szCs w:val="20"/>
        </w:rPr>
        <w:t>至</w:t>
      </w:r>
      <w:r w:rsidRPr="003E52E9">
        <w:rPr>
          <w:rFonts w:ascii="標楷體" w:eastAsia="標楷體" w:hAnsi="標楷體" w:cs="Times New Roman"/>
          <w:sz w:val="20"/>
          <w:szCs w:val="20"/>
        </w:rPr>
        <w:t>2014年12月9日</w:t>
      </w:r>
      <w:r w:rsidR="00FB5CA3" w:rsidRPr="003E52E9">
        <w:rPr>
          <w:rFonts w:ascii="標楷體" w:eastAsia="標楷體" w:hAnsi="標楷體" w:cs="Times New Roman"/>
          <w:sz w:val="20"/>
          <w:szCs w:val="20"/>
        </w:rPr>
        <w:t>計</w:t>
      </w:r>
      <w:r w:rsidR="00FB5CA3" w:rsidRPr="003E52E9">
        <w:rPr>
          <w:rFonts w:ascii="標楷體" w:eastAsia="標楷體" w:hAnsi="標楷體" w:cs="Times New Roman" w:hint="eastAsia"/>
          <w:sz w:val="20"/>
          <w:szCs w:val="20"/>
        </w:rPr>
        <w:t>有</w:t>
      </w:r>
      <w:r w:rsidRPr="003E52E9">
        <w:rPr>
          <w:rFonts w:ascii="標楷體" w:eastAsia="標楷體" w:hAnsi="標楷體" w:cs="Times New Roman"/>
          <w:sz w:val="20"/>
          <w:szCs w:val="20"/>
        </w:rPr>
        <w:t>4,055件；2014年12月10日改由財團法人二二八事件紀念基金會提供統計資料，</w:t>
      </w:r>
      <w:r w:rsidR="0030159D" w:rsidRPr="003E52E9">
        <w:rPr>
          <w:rFonts w:ascii="標楷體" w:eastAsia="標楷體" w:hAnsi="標楷體" w:cs="Times New Roman" w:hint="eastAsia"/>
          <w:sz w:val="20"/>
          <w:szCs w:val="20"/>
        </w:rPr>
        <w:t>至</w:t>
      </w:r>
      <w:r w:rsidRPr="003E52E9">
        <w:rPr>
          <w:rFonts w:ascii="標楷體" w:eastAsia="標楷體" w:hAnsi="標楷體" w:cs="Times New Roman"/>
          <w:sz w:val="20"/>
          <w:szCs w:val="20"/>
        </w:rPr>
        <w:t>2015年10月</w:t>
      </w:r>
      <w:r w:rsidR="00FB5CA3" w:rsidRPr="003E52E9">
        <w:rPr>
          <w:rFonts w:ascii="標楷體" w:eastAsia="標楷體" w:hAnsi="標楷體" w:cs="Times New Roman"/>
          <w:sz w:val="20"/>
          <w:szCs w:val="20"/>
        </w:rPr>
        <w:t>計</w:t>
      </w:r>
      <w:r w:rsidR="00FB5CA3" w:rsidRPr="003E52E9">
        <w:rPr>
          <w:rFonts w:ascii="標楷體" w:eastAsia="標楷體" w:hAnsi="標楷體" w:cs="Times New Roman" w:hint="eastAsia"/>
          <w:sz w:val="20"/>
          <w:szCs w:val="20"/>
        </w:rPr>
        <w:t>有</w:t>
      </w:r>
      <w:r w:rsidRPr="003E52E9">
        <w:rPr>
          <w:rFonts w:ascii="標楷體" w:eastAsia="標楷體" w:hAnsi="標楷體" w:cs="Times New Roman"/>
          <w:sz w:val="20"/>
          <w:szCs w:val="20"/>
        </w:rPr>
        <w:t>4,066件)。</w:t>
      </w:r>
    </w:p>
    <w:p w:rsidR="001D4785" w:rsidRPr="003E52E9" w:rsidRDefault="00A46809"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2012年至2015年國防部各級軍事法院及檢察署</w:t>
      </w:r>
      <w:r w:rsidR="001D4785" w:rsidRPr="003E52E9">
        <w:rPr>
          <w:rFonts w:ascii="標楷體" w:eastAsia="標楷體" w:hAnsi="標楷體" w:hint="eastAsia"/>
        </w:rPr>
        <w:t>補償事件之受理件數18件，終結件數18件，核准件數11件，核准件數占終結件數61</w:t>
      </w:r>
      <w:r w:rsidR="00B135D5" w:rsidRPr="003E52E9">
        <w:rPr>
          <w:rFonts w:ascii="標楷體" w:eastAsia="標楷體" w:hAnsi="標楷體" w:hint="eastAsia"/>
        </w:rPr>
        <w:t>％</w:t>
      </w:r>
      <w:r w:rsidR="001D4785" w:rsidRPr="003E52E9">
        <w:rPr>
          <w:rFonts w:ascii="標楷體" w:eastAsia="標楷體" w:hAnsi="標楷體" w:hint="eastAsia"/>
        </w:rPr>
        <w:t>，核准人數11人，金額總計464萬9,393</w:t>
      </w:r>
      <w:r w:rsidR="00F07888" w:rsidRPr="003E52E9">
        <w:rPr>
          <w:rFonts w:ascii="標楷體" w:eastAsia="標楷體" w:hAnsi="標楷體" w:hint="eastAsia"/>
        </w:rPr>
        <w:t>元</w:t>
      </w:r>
      <w:r w:rsidR="00282617">
        <w:rPr>
          <w:rFonts w:ascii="標楷體" w:eastAsia="標楷體" w:hAnsi="標楷體" w:hint="eastAsia"/>
        </w:rPr>
        <w:t>，</w:t>
      </w:r>
      <w:r w:rsidR="001D4785" w:rsidRPr="003E52E9">
        <w:rPr>
          <w:rFonts w:ascii="標楷體" w:eastAsia="標楷體" w:hAnsi="標楷體" w:hint="eastAsia"/>
        </w:rPr>
        <w:t>依法檢討偵審人員行政違失責任及內部求償審</w:t>
      </w:r>
      <w:r w:rsidR="00B24314" w:rsidRPr="003E52E9">
        <w:rPr>
          <w:rFonts w:ascii="標楷體" w:eastAsia="標楷體" w:hAnsi="標楷體" w:hint="eastAsia"/>
        </w:rPr>
        <w:t>查</w:t>
      </w:r>
      <w:r w:rsidR="001D4785" w:rsidRPr="003E52E9">
        <w:rPr>
          <w:rFonts w:ascii="標楷體" w:eastAsia="標楷體" w:hAnsi="標楷體" w:hint="eastAsia"/>
        </w:rPr>
        <w:t>。</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219" w:name="_Toc434346883"/>
      <w:bookmarkStart w:id="220" w:name="_Toc440546826"/>
      <w:r w:rsidRPr="003E52E9">
        <w:rPr>
          <w:rFonts w:ascii="標楷體" w:eastAsia="標楷體" w:hAnsi="標楷體" w:hint="eastAsia"/>
          <w:b/>
          <w:szCs w:val="24"/>
        </w:rPr>
        <w:t>精神病患之保護措施</w:t>
      </w:r>
      <w:bookmarkEnd w:id="219"/>
      <w:bookmarkEnd w:id="220"/>
    </w:p>
    <w:p w:rsidR="00282617" w:rsidRPr="003E52E9" w:rsidRDefault="00282617" w:rsidP="00282617">
      <w:pPr>
        <w:pStyle w:val="00-11"/>
        <w:numPr>
          <w:ilvl w:val="0"/>
          <w:numId w:val="27"/>
        </w:numPr>
        <w:tabs>
          <w:tab w:val="left" w:pos="482"/>
        </w:tabs>
        <w:adjustRightInd w:val="0"/>
        <w:spacing w:line="480" w:lineRule="exact"/>
        <w:rPr>
          <w:rFonts w:ascii="標楷體" w:eastAsia="標楷體" w:hAnsi="標楷體"/>
        </w:rPr>
      </w:pPr>
      <w:r w:rsidRPr="00C31E3B">
        <w:rPr>
          <w:rFonts w:ascii="標楷體" w:eastAsia="標楷體" w:hAnsi="標楷體" w:hint="eastAsia"/>
        </w:rPr>
        <w:t>參見兩公約第二次國家報告共同核心文件第</w:t>
      </w:r>
      <w:r w:rsidR="00F42E28">
        <w:rPr>
          <w:rFonts w:ascii="標楷體" w:eastAsia="標楷體" w:hAnsi="標楷體" w:hint="eastAsia"/>
        </w:rPr>
        <w:t>95</w:t>
      </w:r>
      <w:r w:rsidRPr="00C31E3B">
        <w:rPr>
          <w:rFonts w:ascii="標楷體" w:eastAsia="標楷體" w:hAnsi="標楷體" w:hint="eastAsia"/>
        </w:rPr>
        <w:t>點</w:t>
      </w:r>
      <w:r>
        <w:rPr>
          <w:rFonts w:ascii="標楷體" w:eastAsia="標楷體" w:hAnsi="標楷體" w:hint="eastAsia"/>
        </w:rPr>
        <w:t>。</w:t>
      </w:r>
    </w:p>
    <w:p w:rsidR="001D4785" w:rsidRPr="00282617" w:rsidRDefault="001D4785" w:rsidP="00282617">
      <w:pPr>
        <w:pStyle w:val="00-11"/>
        <w:numPr>
          <w:ilvl w:val="0"/>
          <w:numId w:val="27"/>
        </w:numPr>
        <w:tabs>
          <w:tab w:val="left" w:pos="482"/>
        </w:tabs>
        <w:adjustRightInd w:val="0"/>
        <w:spacing w:line="480" w:lineRule="exact"/>
        <w:rPr>
          <w:rFonts w:ascii="標楷體" w:eastAsia="標楷體" w:hAnsi="標楷體"/>
        </w:rPr>
      </w:pPr>
      <w:r w:rsidRPr="00282617">
        <w:rPr>
          <w:rFonts w:ascii="標楷體" w:eastAsia="標楷體" w:hAnsi="標楷體" w:hint="eastAsia"/>
        </w:rPr>
        <w:t>政府推動精神醫療網計畫，並分期逐步推展社區精神病人</w:t>
      </w:r>
      <w:r w:rsidR="00583F9F" w:rsidRPr="00282617">
        <w:rPr>
          <w:rFonts w:ascii="標楷體" w:eastAsia="標楷體" w:hAnsi="標楷體" w:hint="eastAsia"/>
        </w:rPr>
        <w:t>照護工作及發展社區精神復健模式。</w:t>
      </w:r>
      <w:r w:rsidRPr="00282617">
        <w:rPr>
          <w:rFonts w:ascii="標楷體" w:eastAsia="標楷體" w:hAnsi="標楷體" w:hint="eastAsia"/>
        </w:rPr>
        <w:t>完成建置精神照護資訊管理系統，辦理個案登錄、出院準備計畫轉介及社區追蹤關懷作業，至2015年</w:t>
      </w:r>
      <w:r w:rsidR="00410DDC" w:rsidRPr="00282617">
        <w:rPr>
          <w:rFonts w:ascii="標楷體" w:eastAsia="標楷體" w:hAnsi="標楷體" w:hint="eastAsia"/>
        </w:rPr>
        <w:t>10</w:t>
      </w:r>
      <w:r w:rsidR="00B9690F" w:rsidRPr="00282617">
        <w:rPr>
          <w:rFonts w:ascii="標楷體" w:eastAsia="標楷體" w:hAnsi="標楷體" w:hint="eastAsia"/>
        </w:rPr>
        <w:t>月</w:t>
      </w:r>
      <w:r w:rsidRPr="00282617">
        <w:rPr>
          <w:rFonts w:ascii="標楷體" w:eastAsia="標楷體" w:hAnsi="標楷體" w:hint="eastAsia"/>
        </w:rPr>
        <w:t>，全國個案數計有</w:t>
      </w:r>
      <w:r w:rsidR="00410DDC" w:rsidRPr="00282617">
        <w:rPr>
          <w:rFonts w:ascii="標楷體" w:eastAsia="標楷體" w:hAnsi="標楷體" w:hint="eastAsia"/>
        </w:rPr>
        <w:t>142,196</w:t>
      </w:r>
      <w:r w:rsidR="009D1B23" w:rsidRPr="00282617">
        <w:rPr>
          <w:rFonts w:ascii="標楷體" w:eastAsia="標楷體" w:hAnsi="標楷體" w:hint="eastAsia"/>
        </w:rPr>
        <w:t>人，依其病情嚴重程度</w:t>
      </w:r>
      <w:r w:rsidRPr="00282617">
        <w:rPr>
          <w:rFonts w:ascii="標楷體" w:eastAsia="標楷體" w:hAnsi="標楷體" w:hint="eastAsia"/>
        </w:rPr>
        <w:t>推動分級照護，由全國</w:t>
      </w:r>
      <w:r w:rsidR="00410DDC" w:rsidRPr="00282617">
        <w:rPr>
          <w:rFonts w:ascii="標楷體" w:eastAsia="標楷體" w:hAnsi="標楷體"/>
        </w:rPr>
        <w:t>2,742</w:t>
      </w:r>
      <w:r w:rsidRPr="00282617">
        <w:rPr>
          <w:rFonts w:ascii="標楷體" w:eastAsia="標楷體" w:hAnsi="標楷體" w:hint="eastAsia"/>
        </w:rPr>
        <w:t>位公共衛生護士，及精神疾病防治社區關懷訪視員96位，提供定期追蹤訪視及視個案需要轉介必要資源</w:t>
      </w:r>
      <w:r w:rsidR="00B135D5" w:rsidRPr="00282617">
        <w:rPr>
          <w:rFonts w:ascii="標楷體" w:eastAsia="標楷體" w:hAnsi="標楷體" w:hint="eastAsia"/>
        </w:rPr>
        <w:t>(</w:t>
      </w:r>
      <w:r w:rsidRPr="00282617">
        <w:rPr>
          <w:rFonts w:ascii="標楷體" w:eastAsia="標楷體" w:hAnsi="標楷體" w:hint="eastAsia"/>
        </w:rPr>
        <w:t>如社政、勞政、醫療等</w:t>
      </w:r>
      <w:r w:rsidR="009F3A6D" w:rsidRPr="00282617">
        <w:rPr>
          <w:rFonts w:ascii="標楷體" w:eastAsia="標楷體" w:hAnsi="標楷體" w:hint="eastAsia"/>
        </w:rPr>
        <w:t>)</w:t>
      </w:r>
      <w:r w:rsidRPr="00282617">
        <w:rPr>
          <w:rFonts w:ascii="標楷體" w:eastAsia="標楷體" w:hAnsi="標楷體" w:hint="eastAsia"/>
        </w:rPr>
        <w:t>。</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221" w:name="_Toc434346884"/>
      <w:bookmarkStart w:id="222" w:name="_Toc440546827"/>
      <w:r w:rsidRPr="003E52E9">
        <w:rPr>
          <w:rFonts w:ascii="標楷體" w:eastAsia="標楷體" w:hAnsi="標楷體" w:hint="eastAsia"/>
          <w:b/>
          <w:szCs w:val="24"/>
        </w:rPr>
        <w:t>尋求庇護者及非法移民</w:t>
      </w:r>
      <w:bookmarkEnd w:id="221"/>
      <w:bookmarkEnd w:id="222"/>
    </w:p>
    <w:p w:rsidR="001D4785" w:rsidRPr="003E52E9" w:rsidRDefault="001D4785" w:rsidP="00714091">
      <w:pPr>
        <w:pStyle w:val="00-11"/>
        <w:numPr>
          <w:ilvl w:val="0"/>
          <w:numId w:val="27"/>
        </w:numPr>
        <w:tabs>
          <w:tab w:val="left" w:pos="482"/>
        </w:tabs>
        <w:adjustRightInd w:val="0"/>
        <w:spacing w:line="480" w:lineRule="exact"/>
        <w:rPr>
          <w:rFonts w:ascii="標楷體" w:eastAsia="標楷體"/>
          <w:b/>
        </w:rPr>
      </w:pPr>
      <w:r w:rsidRPr="003E52E9">
        <w:rPr>
          <w:rFonts w:ascii="標楷體" w:eastAsia="標楷體" w:cstheme="minorBidi" w:hint="eastAsia"/>
        </w:rPr>
        <w:t>內政部移民署各大型收容所收容非法外來人口</w:t>
      </w:r>
      <w:r w:rsidR="00C66A08" w:rsidRPr="003E52E9">
        <w:rPr>
          <w:rFonts w:ascii="標楷體" w:eastAsia="標楷體" w:cstheme="minorBidi" w:hint="eastAsia"/>
        </w:rPr>
        <w:t>2012年</w:t>
      </w:r>
      <w:r w:rsidRPr="003E52E9">
        <w:rPr>
          <w:rFonts w:ascii="標楷體" w:eastAsia="標楷體" w:cstheme="minorBidi" w:hint="eastAsia"/>
        </w:rPr>
        <w:t>9,541人、2013年9,346人、2014年7,090人，送大型收容所收容人數漸減。此外，外國人或大陸地區人民遭</w:t>
      </w:r>
      <w:r w:rsidR="00B24314" w:rsidRPr="003E52E9">
        <w:rPr>
          <w:rFonts w:ascii="標楷體" w:eastAsia="標楷體" w:cstheme="minorBidi" w:hint="eastAsia"/>
        </w:rPr>
        <w:t>查</w:t>
      </w:r>
      <w:r w:rsidRPr="003E52E9">
        <w:rPr>
          <w:rFonts w:ascii="標楷體" w:eastAsia="標楷體" w:cstheme="minorBidi" w:hint="eastAsia"/>
        </w:rPr>
        <w:t>獲違法(規)或司法機關責付給</w:t>
      </w:r>
      <w:r w:rsidR="001C04A2" w:rsidRPr="003E52E9">
        <w:rPr>
          <w:rFonts w:ascii="標楷體" w:eastAsia="標楷體" w:cstheme="minorBidi" w:hint="eastAsia"/>
        </w:rPr>
        <w:t>內政部移民署</w:t>
      </w:r>
      <w:r w:rsidRPr="003E52E9">
        <w:rPr>
          <w:rFonts w:ascii="標楷體" w:eastAsia="標楷體" w:cstheme="minorBidi" w:hint="eastAsia"/>
        </w:rPr>
        <w:t>時，並非即逕予收容，仍應視其是否符合入出國及移民法第38條或臺灣地區與大陸地區人民關係條例第18</w:t>
      </w:r>
      <w:r w:rsidR="001F67A0" w:rsidRPr="003E52E9">
        <w:rPr>
          <w:rFonts w:ascii="標楷體" w:eastAsia="標楷體" w:cstheme="minorBidi" w:hint="eastAsia"/>
        </w:rPr>
        <w:t>條之</w:t>
      </w:r>
      <w:r w:rsidRPr="003E52E9">
        <w:rPr>
          <w:rFonts w:ascii="標楷體" w:eastAsia="標楷體" w:cstheme="minorBidi" w:hint="eastAsia"/>
        </w:rPr>
        <w:t>1所定之收容要件，且有必要性時，始作出收容處分。2012年外國人平均收容天數為44.11天、2013年為36.15天、2014年37.95天及2015年</w:t>
      </w:r>
      <w:r w:rsidR="003A4310" w:rsidRPr="003E52E9">
        <w:rPr>
          <w:rFonts w:ascii="標楷體" w:eastAsia="標楷體" w:hAnsi="標楷體" w:hint="eastAsia"/>
        </w:rPr>
        <w:t>1月至</w:t>
      </w:r>
      <w:r w:rsidR="00B62EE7" w:rsidRPr="003E52E9">
        <w:rPr>
          <w:rFonts w:ascii="標楷體" w:eastAsia="標楷體" w:cstheme="minorBidi" w:hint="eastAsia"/>
        </w:rPr>
        <w:t>10</w:t>
      </w:r>
      <w:r w:rsidR="00B9690F" w:rsidRPr="003E52E9">
        <w:rPr>
          <w:rFonts w:ascii="標楷體" w:eastAsia="標楷體" w:cstheme="minorBidi" w:hint="eastAsia"/>
        </w:rPr>
        <w:t>月</w:t>
      </w:r>
      <w:r w:rsidRPr="003E52E9">
        <w:rPr>
          <w:rFonts w:ascii="標楷體" w:eastAsia="標楷體" w:cstheme="minorBidi" w:hint="eastAsia"/>
        </w:rPr>
        <w:t>為</w:t>
      </w:r>
      <w:r w:rsidR="00B62EE7" w:rsidRPr="003E52E9">
        <w:rPr>
          <w:rFonts w:ascii="標楷體" w:eastAsia="標楷體" w:cstheme="minorBidi" w:hint="eastAsia"/>
        </w:rPr>
        <w:t>27.84</w:t>
      </w:r>
      <w:r w:rsidRPr="003E52E9">
        <w:rPr>
          <w:rFonts w:ascii="標楷體" w:eastAsia="標楷體" w:cstheme="minorBidi" w:hint="eastAsia"/>
        </w:rPr>
        <w:t>天。就大陸地區人民平均收容天數，2012年平均收容天數為80.17天、2013年為61.57天、2014年</w:t>
      </w:r>
      <w:r w:rsidR="008564AD" w:rsidRPr="003E52E9">
        <w:rPr>
          <w:rFonts w:ascii="標楷體" w:eastAsia="標楷體" w:cstheme="minorBidi" w:hint="eastAsia"/>
        </w:rPr>
        <w:t>為</w:t>
      </w:r>
      <w:r w:rsidRPr="003E52E9">
        <w:rPr>
          <w:rFonts w:ascii="標楷體" w:eastAsia="標楷體" w:cstheme="minorBidi" w:hint="eastAsia"/>
        </w:rPr>
        <w:t>50.96天及</w:t>
      </w:r>
      <w:r w:rsidR="007F51F8" w:rsidRPr="003E52E9">
        <w:rPr>
          <w:rFonts w:ascii="標楷體" w:eastAsia="標楷體" w:cstheme="minorBidi"/>
        </w:rPr>
        <w:t>2015</w:t>
      </w:r>
      <w:r w:rsidR="007F51F8" w:rsidRPr="003E52E9">
        <w:rPr>
          <w:rFonts w:ascii="標楷體" w:eastAsia="標楷體" w:cstheme="minorBidi" w:hint="eastAsia"/>
        </w:rPr>
        <w:t>年</w:t>
      </w:r>
      <w:r w:rsidR="003A4310" w:rsidRPr="003E52E9">
        <w:rPr>
          <w:rFonts w:ascii="標楷體" w:eastAsia="標楷體" w:hAnsi="標楷體" w:hint="eastAsia"/>
        </w:rPr>
        <w:t>1月至</w:t>
      </w:r>
      <w:r w:rsidR="007F51F8" w:rsidRPr="003E52E9">
        <w:rPr>
          <w:rFonts w:ascii="標楷體" w:eastAsia="標楷體" w:cstheme="minorBidi"/>
        </w:rPr>
        <w:t>10</w:t>
      </w:r>
      <w:r w:rsidR="007F51F8" w:rsidRPr="003E52E9">
        <w:rPr>
          <w:rFonts w:ascii="標楷體" w:eastAsia="標楷體" w:cstheme="minorBidi" w:hint="eastAsia"/>
        </w:rPr>
        <w:t>月</w:t>
      </w:r>
      <w:r w:rsidR="008564AD" w:rsidRPr="003E52E9">
        <w:rPr>
          <w:rFonts w:ascii="標楷體" w:eastAsia="標楷體" w:cstheme="minorBidi" w:hint="eastAsia"/>
        </w:rPr>
        <w:t>為</w:t>
      </w:r>
      <w:r w:rsidR="007F51F8" w:rsidRPr="003E52E9">
        <w:rPr>
          <w:rFonts w:ascii="標楷體" w:eastAsia="標楷體" w:cstheme="minorBidi"/>
        </w:rPr>
        <w:t>51.94</w:t>
      </w:r>
      <w:r w:rsidR="007F51F8" w:rsidRPr="003E52E9">
        <w:rPr>
          <w:rFonts w:ascii="標楷體" w:eastAsia="標楷體" w:cstheme="minorBidi" w:hint="eastAsia"/>
        </w:rPr>
        <w:t>天</w:t>
      </w:r>
      <w:r w:rsidRPr="003E52E9">
        <w:rPr>
          <w:rFonts w:ascii="標楷體" w:eastAsia="標楷體" w:cstheme="minorBidi" w:hint="eastAsia"/>
        </w:rPr>
        <w:t>。此外，對外國人因違法行為遭收容時，均以書面處分書告知事實、理由及法令</w:t>
      </w:r>
      <w:r w:rsidR="00C413A5" w:rsidRPr="003E52E9">
        <w:rPr>
          <w:rFonts w:ascii="標楷體" w:eastAsia="標楷體" w:cstheme="minorBidi" w:hint="eastAsia"/>
        </w:rPr>
        <w:t>依</w:t>
      </w:r>
      <w:r w:rsidR="0034305A" w:rsidRPr="003E52E9">
        <w:rPr>
          <w:rFonts w:ascii="標楷體" w:eastAsia="標楷體" w:cstheme="minorBidi" w:hint="eastAsia"/>
        </w:rPr>
        <w:t>據</w:t>
      </w:r>
      <w:r w:rsidRPr="003E52E9">
        <w:rPr>
          <w:rFonts w:ascii="標楷體" w:eastAsia="標楷體" w:cstheme="minorBidi" w:hint="eastAsia"/>
        </w:rPr>
        <w:t>、權利</w:t>
      </w:r>
      <w:r w:rsidR="00B135D5" w:rsidRPr="003E52E9">
        <w:rPr>
          <w:rFonts w:ascii="標楷體" w:eastAsia="標楷體" w:cstheme="minorBidi" w:hint="eastAsia"/>
        </w:rPr>
        <w:t>(</w:t>
      </w:r>
      <w:r w:rsidRPr="003E52E9">
        <w:rPr>
          <w:rFonts w:ascii="標楷體" w:eastAsia="標楷體" w:cstheme="minorBidi" w:hint="eastAsia"/>
        </w:rPr>
        <w:t>如翻譯到場等</w:t>
      </w:r>
      <w:r w:rsidR="009F3A6D" w:rsidRPr="003E52E9">
        <w:rPr>
          <w:rFonts w:ascii="標楷體" w:eastAsia="標楷體" w:cstheme="minorBidi" w:hint="eastAsia"/>
        </w:rPr>
        <w:t>)</w:t>
      </w:r>
      <w:r w:rsidRPr="003E52E9">
        <w:rPr>
          <w:rFonts w:ascii="標楷體" w:eastAsia="標楷體" w:cstheme="minorBidi" w:hint="eastAsia"/>
        </w:rPr>
        <w:t>與義務，並提供英語、越南語、泰語、印尼語等17國語言之受收容人入所須知，以告知其權利義務並給予必要協助。</w:t>
      </w:r>
    </w:p>
    <w:p w:rsidR="001D4785" w:rsidRPr="003E52E9" w:rsidRDefault="001D4785" w:rsidP="008A76C4">
      <w:pPr>
        <w:widowControl/>
        <w:spacing w:line="480" w:lineRule="exact"/>
        <w:rPr>
          <w:rFonts w:ascii="標楷體" w:eastAsia="標楷體" w:hAnsi="標楷體" w:cs="Times New Roman"/>
          <w:b/>
          <w:szCs w:val="24"/>
        </w:rPr>
      </w:pPr>
    </w:p>
    <w:p w:rsidR="001D4785" w:rsidRPr="003E52E9" w:rsidRDefault="001D4785" w:rsidP="008A76C4">
      <w:pPr>
        <w:pStyle w:val="1"/>
        <w:spacing w:before="0" w:after="0" w:line="480" w:lineRule="exact"/>
        <w:rPr>
          <w:rFonts w:ascii="標楷體" w:eastAsia="標楷體" w:hAnsi="標楷體"/>
          <w:b/>
          <w:sz w:val="28"/>
          <w:szCs w:val="28"/>
        </w:rPr>
      </w:pPr>
      <w:bookmarkStart w:id="223" w:name="_Toc434346885"/>
      <w:bookmarkStart w:id="224" w:name="_Toc440546828"/>
      <w:r w:rsidRPr="003E52E9">
        <w:rPr>
          <w:rFonts w:ascii="標楷體" w:eastAsia="標楷體" w:hAnsi="標楷體" w:hint="eastAsia"/>
          <w:b/>
          <w:sz w:val="28"/>
          <w:szCs w:val="28"/>
        </w:rPr>
        <w:t>第10條</w:t>
      </w:r>
      <w:bookmarkEnd w:id="223"/>
      <w:bookmarkEnd w:id="224"/>
    </w:p>
    <w:p w:rsidR="001D4785" w:rsidRPr="003E52E9" w:rsidRDefault="001D4785" w:rsidP="004264FD">
      <w:pPr>
        <w:pStyle w:val="a7"/>
        <w:spacing w:line="480" w:lineRule="exact"/>
        <w:ind w:leftChars="0" w:left="0"/>
        <w:outlineLvl w:val="2"/>
        <w:rPr>
          <w:rFonts w:ascii="標楷體" w:eastAsia="標楷體" w:hAnsi="標楷體"/>
          <w:b/>
          <w:szCs w:val="24"/>
        </w:rPr>
      </w:pPr>
      <w:bookmarkStart w:id="225" w:name="_Toc434346886"/>
      <w:bookmarkStart w:id="226" w:name="_Toc440546829"/>
      <w:r w:rsidRPr="003E52E9">
        <w:rPr>
          <w:rFonts w:ascii="標楷體" w:eastAsia="標楷體" w:hAnsi="標楷體" w:hint="eastAsia"/>
          <w:b/>
          <w:szCs w:val="24"/>
        </w:rPr>
        <w:t>受拘禁者之處遇</w:t>
      </w:r>
      <w:bookmarkEnd w:id="225"/>
      <w:bookmarkEnd w:id="226"/>
    </w:p>
    <w:p w:rsidR="001D4785" w:rsidRPr="003E52E9" w:rsidRDefault="00CB64D3"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參見公政公約初次國家報告</w:t>
      </w:r>
      <w:r w:rsidR="004F73AE" w:rsidRPr="003E52E9">
        <w:rPr>
          <w:rFonts w:ascii="標楷體" w:eastAsia="標楷體" w:hAnsi="標楷體" w:hint="eastAsia"/>
        </w:rPr>
        <w:t>第</w:t>
      </w:r>
      <w:r w:rsidR="001D4785" w:rsidRPr="003E52E9">
        <w:rPr>
          <w:rFonts w:ascii="標楷體" w:eastAsia="標楷體" w:hAnsi="標楷體" w:hint="eastAsia"/>
        </w:rPr>
        <w:t>1</w:t>
      </w:r>
      <w:r w:rsidR="001D4785" w:rsidRPr="003E52E9">
        <w:rPr>
          <w:rFonts w:ascii="標楷體" w:eastAsia="標楷體" w:hAnsi="標楷體"/>
        </w:rPr>
        <w:t>4</w:t>
      </w:r>
      <w:r w:rsidR="00285D2D" w:rsidRPr="003E52E9">
        <w:rPr>
          <w:rFonts w:ascii="標楷體" w:eastAsia="標楷體" w:hAnsi="標楷體" w:hint="eastAsia"/>
        </w:rPr>
        <w:t>2</w:t>
      </w:r>
      <w:r w:rsidR="00CE3ED6" w:rsidRPr="003E52E9">
        <w:rPr>
          <w:rFonts w:ascii="標楷體" w:eastAsia="標楷體" w:hAnsi="標楷體" w:hint="eastAsia"/>
        </w:rPr>
        <w:t>點</w:t>
      </w:r>
      <w:r w:rsidR="00392F86" w:rsidRPr="003E52E9">
        <w:rPr>
          <w:rFonts w:ascii="標楷體" w:eastAsia="標楷體" w:hAnsi="標楷體" w:hint="eastAsia"/>
        </w:rPr>
        <w:t>至</w:t>
      </w:r>
      <w:r w:rsidR="004F73AE" w:rsidRPr="003E52E9">
        <w:rPr>
          <w:rFonts w:ascii="標楷體" w:eastAsia="標楷體" w:hAnsi="標楷體" w:hint="eastAsia"/>
        </w:rPr>
        <w:t>第</w:t>
      </w:r>
      <w:r w:rsidR="001D4785" w:rsidRPr="003E52E9">
        <w:rPr>
          <w:rFonts w:ascii="標楷體" w:eastAsia="標楷體" w:hAnsi="標楷體"/>
        </w:rPr>
        <w:t>145</w:t>
      </w:r>
      <w:r w:rsidR="00CE3ED6" w:rsidRPr="003E52E9">
        <w:rPr>
          <w:rFonts w:ascii="標楷體" w:eastAsia="標楷體" w:hAnsi="標楷體" w:hint="eastAsia"/>
        </w:rPr>
        <w:t>點</w:t>
      </w:r>
      <w:r w:rsidR="001D4785" w:rsidRPr="003E52E9">
        <w:rPr>
          <w:rFonts w:ascii="標楷體" w:eastAsia="標楷體" w:hAnsi="標楷體" w:hint="eastAsia"/>
        </w:rPr>
        <w:t>。</w:t>
      </w:r>
    </w:p>
    <w:p w:rsidR="001D4785" w:rsidRPr="003E52E9" w:rsidRDefault="00FB4F11" w:rsidP="00FB4F1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2014年法務部矯正署成立監所興革小組，邀集相關專家</w:t>
      </w:r>
      <w:r w:rsidR="00C66A08">
        <w:rPr>
          <w:rFonts w:ascii="標楷體" w:eastAsia="標楷體" w:hAnsi="標楷體" w:hint="eastAsia"/>
        </w:rPr>
        <w:t>學者定期開會檢討矯正業務</w:t>
      </w:r>
      <w:r w:rsidR="00680461">
        <w:rPr>
          <w:rFonts w:ascii="標楷體" w:eastAsia="標楷體" w:hAnsi="標楷體" w:hint="eastAsia"/>
        </w:rPr>
        <w:t>，決議內容並上網公告及追蹤列管情形，以落實外部監督機制</w:t>
      </w:r>
      <w:r w:rsidR="001D4785" w:rsidRPr="003E52E9">
        <w:rPr>
          <w:rFonts w:ascii="標楷體" w:eastAsia="標楷體" w:hAnsi="標楷體" w:hint="eastAsia"/>
        </w:rPr>
        <w:t>。</w:t>
      </w:r>
    </w:p>
    <w:p w:rsidR="001D4785" w:rsidRPr="003E52E9" w:rsidRDefault="001D4785"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因應2013年8月13日軍事審判法修正，現役軍人平時犯陸</w:t>
      </w:r>
      <w:r w:rsidR="00AC173F" w:rsidRPr="003E52E9">
        <w:rPr>
          <w:rFonts w:ascii="標楷體" w:eastAsia="標楷體" w:hAnsi="標楷體" w:hint="eastAsia"/>
        </w:rPr>
        <w:t>海</w:t>
      </w:r>
      <w:r w:rsidRPr="003E52E9">
        <w:rPr>
          <w:rFonts w:ascii="標楷體" w:eastAsia="標楷體" w:hAnsi="標楷體" w:hint="eastAsia"/>
        </w:rPr>
        <w:t>空軍刑法及其特別法</w:t>
      </w:r>
      <w:r w:rsidR="0074326B" w:rsidRPr="003E52E9">
        <w:rPr>
          <w:rFonts w:ascii="標楷體" w:eastAsia="標楷體" w:hAnsi="標楷體" w:hint="eastAsia"/>
        </w:rPr>
        <w:t>之罪，已移由司法機關追訴、處罰。嗣檢討軍事監所平時無使用需要，</w:t>
      </w:r>
      <w:r w:rsidRPr="003E52E9">
        <w:rPr>
          <w:rFonts w:ascii="標楷體" w:eastAsia="標楷體" w:hAnsi="標楷體" w:hint="eastAsia"/>
        </w:rPr>
        <w:t>於2014年1月17日經裁撤並移撥法務部運用，國防部現無軍事犯收容管理問題。</w:t>
      </w:r>
    </w:p>
    <w:p w:rsidR="001D4785" w:rsidRPr="003E52E9" w:rsidRDefault="001D4785"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悔過制度改革如下：</w:t>
      </w:r>
    </w:p>
    <w:p w:rsidR="00F209A3" w:rsidRDefault="00F209A3" w:rsidP="0070787A">
      <w:pPr>
        <w:pStyle w:val="a7"/>
        <w:numPr>
          <w:ilvl w:val="0"/>
          <w:numId w:val="74"/>
        </w:numPr>
        <w:spacing w:line="480" w:lineRule="exact"/>
        <w:ind w:leftChars="0" w:left="851" w:hanging="426"/>
        <w:jc w:val="both"/>
        <w:rPr>
          <w:rFonts w:ascii="標楷體" w:eastAsia="標楷體" w:hAnsi="標楷體"/>
          <w:szCs w:val="24"/>
        </w:rPr>
      </w:pPr>
      <w:r>
        <w:rPr>
          <w:rFonts w:ascii="標楷體" w:eastAsia="標楷體" w:hAnsi="標楷體" w:hint="eastAsia"/>
          <w:szCs w:val="24"/>
        </w:rPr>
        <w:t>參見本報告第</w:t>
      </w:r>
      <w:r w:rsidR="00C0189A">
        <w:rPr>
          <w:rFonts w:ascii="標楷體" w:eastAsia="標楷體" w:hAnsi="標楷體" w:hint="eastAsia"/>
          <w:szCs w:val="24"/>
        </w:rPr>
        <w:t>97</w:t>
      </w:r>
      <w:r>
        <w:rPr>
          <w:rFonts w:ascii="標楷體" w:eastAsia="標楷體" w:hAnsi="標楷體" w:hint="eastAsia"/>
          <w:szCs w:val="24"/>
        </w:rPr>
        <w:t>點。</w:t>
      </w:r>
    </w:p>
    <w:p w:rsidR="001D4785" w:rsidRPr="003E52E9" w:rsidRDefault="003A4310" w:rsidP="0070787A">
      <w:pPr>
        <w:pStyle w:val="a7"/>
        <w:numPr>
          <w:ilvl w:val="0"/>
          <w:numId w:val="74"/>
        </w:numPr>
        <w:spacing w:line="480" w:lineRule="exact"/>
        <w:ind w:leftChars="0" w:left="851" w:hanging="426"/>
        <w:jc w:val="both"/>
        <w:rPr>
          <w:rFonts w:ascii="標楷體" w:eastAsia="標楷體" w:hAnsi="標楷體"/>
          <w:szCs w:val="24"/>
        </w:rPr>
      </w:pPr>
      <w:r w:rsidRPr="003E52E9">
        <w:rPr>
          <w:rFonts w:ascii="標楷體" w:eastAsia="標楷體" w:hAnsi="標楷體" w:hint="eastAsia"/>
          <w:szCs w:val="24"/>
        </w:rPr>
        <w:t>國防部訂</w:t>
      </w:r>
      <w:r w:rsidR="001D4785" w:rsidRPr="003E52E9">
        <w:rPr>
          <w:rFonts w:ascii="標楷體" w:eastAsia="標楷體" w:hAnsi="標楷體" w:hint="eastAsia"/>
          <w:szCs w:val="24"/>
        </w:rPr>
        <w:t>頒悔過室管理補充規定，完成9處悔過室硬體設施改善，並由憲兵學校負責管理人員訓練。</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227" w:name="_Toc434346892"/>
      <w:bookmarkStart w:id="228" w:name="_Toc440546830"/>
      <w:r w:rsidRPr="003E52E9">
        <w:rPr>
          <w:rFonts w:ascii="標楷體" w:eastAsia="標楷體" w:hAnsi="標楷體" w:hint="eastAsia"/>
          <w:b/>
          <w:szCs w:val="24"/>
        </w:rPr>
        <w:t>更生保護體系與成果</w:t>
      </w:r>
      <w:bookmarkEnd w:id="227"/>
      <w:bookmarkEnd w:id="228"/>
    </w:p>
    <w:p w:rsidR="001D4785" w:rsidRPr="003E52E9" w:rsidRDefault="00CB64D3"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參見公政公約初次國家報告</w:t>
      </w:r>
      <w:r w:rsidR="004F73AE" w:rsidRPr="003E52E9">
        <w:rPr>
          <w:rFonts w:ascii="標楷體" w:eastAsia="標楷體" w:hAnsi="標楷體" w:hint="eastAsia"/>
        </w:rPr>
        <w:t>第</w:t>
      </w:r>
      <w:r w:rsidR="001D4785" w:rsidRPr="003E52E9">
        <w:rPr>
          <w:rFonts w:ascii="標楷體" w:eastAsia="標楷體" w:hAnsi="標楷體"/>
        </w:rPr>
        <w:t>154</w:t>
      </w:r>
      <w:r w:rsidR="00CE3ED6" w:rsidRPr="003E52E9">
        <w:rPr>
          <w:rFonts w:ascii="標楷體" w:eastAsia="標楷體" w:hAnsi="標楷體" w:hint="eastAsia"/>
        </w:rPr>
        <w:t>點</w:t>
      </w:r>
      <w:r w:rsidR="001D4785" w:rsidRPr="003E52E9">
        <w:rPr>
          <w:rFonts w:ascii="標楷體" w:eastAsia="標楷體" w:hAnsi="標楷體"/>
        </w:rPr>
        <w:t>。</w:t>
      </w:r>
    </w:p>
    <w:p w:rsidR="001D4785" w:rsidRPr="00500BBE" w:rsidRDefault="001D4785" w:rsidP="00714091">
      <w:pPr>
        <w:pStyle w:val="00-11"/>
        <w:numPr>
          <w:ilvl w:val="0"/>
          <w:numId w:val="27"/>
        </w:numPr>
        <w:tabs>
          <w:tab w:val="left" w:pos="482"/>
        </w:tabs>
        <w:adjustRightInd w:val="0"/>
        <w:spacing w:line="480" w:lineRule="exact"/>
        <w:rPr>
          <w:rFonts w:ascii="標楷體" w:eastAsia="標楷體" w:hAnsi="標楷體"/>
          <w:b/>
        </w:rPr>
      </w:pPr>
      <w:r w:rsidRPr="003E52E9">
        <w:rPr>
          <w:rFonts w:ascii="標楷體" w:eastAsia="標楷體" w:hAnsi="標楷體" w:hint="eastAsia"/>
        </w:rPr>
        <w:t>藥癮者之治療及回歸社會</w:t>
      </w:r>
    </w:p>
    <w:p w:rsidR="001D4785" w:rsidRPr="003E52E9" w:rsidRDefault="001D4785" w:rsidP="007A4793">
      <w:pPr>
        <w:pStyle w:val="a7"/>
        <w:numPr>
          <w:ilvl w:val="0"/>
          <w:numId w:val="50"/>
        </w:numPr>
        <w:spacing w:line="480" w:lineRule="exact"/>
        <w:ind w:leftChars="0" w:left="993"/>
        <w:jc w:val="both"/>
        <w:rPr>
          <w:rFonts w:ascii="標楷體" w:eastAsia="標楷體" w:hAnsi="標楷體"/>
          <w:szCs w:val="24"/>
        </w:rPr>
      </w:pPr>
      <w:r w:rsidRPr="003E52E9">
        <w:rPr>
          <w:rFonts w:ascii="標楷體" w:eastAsia="標楷體" w:hAnsi="標楷體" w:hint="eastAsia"/>
          <w:szCs w:val="24"/>
        </w:rPr>
        <w:t>觀察勒戒處分</w:t>
      </w:r>
      <w:r w:rsidR="007C435D" w:rsidRPr="003E52E9">
        <w:rPr>
          <w:rFonts w:ascii="標楷體" w:eastAsia="標楷體" w:hAnsi="標楷體" w:hint="eastAsia"/>
          <w:szCs w:val="24"/>
        </w:rPr>
        <w:t>：</w:t>
      </w:r>
      <w:r w:rsidR="00CE3ED6" w:rsidRPr="003E52E9">
        <w:rPr>
          <w:rFonts w:ascii="標楷體" w:eastAsia="標楷體" w:hAnsi="標楷體" w:hint="eastAsia"/>
          <w:szCs w:val="24"/>
        </w:rPr>
        <w:t>依觀察勒戒處分執行條例及</w:t>
      </w:r>
      <w:r w:rsidRPr="003E52E9">
        <w:rPr>
          <w:rFonts w:ascii="標楷體" w:eastAsia="標楷體" w:hAnsi="標楷體" w:hint="eastAsia"/>
          <w:szCs w:val="24"/>
        </w:rPr>
        <w:t>觀察勒戒40</w:t>
      </w:r>
      <w:r w:rsidR="00CE3ED6" w:rsidRPr="003E52E9">
        <w:rPr>
          <w:rFonts w:ascii="標楷體" w:eastAsia="標楷體" w:hAnsi="標楷體" w:hint="eastAsia"/>
          <w:szCs w:val="24"/>
        </w:rPr>
        <w:t>日作業流程</w:t>
      </w:r>
      <w:r w:rsidRPr="003E52E9">
        <w:rPr>
          <w:rFonts w:ascii="標楷體" w:eastAsia="標楷體" w:hAnsi="標楷體" w:hint="eastAsia"/>
          <w:szCs w:val="24"/>
        </w:rPr>
        <w:t>，於受觀察勒戒人入所後，辦理新收、健康檢</w:t>
      </w:r>
      <w:r w:rsidR="00B24314" w:rsidRPr="003E52E9">
        <w:rPr>
          <w:rFonts w:ascii="標楷體" w:eastAsia="標楷體" w:hAnsi="標楷體" w:hint="eastAsia"/>
          <w:szCs w:val="24"/>
        </w:rPr>
        <w:t>查</w:t>
      </w:r>
      <w:r w:rsidRPr="003E52E9">
        <w:rPr>
          <w:rFonts w:ascii="標楷體" w:eastAsia="標楷體" w:hAnsi="標楷體" w:hint="eastAsia"/>
          <w:szCs w:val="24"/>
        </w:rPr>
        <w:t>及尿液採驗，並由醫療人員進行生理解毒治療及有無繼續施用毒品傾向之判定。並於在所期間適當安排人文教育、衛生教育、法治教育、戒毒輔導、宗教教誨及生涯輔導類課程。</w:t>
      </w:r>
    </w:p>
    <w:p w:rsidR="001D4785" w:rsidRPr="003E52E9" w:rsidRDefault="001D4785" w:rsidP="007A4793">
      <w:pPr>
        <w:pStyle w:val="a7"/>
        <w:numPr>
          <w:ilvl w:val="0"/>
          <w:numId w:val="50"/>
        </w:numPr>
        <w:spacing w:line="480" w:lineRule="exact"/>
        <w:ind w:leftChars="0" w:left="993"/>
        <w:jc w:val="both"/>
        <w:rPr>
          <w:rFonts w:ascii="標楷體" w:eastAsia="標楷體" w:hAnsi="標楷體"/>
          <w:szCs w:val="24"/>
        </w:rPr>
      </w:pPr>
      <w:r w:rsidRPr="003E52E9">
        <w:rPr>
          <w:rFonts w:ascii="標楷體" w:eastAsia="標楷體" w:hAnsi="標楷體" w:hint="eastAsia"/>
          <w:szCs w:val="24"/>
        </w:rPr>
        <w:t>強制戒治處分</w:t>
      </w:r>
      <w:r w:rsidR="007C435D" w:rsidRPr="003E52E9">
        <w:rPr>
          <w:rFonts w:ascii="標楷體" w:eastAsia="標楷體" w:hAnsi="標楷體" w:hint="eastAsia"/>
          <w:szCs w:val="24"/>
        </w:rPr>
        <w:t>：</w:t>
      </w:r>
      <w:r w:rsidR="00CE3ED6" w:rsidRPr="003E52E9">
        <w:rPr>
          <w:rFonts w:ascii="標楷體" w:eastAsia="標楷體" w:hAnsi="標楷體" w:hint="eastAsia"/>
          <w:szCs w:val="24"/>
        </w:rPr>
        <w:t>依戒治處分執行條例</w:t>
      </w:r>
      <w:r w:rsidRPr="003E52E9">
        <w:rPr>
          <w:rFonts w:ascii="標楷體" w:eastAsia="標楷體" w:hAnsi="標楷體" w:hint="eastAsia"/>
          <w:szCs w:val="24"/>
        </w:rPr>
        <w:t>分調適期、心理輔導期及社會適應期</w:t>
      </w:r>
      <w:r w:rsidR="00CE3ED6" w:rsidRPr="003E52E9">
        <w:rPr>
          <w:rFonts w:ascii="標楷體" w:eastAsia="標楷體" w:hAnsi="標楷體" w:hint="eastAsia"/>
          <w:szCs w:val="24"/>
        </w:rPr>
        <w:t>3</w:t>
      </w:r>
      <w:r w:rsidRPr="003E52E9">
        <w:rPr>
          <w:rFonts w:ascii="標楷體" w:eastAsia="標楷體" w:hAnsi="標楷體" w:hint="eastAsia"/>
          <w:szCs w:val="24"/>
        </w:rPr>
        <w:t>階</w:t>
      </w:r>
      <w:r w:rsidR="00CE3ED6" w:rsidRPr="003E52E9">
        <w:rPr>
          <w:rFonts w:ascii="標楷體" w:eastAsia="標楷體" w:hAnsi="標楷體" w:hint="eastAsia"/>
          <w:szCs w:val="24"/>
        </w:rPr>
        <w:t>段</w:t>
      </w:r>
      <w:r w:rsidR="00F07888" w:rsidRPr="003E52E9">
        <w:rPr>
          <w:rFonts w:ascii="標楷體" w:eastAsia="標楷體" w:hAnsi="標楷體" w:hint="eastAsia"/>
          <w:szCs w:val="24"/>
        </w:rPr>
        <w:t>依序進行。各戒治所並依</w:t>
      </w:r>
      <w:r w:rsidRPr="003E52E9">
        <w:rPr>
          <w:rFonts w:ascii="標楷體" w:eastAsia="標楷體" w:hAnsi="標楷體" w:hint="eastAsia"/>
          <w:szCs w:val="24"/>
        </w:rPr>
        <w:t>戒治所實施階</w:t>
      </w:r>
      <w:r w:rsidR="00CE3ED6" w:rsidRPr="003E52E9">
        <w:rPr>
          <w:rFonts w:ascii="標楷體" w:eastAsia="標楷體" w:hAnsi="標楷體" w:hint="eastAsia"/>
          <w:szCs w:val="24"/>
        </w:rPr>
        <w:t>段</w:t>
      </w:r>
      <w:r w:rsidR="00F07888" w:rsidRPr="003E52E9">
        <w:rPr>
          <w:rFonts w:ascii="標楷體" w:eastAsia="標楷體" w:hAnsi="標楷體" w:hint="eastAsia"/>
          <w:szCs w:val="24"/>
        </w:rPr>
        <w:t>處遇課程應行注意事項</w:t>
      </w:r>
      <w:r w:rsidRPr="003E52E9">
        <w:rPr>
          <w:rFonts w:ascii="標楷體" w:eastAsia="標楷體" w:hAnsi="標楷體" w:hint="eastAsia"/>
          <w:szCs w:val="24"/>
        </w:rPr>
        <w:t>規劃受戒治人各處遇階</w:t>
      </w:r>
      <w:r w:rsidR="00CE3ED6" w:rsidRPr="003E52E9">
        <w:rPr>
          <w:rFonts w:ascii="標楷體" w:eastAsia="標楷體" w:hAnsi="標楷體" w:hint="eastAsia"/>
          <w:szCs w:val="24"/>
        </w:rPr>
        <w:t>段</w:t>
      </w:r>
      <w:r w:rsidRPr="003E52E9">
        <w:rPr>
          <w:rFonts w:ascii="標楷體" w:eastAsia="標楷體" w:hAnsi="標楷體" w:hint="eastAsia"/>
          <w:szCs w:val="24"/>
        </w:rPr>
        <w:t>之課程內容，依受戒治人之個別需求，提供藥癮方面之專業心理治療、諮商輔導與社會需求協助，並提供多元戒治輔導方案進行全人的復健。</w:t>
      </w:r>
    </w:p>
    <w:p w:rsidR="001D4785" w:rsidRPr="003E52E9" w:rsidRDefault="001D4785" w:rsidP="007A4793">
      <w:pPr>
        <w:pStyle w:val="a7"/>
        <w:numPr>
          <w:ilvl w:val="0"/>
          <w:numId w:val="50"/>
        </w:numPr>
        <w:spacing w:line="480" w:lineRule="exact"/>
        <w:ind w:leftChars="0" w:left="993"/>
        <w:jc w:val="both"/>
        <w:rPr>
          <w:rFonts w:ascii="標楷體" w:eastAsia="標楷體" w:hAnsi="標楷體"/>
          <w:szCs w:val="24"/>
        </w:rPr>
      </w:pPr>
      <w:r w:rsidRPr="003E52E9">
        <w:rPr>
          <w:rFonts w:ascii="標楷體" w:eastAsia="標楷體" w:hAnsi="標楷體" w:hint="eastAsia"/>
          <w:szCs w:val="24"/>
        </w:rPr>
        <w:t>監獄毒品犯處遇</w:t>
      </w:r>
      <w:r w:rsidR="007C435D" w:rsidRPr="003E52E9">
        <w:rPr>
          <w:rFonts w:ascii="標楷體" w:eastAsia="標楷體" w:hAnsi="標楷體" w:hint="eastAsia"/>
          <w:szCs w:val="24"/>
        </w:rPr>
        <w:t>：</w:t>
      </w:r>
      <w:r w:rsidR="00CE3ED6" w:rsidRPr="003E52E9">
        <w:rPr>
          <w:rFonts w:ascii="標楷體" w:eastAsia="標楷體" w:hAnsi="標楷體" w:hint="eastAsia"/>
          <w:szCs w:val="24"/>
        </w:rPr>
        <w:t>各監獄依監獄毒品犯戒治輔導計畫、毒品施用者家庭支持方案</w:t>
      </w:r>
      <w:r w:rsidR="00F07888" w:rsidRPr="003E52E9">
        <w:rPr>
          <w:rFonts w:ascii="標楷體" w:eastAsia="標楷體" w:hAnsi="標楷體" w:hint="eastAsia"/>
          <w:szCs w:val="24"/>
        </w:rPr>
        <w:t>推動毒品犯處遇。針對施用毒品受刑人分</w:t>
      </w:r>
      <w:r w:rsidRPr="003E52E9">
        <w:rPr>
          <w:rFonts w:ascii="標楷體" w:eastAsia="標楷體" w:hAnsi="標楷體" w:hint="eastAsia"/>
          <w:szCs w:val="24"/>
        </w:rPr>
        <w:t>新收評估階</w:t>
      </w:r>
      <w:r w:rsidR="00CE3ED6" w:rsidRPr="003E52E9">
        <w:rPr>
          <w:rFonts w:ascii="標楷體" w:eastAsia="標楷體" w:hAnsi="標楷體" w:hint="eastAsia"/>
          <w:szCs w:val="24"/>
        </w:rPr>
        <w:t>段</w:t>
      </w:r>
      <w:r w:rsidR="00F07888" w:rsidRPr="003E52E9">
        <w:rPr>
          <w:rFonts w:ascii="標楷體" w:eastAsia="標楷體" w:hAnsi="標楷體" w:hint="eastAsia"/>
          <w:szCs w:val="24"/>
        </w:rPr>
        <w:t>、</w:t>
      </w:r>
      <w:r w:rsidRPr="003E52E9">
        <w:rPr>
          <w:rFonts w:ascii="標楷體" w:eastAsia="標楷體" w:hAnsi="標楷體" w:hint="eastAsia"/>
          <w:szCs w:val="24"/>
        </w:rPr>
        <w:t>在監輔導階</w:t>
      </w:r>
      <w:r w:rsidR="00CE3ED6" w:rsidRPr="003E52E9">
        <w:rPr>
          <w:rFonts w:ascii="標楷體" w:eastAsia="標楷體" w:hAnsi="標楷體" w:hint="eastAsia"/>
          <w:szCs w:val="24"/>
        </w:rPr>
        <w:t>段</w:t>
      </w:r>
      <w:r w:rsidR="00F07888" w:rsidRPr="003E52E9">
        <w:rPr>
          <w:rFonts w:ascii="標楷體" w:eastAsia="標楷體" w:hAnsi="標楷體" w:hint="eastAsia"/>
          <w:szCs w:val="24"/>
        </w:rPr>
        <w:t>及</w:t>
      </w:r>
      <w:r w:rsidRPr="003E52E9">
        <w:rPr>
          <w:rFonts w:ascii="標楷體" w:eastAsia="標楷體" w:hAnsi="標楷體" w:hint="eastAsia"/>
          <w:szCs w:val="24"/>
        </w:rPr>
        <w:t>出監前輔導階</w:t>
      </w:r>
      <w:r w:rsidR="00CE3ED6" w:rsidRPr="003E52E9">
        <w:rPr>
          <w:rFonts w:ascii="標楷體" w:eastAsia="標楷體" w:hAnsi="標楷體" w:hint="eastAsia"/>
          <w:szCs w:val="24"/>
        </w:rPr>
        <w:t>段</w:t>
      </w:r>
      <w:r w:rsidRPr="003E52E9">
        <w:rPr>
          <w:rFonts w:ascii="標楷體" w:eastAsia="標楷體" w:hAnsi="標楷體" w:hint="eastAsia"/>
          <w:szCs w:val="24"/>
        </w:rPr>
        <w:t>訂定處遇目標及輔導策略，積極引進地方醫療、社政、勞政與技訓資源，依收容人不同需求提供多元處遇措施。</w:t>
      </w:r>
    </w:p>
    <w:p w:rsidR="001D4785" w:rsidRPr="003E52E9" w:rsidRDefault="001D4785" w:rsidP="007A4793">
      <w:pPr>
        <w:pStyle w:val="a7"/>
        <w:numPr>
          <w:ilvl w:val="0"/>
          <w:numId w:val="50"/>
        </w:numPr>
        <w:spacing w:line="480" w:lineRule="exact"/>
        <w:ind w:leftChars="0" w:left="993"/>
        <w:jc w:val="both"/>
        <w:rPr>
          <w:rFonts w:ascii="標楷體" w:eastAsia="標楷體" w:hAnsi="標楷體"/>
          <w:szCs w:val="24"/>
        </w:rPr>
      </w:pPr>
      <w:r w:rsidRPr="003E52E9">
        <w:rPr>
          <w:rFonts w:ascii="標楷體" w:eastAsia="標楷體" w:hAnsi="標楷體" w:hint="eastAsia"/>
          <w:szCs w:val="24"/>
        </w:rPr>
        <w:t>社會復歸銜接輔導</w:t>
      </w:r>
      <w:r w:rsidR="007C435D" w:rsidRPr="003E52E9">
        <w:rPr>
          <w:rFonts w:ascii="標楷體" w:eastAsia="標楷體" w:hAnsi="標楷體" w:hint="eastAsia"/>
          <w:szCs w:val="24"/>
        </w:rPr>
        <w:t>：</w:t>
      </w:r>
      <w:r w:rsidRPr="003E52E9">
        <w:rPr>
          <w:rFonts w:ascii="標楷體" w:eastAsia="標楷體" w:hAnsi="標楷體" w:hint="eastAsia"/>
          <w:szCs w:val="24"/>
        </w:rPr>
        <w:t>透過與更生保護會、毒品危害防制中心、就業服務站等機構之合作，於收容人出矯正機關前辦理個別或團體輔導，提供相關資源與協助，並藉由專業關係之建立，俾利毒品危害防制中心進行後續之追蹤輔導。</w:t>
      </w:r>
    </w:p>
    <w:p w:rsidR="00A649FD" w:rsidRDefault="00A649FD" w:rsidP="004264FD">
      <w:pPr>
        <w:pStyle w:val="a7"/>
        <w:spacing w:line="480" w:lineRule="exact"/>
        <w:ind w:leftChars="0" w:left="0"/>
        <w:outlineLvl w:val="2"/>
        <w:rPr>
          <w:rFonts w:ascii="標楷體" w:eastAsia="標楷體" w:hAnsi="標楷體"/>
          <w:b/>
          <w:szCs w:val="24"/>
        </w:rPr>
      </w:pPr>
      <w:bookmarkStart w:id="229" w:name="_Toc440546831"/>
      <w:bookmarkStart w:id="230" w:name="_Toc434346893"/>
    </w:p>
    <w:p w:rsidR="001D4785" w:rsidRPr="003E52E9" w:rsidRDefault="001D4785" w:rsidP="004264FD">
      <w:pPr>
        <w:pStyle w:val="a7"/>
        <w:spacing w:line="480" w:lineRule="exact"/>
        <w:ind w:leftChars="0" w:left="0"/>
        <w:outlineLvl w:val="2"/>
        <w:rPr>
          <w:rFonts w:ascii="標楷體" w:eastAsia="標楷體" w:hAnsi="標楷體"/>
          <w:b/>
          <w:szCs w:val="24"/>
        </w:rPr>
      </w:pPr>
      <w:r w:rsidRPr="003E52E9">
        <w:rPr>
          <w:rFonts w:ascii="標楷體" w:eastAsia="標楷體" w:hAnsi="標楷體" w:hint="eastAsia"/>
          <w:b/>
          <w:szCs w:val="24"/>
        </w:rPr>
        <w:t>老人長期</w:t>
      </w:r>
      <w:r w:rsidRPr="003E52E9">
        <w:rPr>
          <w:rFonts w:ascii="標楷體" w:eastAsia="標楷體" w:hAnsi="標楷體"/>
          <w:b/>
          <w:szCs w:val="24"/>
        </w:rPr>
        <w:t>照護</w:t>
      </w:r>
      <w:r w:rsidRPr="003E52E9">
        <w:rPr>
          <w:rFonts w:ascii="標楷體" w:eastAsia="標楷體" w:hAnsi="標楷體" w:hint="eastAsia"/>
          <w:b/>
          <w:szCs w:val="24"/>
        </w:rPr>
        <w:t>及養護</w:t>
      </w:r>
      <w:r w:rsidRPr="003E52E9">
        <w:rPr>
          <w:rFonts w:ascii="標楷體" w:eastAsia="標楷體" w:hAnsi="標楷體"/>
          <w:b/>
          <w:szCs w:val="24"/>
        </w:rPr>
        <w:t>機構</w:t>
      </w:r>
      <w:bookmarkEnd w:id="229"/>
    </w:p>
    <w:p w:rsidR="00370D43" w:rsidRPr="003E52E9" w:rsidRDefault="00CB64D3"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參見公政公約初次國家報告</w:t>
      </w:r>
      <w:r w:rsidR="004F73AE" w:rsidRPr="003E52E9">
        <w:rPr>
          <w:rFonts w:ascii="標楷體" w:eastAsia="標楷體" w:hAnsi="標楷體" w:hint="eastAsia"/>
        </w:rPr>
        <w:t>第</w:t>
      </w:r>
      <w:r w:rsidR="001D4785" w:rsidRPr="003E52E9">
        <w:rPr>
          <w:rFonts w:ascii="標楷體" w:eastAsia="標楷體" w:hAnsi="標楷體" w:hint="eastAsia"/>
        </w:rPr>
        <w:t>1</w:t>
      </w:r>
      <w:r w:rsidR="001D4785" w:rsidRPr="003E52E9">
        <w:rPr>
          <w:rFonts w:ascii="標楷體" w:eastAsia="標楷體" w:hAnsi="標楷體"/>
        </w:rPr>
        <w:t>55</w:t>
      </w:r>
      <w:r w:rsidR="00CE3ED6" w:rsidRPr="003E52E9">
        <w:rPr>
          <w:rFonts w:ascii="標楷體" w:eastAsia="標楷體" w:hAnsi="標楷體" w:hint="eastAsia"/>
        </w:rPr>
        <w:t>點</w:t>
      </w:r>
      <w:r w:rsidR="001D4785" w:rsidRPr="003E52E9">
        <w:rPr>
          <w:rFonts w:ascii="標楷體" w:eastAsia="標楷體" w:hAnsi="標楷體"/>
        </w:rPr>
        <w:t>。</w:t>
      </w:r>
    </w:p>
    <w:p w:rsidR="00E0666C" w:rsidRPr="003E52E9" w:rsidRDefault="001D4785" w:rsidP="00E0666C">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至2015年</w:t>
      </w:r>
      <w:r w:rsidR="00E0666C" w:rsidRPr="003E52E9">
        <w:rPr>
          <w:rFonts w:ascii="標楷體" w:eastAsia="標楷體" w:hAnsi="標楷體" w:hint="eastAsia"/>
        </w:rPr>
        <w:t>9</w:t>
      </w:r>
      <w:r w:rsidR="00B9690F" w:rsidRPr="003E52E9">
        <w:rPr>
          <w:rFonts w:ascii="標楷體" w:eastAsia="標楷體" w:hAnsi="標楷體" w:hint="eastAsia"/>
        </w:rPr>
        <w:t>月</w:t>
      </w:r>
      <w:r w:rsidR="00410DDC" w:rsidRPr="003E52E9">
        <w:rPr>
          <w:rFonts w:ascii="標楷體" w:eastAsia="標楷體" w:hAnsi="標楷體" w:hint="eastAsia"/>
        </w:rPr>
        <w:t>老人福利機構有1,063家</w:t>
      </w:r>
      <w:r w:rsidR="00B135D5" w:rsidRPr="003E52E9">
        <w:rPr>
          <w:rFonts w:ascii="標楷體" w:eastAsia="標楷體" w:hAnsi="標楷體" w:hint="eastAsia"/>
        </w:rPr>
        <w:t>(</w:t>
      </w:r>
      <w:r w:rsidR="00410DDC" w:rsidRPr="003E52E9">
        <w:rPr>
          <w:rFonts w:ascii="標楷體" w:eastAsia="標楷體" w:hAnsi="標楷體" w:hint="eastAsia"/>
        </w:rPr>
        <w:t>安養機構25家、養護機構985家、長期照護機構52家、失智照顧型機構1家</w:t>
      </w:r>
      <w:r w:rsidR="009F3A6D" w:rsidRPr="003E52E9">
        <w:rPr>
          <w:rFonts w:ascii="標楷體" w:eastAsia="標楷體" w:hAnsi="標楷體" w:hint="eastAsia"/>
        </w:rPr>
        <w:t>)</w:t>
      </w:r>
      <w:r w:rsidR="00410DDC" w:rsidRPr="003E52E9">
        <w:rPr>
          <w:rFonts w:ascii="標楷體" w:eastAsia="標楷體" w:hAnsi="標楷體" w:hint="eastAsia"/>
        </w:rPr>
        <w:t>，可提供59,675床，實際進住46,369人，收容率為77.7</w:t>
      </w:r>
      <w:r w:rsidR="00B135D5" w:rsidRPr="003E52E9">
        <w:rPr>
          <w:rFonts w:ascii="標楷體" w:eastAsia="標楷體" w:hAnsi="標楷體" w:hint="eastAsia"/>
        </w:rPr>
        <w:t>％</w:t>
      </w:r>
      <w:r w:rsidR="002C2283" w:rsidRPr="003E52E9">
        <w:rPr>
          <w:rFonts w:ascii="標楷體" w:eastAsia="標楷體" w:hAnsi="標楷體" w:hint="eastAsia"/>
        </w:rPr>
        <w:t>。</w:t>
      </w:r>
      <w:bookmarkEnd w:id="230"/>
    </w:p>
    <w:p w:rsidR="00370D43" w:rsidRPr="003E52E9" w:rsidRDefault="00410DDC" w:rsidP="00E0666C">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依老人福利法第41條規定，老人因直系血親卑親屬或依契約對其有扶養義務之人有遺棄情事，致有生命、身體、健康或自由之危難，直轄市、縣(市)主管機關得依老人申請或職權予以適當短期保護及安置，相關保護安置措施依老人申請或經社工評估由主管機關依職權予以保護安置。2011年至2015年6月計提供3,554人安置服務</w:t>
      </w:r>
      <w:r w:rsidR="002C2283" w:rsidRPr="003E52E9">
        <w:rPr>
          <w:rFonts w:ascii="標楷體" w:eastAsia="標楷體" w:hAnsi="標楷體" w:hint="eastAsia"/>
        </w:rPr>
        <w:t>。</w:t>
      </w:r>
    </w:p>
    <w:p w:rsidR="00370D43" w:rsidRPr="003E52E9" w:rsidRDefault="00370D43" w:rsidP="00370D43">
      <w:pPr>
        <w:pStyle w:val="a7"/>
        <w:spacing w:line="480" w:lineRule="exact"/>
        <w:ind w:leftChars="0" w:left="0"/>
        <w:outlineLvl w:val="2"/>
        <w:rPr>
          <w:rFonts w:ascii="標楷體" w:eastAsia="標楷體" w:hAnsi="標楷體"/>
          <w:b/>
          <w:szCs w:val="24"/>
        </w:rPr>
      </w:pPr>
      <w:bookmarkStart w:id="231" w:name="_Toc440546832"/>
      <w:r w:rsidRPr="003E52E9">
        <w:rPr>
          <w:rFonts w:ascii="標楷體" w:eastAsia="標楷體" w:hAnsi="標楷體" w:hint="eastAsia"/>
          <w:b/>
          <w:szCs w:val="24"/>
        </w:rPr>
        <w:t>精神醫療機構</w:t>
      </w:r>
      <w:bookmarkEnd w:id="231"/>
    </w:p>
    <w:p w:rsidR="00F209A3" w:rsidRDefault="00F209A3"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kern w:val="0"/>
        </w:rPr>
        <w:t>參見兩公約第二次國家報告共同核心文件第</w:t>
      </w:r>
      <w:r w:rsidR="00F42E28">
        <w:rPr>
          <w:rFonts w:ascii="標楷體" w:eastAsia="標楷體" w:hAnsi="標楷體" w:hint="eastAsia"/>
          <w:kern w:val="0"/>
        </w:rPr>
        <w:t>95</w:t>
      </w:r>
      <w:r w:rsidRPr="003E52E9">
        <w:rPr>
          <w:rFonts w:ascii="標楷體" w:eastAsia="標楷體" w:hAnsi="標楷體" w:hint="eastAsia"/>
          <w:kern w:val="0"/>
        </w:rPr>
        <w:t>點</w:t>
      </w:r>
      <w:r>
        <w:rPr>
          <w:rFonts w:ascii="標楷體" w:eastAsia="標楷體" w:hAnsi="標楷體" w:hint="eastAsia"/>
          <w:kern w:val="0"/>
        </w:rPr>
        <w:t>。</w:t>
      </w:r>
    </w:p>
    <w:p w:rsidR="002C2283" w:rsidRPr="003E52E9" w:rsidRDefault="001D4785"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衛生福利部每年均</w:t>
      </w:r>
      <w:r w:rsidR="00C413A5" w:rsidRPr="003E52E9">
        <w:rPr>
          <w:rFonts w:ascii="標楷體" w:eastAsia="標楷體" w:hAnsi="標楷體" w:hint="eastAsia"/>
        </w:rPr>
        <w:t>依</w:t>
      </w:r>
      <w:r w:rsidRPr="003E52E9">
        <w:rPr>
          <w:rFonts w:ascii="標楷體" w:eastAsia="標楷體" w:hAnsi="標楷體" w:hint="eastAsia"/>
        </w:rPr>
        <w:t>醫療法、精神科醫院及精神科教學醫院評鑑作業程序、評鑑基準，辦理醫院評鑑及不定時追蹤輔導訪</w:t>
      </w:r>
      <w:r w:rsidR="00B24314" w:rsidRPr="003E52E9">
        <w:rPr>
          <w:rFonts w:ascii="標楷體" w:eastAsia="標楷體" w:hAnsi="標楷體" w:hint="eastAsia"/>
        </w:rPr>
        <w:t>查</w:t>
      </w:r>
      <w:r w:rsidRPr="003E52E9">
        <w:rPr>
          <w:rFonts w:ascii="標楷體" w:eastAsia="標楷體" w:hAnsi="標楷體" w:hint="eastAsia"/>
        </w:rPr>
        <w:t>作業，地方衛生局則針對轄內精神醫療機構定期實施督導考核。至2015年</w:t>
      </w:r>
      <w:r w:rsidR="00410DDC" w:rsidRPr="003E52E9">
        <w:rPr>
          <w:rFonts w:ascii="標楷體" w:eastAsia="標楷體" w:hAnsi="標楷體" w:hint="eastAsia"/>
        </w:rPr>
        <w:t>10</w:t>
      </w:r>
      <w:r w:rsidR="00B9690F" w:rsidRPr="003E52E9">
        <w:rPr>
          <w:rFonts w:ascii="標楷體" w:eastAsia="標楷體" w:hAnsi="標楷體" w:hint="eastAsia"/>
        </w:rPr>
        <w:t>月</w:t>
      </w:r>
      <w:r w:rsidRPr="003E52E9">
        <w:rPr>
          <w:rFonts w:ascii="標楷體" w:eastAsia="標楷體" w:hAnsi="標楷體" w:hint="eastAsia"/>
        </w:rPr>
        <w:t>評鑑合格效期內之精神科醫院計有44</w:t>
      </w:r>
      <w:r w:rsidR="00F15FA6" w:rsidRPr="003E52E9">
        <w:rPr>
          <w:rFonts w:ascii="標楷體" w:eastAsia="標楷體" w:hAnsi="標楷體" w:hint="eastAsia"/>
        </w:rPr>
        <w:t>家，其中具教學醫院資格者</w:t>
      </w:r>
      <w:r w:rsidRPr="003E52E9">
        <w:rPr>
          <w:rFonts w:ascii="標楷體" w:eastAsia="標楷體" w:hAnsi="標楷體" w:hint="eastAsia"/>
        </w:rPr>
        <w:t>有11家。</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232" w:name="_Toc434346894"/>
      <w:bookmarkStart w:id="233" w:name="_Toc440546833"/>
      <w:r w:rsidRPr="003E52E9">
        <w:rPr>
          <w:rFonts w:ascii="標楷體" w:eastAsia="標楷體" w:hAnsi="標楷體" w:hint="eastAsia"/>
          <w:b/>
          <w:szCs w:val="24"/>
        </w:rPr>
        <w:t>外國人之收容處遇</w:t>
      </w:r>
      <w:bookmarkEnd w:id="232"/>
      <w:bookmarkEnd w:id="233"/>
    </w:p>
    <w:p w:rsidR="001D4785" w:rsidRPr="003E52E9" w:rsidRDefault="001D4785" w:rsidP="00714091">
      <w:pPr>
        <w:pStyle w:val="00-11"/>
        <w:numPr>
          <w:ilvl w:val="0"/>
          <w:numId w:val="27"/>
        </w:numPr>
        <w:tabs>
          <w:tab w:val="left" w:pos="482"/>
        </w:tabs>
        <w:adjustRightInd w:val="0"/>
        <w:spacing w:line="480" w:lineRule="exact"/>
        <w:rPr>
          <w:rFonts w:ascii="標楷體" w:eastAsia="標楷體" w:hAnsi="標楷體"/>
          <w:kern w:val="0"/>
        </w:rPr>
      </w:pPr>
      <w:r w:rsidRPr="003E52E9">
        <w:rPr>
          <w:rFonts w:ascii="標楷體" w:eastAsia="標楷體" w:hAnsi="標楷體"/>
        </w:rPr>
        <w:t>印尼、越南、泰國等各國駐臺機構常派員至各收容所關懷訪視受收容人。內政部移民</w:t>
      </w:r>
      <w:r w:rsidRPr="003E52E9">
        <w:rPr>
          <w:rFonts w:ascii="標楷體" w:eastAsia="標楷體" w:hAnsi="標楷體"/>
          <w:kern w:val="0"/>
        </w:rPr>
        <w:t>署各大</w:t>
      </w:r>
      <w:r w:rsidR="00E238B3" w:rsidRPr="003E52E9">
        <w:rPr>
          <w:rFonts w:ascii="標楷體" w:eastAsia="標楷體" w:hAnsi="標楷體"/>
          <w:kern w:val="0"/>
        </w:rPr>
        <w:t>型收容所結合民間資源與宗教團體力量，提供醫療及必要關懷等服務，</w:t>
      </w:r>
      <w:r w:rsidRPr="003E52E9">
        <w:rPr>
          <w:rFonts w:ascii="標楷體" w:eastAsia="標楷體" w:hAnsi="標楷體"/>
          <w:kern w:val="0"/>
        </w:rPr>
        <w:t>每月定期舉行座談會，每年三節及特殊節日辦理聯</w:t>
      </w:r>
      <w:r w:rsidR="00C66A08">
        <w:rPr>
          <w:rFonts w:ascii="標楷體" w:eastAsia="標楷體" w:hAnsi="標楷體"/>
          <w:kern w:val="0"/>
        </w:rPr>
        <w:t>歡會，定時實施戶外活動、會客、撥打電話及提供電視書報雜誌觀賞，</w:t>
      </w:r>
      <w:r w:rsidR="00C66A08" w:rsidRPr="003E52E9">
        <w:rPr>
          <w:rFonts w:ascii="標楷體" w:eastAsia="標楷體" w:hAnsi="標楷體"/>
          <w:kern w:val="0"/>
        </w:rPr>
        <w:t>且</w:t>
      </w:r>
      <w:r w:rsidR="00082B73">
        <w:rPr>
          <w:rFonts w:ascii="標楷體" w:eastAsia="標楷體" w:hAnsi="標楷體"/>
          <w:kern w:val="0"/>
        </w:rPr>
        <w:t>提供各種技藝學習</w:t>
      </w:r>
      <w:r w:rsidRPr="003E52E9">
        <w:rPr>
          <w:rFonts w:ascii="標楷體" w:eastAsia="標楷體" w:hAnsi="標楷體"/>
          <w:kern w:val="0"/>
        </w:rPr>
        <w:t>派員維護收容所基本環境衛生、居住安全。</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234" w:name="_Toc434346895"/>
      <w:bookmarkStart w:id="235" w:name="_Toc440546834"/>
      <w:r w:rsidRPr="003E52E9">
        <w:rPr>
          <w:rFonts w:ascii="標楷體" w:eastAsia="標楷體" w:hAnsi="標楷體" w:hint="eastAsia"/>
          <w:b/>
          <w:szCs w:val="24"/>
        </w:rPr>
        <w:t>大陸船員岸置處所之管理</w:t>
      </w:r>
      <w:bookmarkEnd w:id="234"/>
      <w:bookmarkEnd w:id="235"/>
    </w:p>
    <w:p w:rsidR="001D4785" w:rsidRPr="003E52E9" w:rsidRDefault="00CB64D3"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參見公政公約初次國家報告</w:t>
      </w:r>
      <w:r w:rsidR="00A579A6" w:rsidRPr="003E52E9">
        <w:rPr>
          <w:rFonts w:ascii="標楷體" w:eastAsia="標楷體" w:hAnsi="標楷體" w:hint="eastAsia"/>
        </w:rPr>
        <w:t>第1</w:t>
      </w:r>
      <w:r w:rsidR="00A579A6" w:rsidRPr="003E52E9">
        <w:rPr>
          <w:rFonts w:ascii="標楷體" w:eastAsia="標楷體" w:hAnsi="標楷體"/>
        </w:rPr>
        <w:t>58</w:t>
      </w:r>
      <w:r w:rsidR="00A579A6" w:rsidRPr="003E52E9">
        <w:rPr>
          <w:rFonts w:ascii="標楷體" w:eastAsia="標楷體" w:hAnsi="標楷體" w:hint="eastAsia"/>
        </w:rPr>
        <w:t>點</w:t>
      </w:r>
      <w:r w:rsidR="001D4785" w:rsidRPr="003E52E9">
        <w:rPr>
          <w:rFonts w:ascii="標楷體" w:eastAsia="標楷體" w:hAnsi="標楷體" w:hint="eastAsia"/>
        </w:rPr>
        <w:t>。</w:t>
      </w:r>
    </w:p>
    <w:p w:rsidR="001D4785" w:rsidRPr="003E52E9" w:rsidRDefault="001D4785" w:rsidP="008241E0">
      <w:pPr>
        <w:pStyle w:val="00-11"/>
        <w:numPr>
          <w:ilvl w:val="0"/>
          <w:numId w:val="27"/>
        </w:numPr>
        <w:tabs>
          <w:tab w:val="left" w:pos="482"/>
        </w:tabs>
        <w:adjustRightInd w:val="0"/>
        <w:spacing w:line="480" w:lineRule="exact"/>
        <w:rPr>
          <w:rFonts w:ascii="標楷體" w:eastAsia="標楷體" w:hAnsi="標楷體"/>
          <w:b/>
        </w:rPr>
      </w:pPr>
      <w:r w:rsidRPr="003E52E9">
        <w:rPr>
          <w:rFonts w:ascii="標楷體" w:eastAsia="標楷體" w:hAnsi="標楷體" w:hint="eastAsia"/>
        </w:rPr>
        <w:t>有4處漁港設有</w:t>
      </w:r>
      <w:r w:rsidR="008241E0" w:rsidRPr="003E52E9">
        <w:rPr>
          <w:rFonts w:ascii="標楷體" w:eastAsia="標楷體" w:hAnsi="標楷體" w:hint="eastAsia"/>
        </w:rPr>
        <w:t>大陸船員岸置處所</w:t>
      </w:r>
      <w:r w:rsidRPr="003E52E9">
        <w:rPr>
          <w:rFonts w:ascii="標楷體" w:eastAsia="標楷體" w:hAnsi="標楷體" w:hint="eastAsia"/>
        </w:rPr>
        <w:t>，總容量計1,578人，2015年每日平均安置人數最高為南方澳漁港岸置處所58人，最低為新竹漁港岸置處所5</w:t>
      </w:r>
      <w:r w:rsidR="00F15FA6" w:rsidRPr="003E52E9">
        <w:rPr>
          <w:rFonts w:ascii="標楷體" w:eastAsia="標楷體" w:hAnsi="標楷體" w:hint="eastAsia"/>
        </w:rPr>
        <w:t>人。大陸船員於岸置處所內如未妨礙他人，其活動及個人衛生需求並不</w:t>
      </w:r>
      <w:r w:rsidRPr="003E52E9">
        <w:rPr>
          <w:rFonts w:ascii="標楷體" w:eastAsia="標楷體" w:hAnsi="標楷體" w:hint="eastAsia"/>
        </w:rPr>
        <w:t>受相關限制。</w:t>
      </w:r>
    </w:p>
    <w:p w:rsidR="001D4785" w:rsidRPr="003E52E9" w:rsidRDefault="001D4785" w:rsidP="008A76C4">
      <w:pPr>
        <w:widowControl/>
        <w:spacing w:line="480" w:lineRule="exact"/>
        <w:rPr>
          <w:rFonts w:ascii="標楷體" w:eastAsia="標楷體" w:hAnsi="標楷體"/>
          <w:b/>
          <w:szCs w:val="24"/>
        </w:rPr>
      </w:pPr>
    </w:p>
    <w:p w:rsidR="00DE0210" w:rsidRPr="003E52E9" w:rsidRDefault="00DE0210" w:rsidP="004264FD">
      <w:pPr>
        <w:pStyle w:val="1"/>
        <w:spacing w:before="0" w:after="0" w:line="480" w:lineRule="exact"/>
        <w:rPr>
          <w:rFonts w:ascii="標楷體" w:eastAsia="標楷體" w:hAnsi="標楷體"/>
          <w:b/>
          <w:sz w:val="28"/>
          <w:szCs w:val="28"/>
        </w:rPr>
      </w:pPr>
      <w:bookmarkStart w:id="236" w:name="_Toc434346896"/>
      <w:bookmarkStart w:id="237" w:name="_Toc440546835"/>
      <w:r w:rsidRPr="003E52E9">
        <w:rPr>
          <w:rFonts w:ascii="標楷體" w:eastAsia="標楷體" w:hAnsi="標楷體" w:hint="eastAsia"/>
          <w:b/>
          <w:sz w:val="28"/>
          <w:szCs w:val="28"/>
        </w:rPr>
        <w:t>矯正</w:t>
      </w:r>
      <w:bookmarkEnd w:id="236"/>
      <w:r w:rsidR="00D32F73" w:rsidRPr="003E52E9">
        <w:rPr>
          <w:rFonts w:ascii="標楷體" w:eastAsia="標楷體" w:hAnsi="標楷體" w:hint="eastAsia"/>
          <w:b/>
          <w:sz w:val="28"/>
          <w:szCs w:val="28"/>
        </w:rPr>
        <w:t>機關</w:t>
      </w:r>
      <w:bookmarkEnd w:id="237"/>
    </w:p>
    <w:p w:rsidR="00DE0210" w:rsidRPr="003E52E9" w:rsidRDefault="00DE0210" w:rsidP="004264FD">
      <w:pPr>
        <w:pStyle w:val="a7"/>
        <w:spacing w:line="480" w:lineRule="exact"/>
        <w:ind w:leftChars="0" w:left="0"/>
        <w:outlineLvl w:val="2"/>
        <w:rPr>
          <w:rFonts w:ascii="標楷體" w:eastAsia="標楷體" w:hAnsi="標楷體"/>
          <w:b/>
          <w:szCs w:val="24"/>
        </w:rPr>
      </w:pPr>
      <w:bookmarkStart w:id="238" w:name="_Toc436151527"/>
      <w:bookmarkStart w:id="239" w:name="_Toc440546836"/>
      <w:bookmarkStart w:id="240" w:name="_Toc434346900"/>
      <w:r w:rsidRPr="003E52E9">
        <w:rPr>
          <w:rFonts w:ascii="標楷體" w:eastAsia="標楷體" w:hAnsi="標楷體" w:hint="eastAsia"/>
          <w:b/>
          <w:szCs w:val="24"/>
        </w:rPr>
        <w:t>監禁</w:t>
      </w:r>
      <w:bookmarkEnd w:id="238"/>
      <w:bookmarkEnd w:id="239"/>
    </w:p>
    <w:p w:rsidR="00600C2A" w:rsidRPr="003E52E9" w:rsidRDefault="00600C2A" w:rsidP="00600C2A">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參見公政公約初次國家報告第150點。</w:t>
      </w:r>
    </w:p>
    <w:p w:rsidR="00EA6857" w:rsidRPr="003E52E9" w:rsidRDefault="005D3D7A" w:rsidP="00EA6857">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至</w:t>
      </w:r>
      <w:r w:rsidR="00EA6857" w:rsidRPr="003E52E9">
        <w:rPr>
          <w:rFonts w:ascii="標楷體" w:eastAsia="標楷體" w:hAnsi="標楷體" w:hint="eastAsia"/>
        </w:rPr>
        <w:t>2015年12月22日</w:t>
      </w:r>
      <w:r w:rsidRPr="003E52E9">
        <w:rPr>
          <w:rFonts w:ascii="標楷體" w:eastAsia="標楷體" w:hAnsi="標楷體" w:hint="eastAsia"/>
        </w:rPr>
        <w:t>止</w:t>
      </w:r>
      <w:r w:rsidR="00EA6857" w:rsidRPr="003E52E9">
        <w:rPr>
          <w:rFonts w:ascii="標楷體" w:eastAsia="標楷體" w:hAnsi="標楷體" w:hint="eastAsia"/>
        </w:rPr>
        <w:t>全國矯正機關總核定容額為55,676人，實際收容人數為63045人，超收7,369人，超收比率為13.23％。</w:t>
      </w:r>
      <w:r w:rsidRPr="003E52E9">
        <w:rPr>
          <w:rFonts w:ascii="標楷體" w:eastAsia="標楷體" w:hAnsi="標楷體" w:hint="eastAsia"/>
        </w:rPr>
        <w:t>其中</w:t>
      </w:r>
      <w:r w:rsidR="00EA6857" w:rsidRPr="003E52E9">
        <w:rPr>
          <w:rFonts w:ascii="標楷體" w:eastAsia="標楷體" w:hAnsi="標楷體" w:hint="eastAsia"/>
        </w:rPr>
        <w:t>受刑人為57</w:t>
      </w:r>
      <w:r w:rsidR="00EA6857" w:rsidRPr="003E52E9">
        <w:rPr>
          <w:rFonts w:ascii="標楷體" w:eastAsia="標楷體" w:hAnsi="標楷體"/>
        </w:rPr>
        <w:t>,</w:t>
      </w:r>
      <w:r w:rsidR="00EA6857" w:rsidRPr="003E52E9">
        <w:rPr>
          <w:rFonts w:ascii="標楷體" w:eastAsia="標楷體" w:hAnsi="標楷體" w:hint="eastAsia"/>
        </w:rPr>
        <w:t>609人，羈押被告及管收人數為2,363人，其餘尚有收容少年、受觀察勒戒人等各類收容人。</w:t>
      </w:r>
    </w:p>
    <w:p w:rsidR="00EA6857" w:rsidRPr="003E52E9" w:rsidRDefault="00115CFC" w:rsidP="00EA6857">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至2015年10月</w:t>
      </w:r>
      <w:r w:rsidR="00EA6857" w:rsidRPr="003E52E9">
        <w:rPr>
          <w:rFonts w:ascii="標楷體" w:eastAsia="標楷體" w:hAnsi="標楷體" w:hint="eastAsia"/>
        </w:rPr>
        <w:t>各矯正機關核定每名收容人居住空間於扣除廁所、面盆之面積後，為0.7坪。少年矯正機構未有超額收容情形，女性收容人平均分配居住空間為</w:t>
      </w:r>
      <w:r w:rsidR="00EA6857" w:rsidRPr="003E52E9">
        <w:rPr>
          <w:rFonts w:ascii="標楷體" w:eastAsia="標楷體" w:hAnsi="標楷體"/>
        </w:rPr>
        <w:t>0.687</w:t>
      </w:r>
      <w:r w:rsidR="00EA6857" w:rsidRPr="003E52E9">
        <w:rPr>
          <w:rFonts w:ascii="標楷體" w:eastAsia="標楷體" w:hAnsi="標楷體" w:hint="eastAsia"/>
        </w:rPr>
        <w:t>坪，而其餘收容人平均居住空間實為</w:t>
      </w:r>
      <w:r w:rsidR="00EA6857" w:rsidRPr="003E52E9">
        <w:rPr>
          <w:rFonts w:ascii="標楷體" w:eastAsia="標楷體" w:hAnsi="標楷體"/>
        </w:rPr>
        <w:t>0.59</w:t>
      </w:r>
      <w:r w:rsidR="00EA6857" w:rsidRPr="003E52E9">
        <w:rPr>
          <w:rFonts w:ascii="標楷體" w:eastAsia="標楷體" w:hAnsi="標楷體" w:hint="eastAsia"/>
        </w:rPr>
        <w:t>坪。矯正機關房舍多屬老舊，監禁空間確屬狹小，上述超額收容情形</w:t>
      </w:r>
      <w:r w:rsidR="005D3D7A" w:rsidRPr="003E52E9">
        <w:rPr>
          <w:rFonts w:ascii="標楷體" w:eastAsia="標楷體" w:hAnsi="標楷體" w:hint="eastAsia"/>
        </w:rPr>
        <w:t>固囿於管教人力，政府整體預算，易地遷建遭鄰近居民反對等，尚</w:t>
      </w:r>
      <w:r w:rsidR="00EA6857" w:rsidRPr="003E52E9">
        <w:rPr>
          <w:rFonts w:ascii="標楷體" w:eastAsia="標楷體" w:hAnsi="標楷體" w:hint="eastAsia"/>
        </w:rPr>
        <w:t>無法立即改善。</w:t>
      </w:r>
    </w:p>
    <w:p w:rsidR="00EA6857" w:rsidRPr="003E52E9" w:rsidRDefault="00EA6857" w:rsidP="00EA6857">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法務部矯正署為解決長期以來超額收容問題，於2012年研提改善監所1</w:t>
      </w:r>
      <w:r w:rsidRPr="003E52E9">
        <w:rPr>
          <w:rFonts w:ascii="標楷體" w:eastAsia="標楷體" w:hAnsi="標楷體"/>
        </w:rPr>
        <w:t>0</w:t>
      </w:r>
      <w:r w:rsidRPr="003E52E9">
        <w:rPr>
          <w:rFonts w:ascii="標楷體" w:eastAsia="標楷體" w:hAnsi="標楷體" w:hint="eastAsia"/>
        </w:rPr>
        <w:t>年計畫，另於2</w:t>
      </w:r>
      <w:r w:rsidRPr="003E52E9">
        <w:rPr>
          <w:rFonts w:ascii="標楷體" w:eastAsia="標楷體" w:hAnsi="標楷體"/>
        </w:rPr>
        <w:t>015年</w:t>
      </w:r>
      <w:r w:rsidRPr="003E52E9">
        <w:rPr>
          <w:rFonts w:ascii="標楷體" w:eastAsia="標楷體" w:hAnsi="標楷體" w:hint="eastAsia"/>
        </w:rPr>
        <w:t>7月16日成立臺南第二監獄及八德外役監獄，再於9月1日成立臺中監獄外役分監、屏東監獄外役分監及擴增臺東監獄武陵外役分監收容額，共可增加收容2,142人，稍可紓解超收狀態；透過前門政策(如緩刑、緩起訴、易科罰金及易服勞役)減少入監人數，利用機動性移監衡平各矯正機關收容人數，後門政策即運用假釋從寬審核、電子化及加速釋放流程等，以減少收容人數。</w:t>
      </w:r>
    </w:p>
    <w:p w:rsidR="00DE0210" w:rsidRPr="003E52E9" w:rsidRDefault="00EA6857" w:rsidP="00EA6857">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收容人</w:t>
      </w:r>
      <w:r w:rsidRPr="003E52E9">
        <w:rPr>
          <w:rFonts w:ascii="標楷體" w:eastAsia="標楷體" w:hAnsi="標楷體"/>
        </w:rPr>
        <w:t>監禁</w:t>
      </w:r>
      <w:r w:rsidRPr="003E52E9">
        <w:rPr>
          <w:rFonts w:ascii="標楷體" w:eastAsia="標楷體" w:hAnsi="標楷體" w:hint="eastAsia"/>
        </w:rPr>
        <w:t>方式分為</w:t>
      </w:r>
      <w:r w:rsidRPr="003E52E9">
        <w:rPr>
          <w:rFonts w:ascii="標楷體" w:eastAsia="標楷體" w:hAnsi="標楷體"/>
        </w:rPr>
        <w:t>獨居</w:t>
      </w:r>
      <w:r w:rsidRPr="003E52E9">
        <w:rPr>
          <w:rFonts w:ascii="標楷體" w:eastAsia="標楷體" w:hAnsi="標楷體" w:hint="eastAsia"/>
        </w:rPr>
        <w:t>與群</w:t>
      </w:r>
      <w:r w:rsidRPr="003E52E9">
        <w:rPr>
          <w:rFonts w:ascii="標楷體" w:eastAsia="標楷體" w:hAnsi="標楷體"/>
        </w:rPr>
        <w:t>居兩種</w:t>
      </w:r>
      <w:r w:rsidRPr="003E52E9">
        <w:rPr>
          <w:rFonts w:ascii="標楷體" w:eastAsia="標楷體" w:hAnsi="標楷體" w:hint="eastAsia"/>
        </w:rPr>
        <w:t>，</w:t>
      </w:r>
      <w:r w:rsidRPr="003E52E9">
        <w:rPr>
          <w:rFonts w:ascii="標楷體" w:eastAsia="標楷體" w:hAnsi="標楷體"/>
        </w:rPr>
        <w:t>除</w:t>
      </w:r>
      <w:r w:rsidRPr="003E52E9">
        <w:rPr>
          <w:rFonts w:ascii="標楷體" w:eastAsia="標楷體" w:hAnsi="標楷體" w:hint="eastAsia"/>
        </w:rPr>
        <w:t>有脫逃、自殺、暴行或其他擾亂秩序行為之虞需隔離保護、</w:t>
      </w:r>
      <w:r w:rsidRPr="003E52E9">
        <w:rPr>
          <w:rFonts w:ascii="標楷體" w:eastAsia="標楷體" w:hAnsi="標楷體"/>
        </w:rPr>
        <w:t>惡性重大顯有影響其他</w:t>
      </w:r>
      <w:r w:rsidRPr="003E52E9">
        <w:rPr>
          <w:rFonts w:ascii="標楷體" w:eastAsia="標楷體" w:hAnsi="標楷體" w:hint="eastAsia"/>
        </w:rPr>
        <w:t>收容人</w:t>
      </w:r>
      <w:r w:rsidRPr="003E52E9">
        <w:rPr>
          <w:rFonts w:ascii="標楷體" w:eastAsia="標楷體" w:hAnsi="標楷體"/>
        </w:rPr>
        <w:t>之虞</w:t>
      </w:r>
      <w:r w:rsidRPr="003E52E9">
        <w:rPr>
          <w:rFonts w:ascii="標楷體" w:eastAsia="標楷體" w:hAnsi="標楷體" w:hint="eastAsia"/>
        </w:rPr>
        <w:t>、罹患傳染疾病需隔離醫治及其他管教上有必要者，安排</w:t>
      </w:r>
      <w:r w:rsidRPr="003E52E9">
        <w:rPr>
          <w:rFonts w:ascii="標楷體" w:eastAsia="標楷體" w:hAnsi="標楷體"/>
        </w:rPr>
        <w:t>獨居監禁外，儘可能以</w:t>
      </w:r>
      <w:r w:rsidRPr="003E52E9">
        <w:rPr>
          <w:rFonts w:ascii="標楷體" w:eastAsia="標楷體" w:hAnsi="標楷體" w:hint="eastAsia"/>
        </w:rPr>
        <w:t>群</w:t>
      </w:r>
      <w:r w:rsidRPr="003E52E9">
        <w:rPr>
          <w:rFonts w:ascii="標楷體" w:eastAsia="標楷體" w:hAnsi="標楷體"/>
        </w:rPr>
        <w:t>居方式為之</w:t>
      </w:r>
      <w:r w:rsidRPr="003E52E9">
        <w:rPr>
          <w:rFonts w:ascii="標楷體" w:eastAsia="標楷體" w:hAnsi="標楷體" w:hint="eastAsia"/>
        </w:rPr>
        <w:t>，</w:t>
      </w:r>
      <w:r w:rsidRPr="003E52E9">
        <w:rPr>
          <w:rFonts w:ascii="標楷體" w:eastAsia="標楷體" w:hAnsi="標楷體"/>
        </w:rPr>
        <w:t>獨居監禁</w:t>
      </w:r>
      <w:r w:rsidRPr="003E52E9">
        <w:rPr>
          <w:rFonts w:ascii="標楷體" w:eastAsia="標楷體" w:hAnsi="標楷體" w:hint="eastAsia"/>
        </w:rPr>
        <w:t>並非懲罰</w:t>
      </w:r>
      <w:r w:rsidR="00DE0210" w:rsidRPr="003E52E9">
        <w:rPr>
          <w:rFonts w:ascii="標楷體" w:eastAsia="標楷體" w:hAnsi="標楷體" w:hint="eastAsia"/>
        </w:rPr>
        <w:t>。</w:t>
      </w:r>
    </w:p>
    <w:p w:rsidR="00DE0210" w:rsidRPr="003E52E9" w:rsidRDefault="00DE0210" w:rsidP="004264FD">
      <w:pPr>
        <w:pStyle w:val="a7"/>
        <w:spacing w:line="480" w:lineRule="exact"/>
        <w:ind w:leftChars="0" w:left="0"/>
        <w:outlineLvl w:val="2"/>
        <w:rPr>
          <w:rFonts w:ascii="標楷體" w:eastAsia="標楷體" w:hAnsi="標楷體"/>
          <w:b/>
          <w:szCs w:val="24"/>
        </w:rPr>
      </w:pPr>
      <w:bookmarkStart w:id="241" w:name="_Toc436151528"/>
      <w:bookmarkStart w:id="242" w:name="_Toc440546837"/>
      <w:r w:rsidRPr="003E52E9">
        <w:rPr>
          <w:rFonts w:ascii="標楷體" w:eastAsia="標楷體" w:hAnsi="標楷體" w:hint="eastAsia"/>
          <w:b/>
          <w:szCs w:val="24"/>
        </w:rPr>
        <w:t>戒護</w:t>
      </w:r>
      <w:bookmarkEnd w:id="241"/>
      <w:bookmarkEnd w:id="242"/>
    </w:p>
    <w:p w:rsidR="00EA6857" w:rsidRPr="003E52E9" w:rsidRDefault="00EA6857" w:rsidP="00EA6857">
      <w:pPr>
        <w:pStyle w:val="00-11"/>
        <w:numPr>
          <w:ilvl w:val="0"/>
          <w:numId w:val="27"/>
        </w:numPr>
        <w:tabs>
          <w:tab w:val="left" w:pos="482"/>
        </w:tabs>
        <w:adjustRightInd w:val="0"/>
        <w:spacing w:beforeLines="40" w:before="144" w:line="480" w:lineRule="exact"/>
        <w:jc w:val="left"/>
        <w:rPr>
          <w:rFonts w:ascii="標楷體" w:eastAsia="標楷體" w:hAnsi="標楷體"/>
        </w:rPr>
      </w:pPr>
      <w:r w:rsidRPr="003E52E9">
        <w:rPr>
          <w:rFonts w:ascii="標楷體" w:eastAsia="標楷體" w:hAnsi="標楷體"/>
        </w:rPr>
        <w:t>收容</w:t>
      </w:r>
      <w:r w:rsidRPr="003E52E9">
        <w:rPr>
          <w:rFonts w:ascii="標楷體" w:eastAsia="標楷體" w:hAnsi="標楷體" w:hint="eastAsia"/>
        </w:rPr>
        <w:t>人如為多元性別者，管理人員則視其身體、心理之需求，妥予安排舍房。</w:t>
      </w:r>
    </w:p>
    <w:p w:rsidR="00EA6857" w:rsidRPr="003E52E9" w:rsidRDefault="00EA6857" w:rsidP="00EA6857">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矯正人員</w:t>
      </w:r>
      <w:r w:rsidR="00082B73">
        <w:rPr>
          <w:rFonts w:ascii="標楷體" w:eastAsia="標楷體" w:hAnsi="標楷體" w:hint="eastAsia"/>
        </w:rPr>
        <w:t>接受</w:t>
      </w:r>
      <w:r w:rsidRPr="003E52E9">
        <w:rPr>
          <w:rFonts w:ascii="標楷體" w:eastAsia="標楷體" w:hAnsi="標楷體"/>
        </w:rPr>
        <w:t>各項訓練與指導</w:t>
      </w:r>
      <w:r w:rsidRPr="003E52E9">
        <w:rPr>
          <w:rFonts w:ascii="標楷體" w:eastAsia="標楷體" w:hAnsi="標楷體" w:hint="eastAsia"/>
        </w:rPr>
        <w:t>，將兩公約及人權相關規定納入訓練課程，並訂定矯正機關管理人員服勤應行注意事項，要求矯正人員應確保收容人不受法律規定外之處罰，以及不受有違人道與藐視人性尊嚴之對待。</w:t>
      </w:r>
    </w:p>
    <w:p w:rsidR="00EA6857" w:rsidRPr="003E52E9" w:rsidRDefault="00EA6857" w:rsidP="00EA6857">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矯正機關不以懲罰收容人為目的，於收容人入監所時，應告知其應行遵守之事項，並將該規定張貼於舍房，收容人除有違反如監獄行刑法等相關法規明文規定之不法行為外，均不會受到懲罰</w:t>
      </w:r>
      <w:r w:rsidR="00F770B3" w:rsidRPr="003E52E9">
        <w:rPr>
          <w:rFonts w:ascii="標楷體" w:eastAsia="標楷體" w:hAnsi="標楷體" w:hint="eastAsia"/>
        </w:rPr>
        <w:t>。另</w:t>
      </w:r>
      <w:r w:rsidRPr="003E52E9">
        <w:rPr>
          <w:rFonts w:ascii="標楷體" w:eastAsia="標楷體" w:hAnsi="標楷體" w:hint="eastAsia"/>
        </w:rPr>
        <w:t>於懲罰前應使收容人明瞭其受懲罰之原因及將受懲罰之內容，並給予辯解機會，懲罰內容與過程應符合比例、程序正義原則。不服懲處者得依規定</w:t>
      </w:r>
      <w:r w:rsidRPr="003E52E9">
        <w:rPr>
          <w:rFonts w:ascii="標楷體" w:eastAsia="標楷體" w:hAnsi="標楷體"/>
        </w:rPr>
        <w:t>向</w:t>
      </w:r>
      <w:r w:rsidRPr="003E52E9">
        <w:rPr>
          <w:rFonts w:ascii="標楷體" w:eastAsia="標楷體" w:hAnsi="標楷體" w:hint="eastAsia"/>
        </w:rPr>
        <w:t>機關</w:t>
      </w:r>
      <w:r w:rsidRPr="003E52E9">
        <w:rPr>
          <w:rFonts w:ascii="標楷體" w:eastAsia="標楷體" w:hAnsi="標楷體"/>
        </w:rPr>
        <w:t>或</w:t>
      </w:r>
      <w:r w:rsidRPr="003E52E9">
        <w:rPr>
          <w:rFonts w:ascii="標楷體" w:eastAsia="標楷體" w:hAnsi="標楷體" w:hint="eastAsia"/>
        </w:rPr>
        <w:t>視察人員</w:t>
      </w:r>
      <w:r w:rsidRPr="003E52E9">
        <w:rPr>
          <w:rFonts w:ascii="標楷體" w:eastAsia="標楷體" w:hAnsi="標楷體"/>
        </w:rPr>
        <w:t>提出申訴</w:t>
      </w:r>
      <w:r w:rsidRPr="003E52E9">
        <w:rPr>
          <w:rFonts w:ascii="標楷體" w:eastAsia="標楷體" w:hAnsi="標楷體" w:hint="eastAsia"/>
        </w:rPr>
        <w:t>。</w:t>
      </w:r>
    </w:p>
    <w:p w:rsidR="00EA6857" w:rsidRPr="003E52E9" w:rsidRDefault="00EA6857" w:rsidP="00EA6857">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2013年7月訂頒法務部矯正署所屬矯正機關施用戒具要點，使矯正人員執行勤務使用戒具之程序及方式有所遵循，確保收容人人權，施用戒具並非</w:t>
      </w:r>
      <w:r w:rsidR="00F770B3" w:rsidRPr="003E52E9">
        <w:rPr>
          <w:rFonts w:ascii="標楷體" w:eastAsia="標楷體" w:hAnsi="標楷體" w:hint="eastAsia"/>
        </w:rPr>
        <w:t>做</w:t>
      </w:r>
      <w:r w:rsidRPr="003E52E9">
        <w:rPr>
          <w:rFonts w:ascii="標楷體" w:eastAsia="標楷體" w:hAnsi="標楷體" w:hint="eastAsia"/>
        </w:rPr>
        <w:t>懲罰</w:t>
      </w:r>
      <w:r w:rsidR="00F770B3" w:rsidRPr="003E52E9">
        <w:rPr>
          <w:rFonts w:ascii="標楷體" w:eastAsia="標楷體" w:hAnsi="標楷體" w:hint="eastAsia"/>
        </w:rPr>
        <w:t>工具</w:t>
      </w:r>
      <w:r w:rsidRPr="003E52E9">
        <w:rPr>
          <w:rFonts w:ascii="標楷體" w:eastAsia="標楷體" w:hAnsi="標楷體" w:hint="eastAsia"/>
        </w:rPr>
        <w:t>。</w:t>
      </w:r>
    </w:p>
    <w:p w:rsidR="00EA6857" w:rsidRPr="003E52E9" w:rsidRDefault="00EA6857" w:rsidP="00EA6857">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使用警棍或槍械，應依監獄行刑法第24條與同法施行細則第31條及第32條規定及矯正相關法規辦理，不得逾越使用之比例原則，並以最少侵害之適當方法為之。</w:t>
      </w:r>
    </w:p>
    <w:p w:rsidR="00EA6857" w:rsidRPr="003E52E9" w:rsidRDefault="00EA6857" w:rsidP="00EA6857">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依監獄行刑法及相關矯正法規之規定，收容人得與其親屬或其他之人接見及通信</w:t>
      </w:r>
      <w:r w:rsidR="00F770B3" w:rsidRPr="003E52E9">
        <w:rPr>
          <w:rFonts w:ascii="標楷體" w:eastAsia="標楷體" w:hAnsi="標楷體" w:hint="eastAsia"/>
        </w:rPr>
        <w:t>。</w:t>
      </w:r>
      <w:r w:rsidRPr="003E52E9">
        <w:rPr>
          <w:rFonts w:ascii="標楷體" w:eastAsia="標楷體" w:hAnsi="標楷體" w:hint="eastAsia"/>
        </w:rPr>
        <w:t>2015年3月起，如當事人提出相關資料釋明其為同性伴侶者，</w:t>
      </w:r>
      <w:r w:rsidR="00F770B3" w:rsidRPr="003E52E9">
        <w:rPr>
          <w:rFonts w:ascii="標楷體" w:eastAsia="標楷體" w:hAnsi="標楷體" w:hint="eastAsia"/>
        </w:rPr>
        <w:t>矯正機關</w:t>
      </w:r>
      <w:r w:rsidRPr="003E52E9">
        <w:rPr>
          <w:rFonts w:ascii="標楷體" w:eastAsia="標楷體" w:hAnsi="標楷體" w:hint="eastAsia"/>
        </w:rPr>
        <w:t>亦得</w:t>
      </w:r>
      <w:r w:rsidR="00F770B3" w:rsidRPr="003E52E9">
        <w:rPr>
          <w:rFonts w:ascii="標楷體" w:eastAsia="標楷體" w:hAnsi="標楷體" w:hint="eastAsia"/>
        </w:rPr>
        <w:t>同意其</w:t>
      </w:r>
      <w:r w:rsidRPr="003E52E9">
        <w:rPr>
          <w:rFonts w:ascii="標楷體" w:eastAsia="標楷體" w:hAnsi="標楷體" w:hint="eastAsia"/>
        </w:rPr>
        <w:t>辦理接見通訊與送入飲食及必需物品。對於表現良善，符合法定條件者，</w:t>
      </w:r>
      <w:r w:rsidRPr="003E52E9">
        <w:rPr>
          <w:rFonts w:ascii="標楷體" w:eastAsia="標楷體" w:hAnsi="標楷體"/>
        </w:rPr>
        <w:t>得為返家探視或與配偶及直系血親在指定處所及期間內同住之獎勵</w:t>
      </w:r>
      <w:r w:rsidRPr="003E52E9">
        <w:rPr>
          <w:rFonts w:ascii="標楷體" w:eastAsia="標楷體" w:hAnsi="標楷體" w:hint="eastAsia"/>
        </w:rPr>
        <w:t>。</w:t>
      </w:r>
    </w:p>
    <w:p w:rsidR="00DE0210" w:rsidRPr="003E52E9" w:rsidRDefault="00EA6857" w:rsidP="00EA6857">
      <w:pPr>
        <w:pStyle w:val="00-11"/>
        <w:numPr>
          <w:ilvl w:val="0"/>
          <w:numId w:val="27"/>
        </w:numPr>
        <w:tabs>
          <w:tab w:val="left" w:pos="482"/>
        </w:tabs>
        <w:adjustRightInd w:val="0"/>
        <w:spacing w:line="480" w:lineRule="exact"/>
        <w:rPr>
          <w:rFonts w:ascii="標楷體" w:eastAsia="標楷體" w:hAnsi="標楷體"/>
          <w:sz w:val="20"/>
          <w:szCs w:val="20"/>
        </w:rPr>
      </w:pPr>
      <w:r w:rsidRPr="003E52E9">
        <w:rPr>
          <w:rFonts w:ascii="標楷體" w:eastAsia="標楷體" w:hAnsi="標楷體" w:hint="eastAsia"/>
        </w:rPr>
        <w:t>對收容人施以約束(鎮靜)衣，須為預防個案發生暴行攻擊、破壞或自傷(殺)等行為，使用前須有醫囑方得為之。矯正署於2013年</w:t>
      </w:r>
      <w:r w:rsidRPr="003E52E9">
        <w:rPr>
          <w:rFonts w:ascii="標楷體" w:eastAsia="標楷體" w:hAnsi="標楷體"/>
        </w:rPr>
        <w:t>6</w:t>
      </w:r>
      <w:r w:rsidRPr="003E52E9">
        <w:rPr>
          <w:rFonts w:ascii="標楷體" w:eastAsia="標楷體" w:hAnsi="標楷體" w:hint="eastAsia"/>
        </w:rPr>
        <w:t>月</w:t>
      </w:r>
      <w:r w:rsidRPr="003E52E9">
        <w:rPr>
          <w:rFonts w:ascii="標楷體" w:eastAsia="標楷體" w:hAnsi="標楷體"/>
        </w:rPr>
        <w:t>11</w:t>
      </w:r>
      <w:r w:rsidRPr="003E52E9">
        <w:rPr>
          <w:rFonts w:ascii="標楷體" w:eastAsia="標楷體" w:hAnsi="標楷體" w:hint="eastAsia"/>
        </w:rPr>
        <w:t>日函知各所屬機關非經醫囑不得使用約束衣、約束毯等其他具有拘束人身自由效果之醫護器材。</w:t>
      </w:r>
    </w:p>
    <w:p w:rsidR="00DE0210" w:rsidRPr="003E52E9" w:rsidRDefault="00DE0210" w:rsidP="004264FD">
      <w:pPr>
        <w:pStyle w:val="a7"/>
        <w:spacing w:line="480" w:lineRule="exact"/>
        <w:ind w:leftChars="0" w:left="0"/>
        <w:outlineLvl w:val="2"/>
        <w:rPr>
          <w:rFonts w:ascii="標楷體" w:eastAsia="標楷體" w:hAnsi="標楷體"/>
          <w:b/>
          <w:szCs w:val="24"/>
        </w:rPr>
      </w:pPr>
      <w:bookmarkStart w:id="243" w:name="_Toc436151529"/>
      <w:bookmarkStart w:id="244" w:name="_Toc440546838"/>
      <w:r w:rsidRPr="003E52E9">
        <w:rPr>
          <w:rFonts w:ascii="標楷體" w:eastAsia="標楷體" w:hAnsi="標楷體" w:hint="eastAsia"/>
          <w:b/>
          <w:szCs w:val="24"/>
        </w:rPr>
        <w:t>作業</w:t>
      </w:r>
      <w:bookmarkEnd w:id="243"/>
      <w:bookmarkEnd w:id="244"/>
    </w:p>
    <w:p w:rsidR="00DE0210" w:rsidRPr="003E52E9" w:rsidRDefault="00DE0210"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依聯合國在監人處遇</w:t>
      </w:r>
      <w:r w:rsidR="00F15FA6" w:rsidRPr="003E52E9">
        <w:rPr>
          <w:rFonts w:ascii="標楷體" w:eastAsia="標楷體" w:hAnsi="標楷體" w:hint="eastAsia"/>
        </w:rPr>
        <w:t>最低</w:t>
      </w:r>
      <w:r w:rsidRPr="003E52E9">
        <w:rPr>
          <w:rFonts w:ascii="標楷體" w:eastAsia="標楷體" w:hAnsi="標楷體" w:hint="eastAsia"/>
        </w:rPr>
        <w:t>標準規則檢視我國矯正機關作業規定如下：</w:t>
      </w:r>
    </w:p>
    <w:p w:rsidR="00DE0210" w:rsidRPr="003E52E9" w:rsidRDefault="00DE0210" w:rsidP="00FB738A">
      <w:pPr>
        <w:pStyle w:val="a7"/>
        <w:numPr>
          <w:ilvl w:val="0"/>
          <w:numId w:val="38"/>
        </w:numPr>
        <w:spacing w:line="480" w:lineRule="atLeast"/>
        <w:ind w:leftChars="0" w:left="851" w:hanging="426"/>
        <w:jc w:val="both"/>
        <w:rPr>
          <w:rFonts w:ascii="標楷體" w:eastAsia="標楷體" w:hAnsi="標楷體"/>
          <w:szCs w:val="24"/>
        </w:rPr>
      </w:pPr>
      <w:r w:rsidRPr="003E52E9">
        <w:rPr>
          <w:rFonts w:ascii="標楷體" w:eastAsia="標楷體" w:hAnsi="標楷體" w:hint="eastAsia"/>
          <w:szCs w:val="24"/>
        </w:rPr>
        <w:t>依我國監獄行刑法施行細則第36條第1項規定，監獄作業，以訓練受刑人謀生技能，養成勤勞習慣，陶冶身心為目的，並非以折磨或奴役收容人為執行目的。</w:t>
      </w:r>
    </w:p>
    <w:p w:rsidR="00DE0210" w:rsidRPr="003E52E9" w:rsidRDefault="00DE0210" w:rsidP="00E21B8A">
      <w:pPr>
        <w:pStyle w:val="a7"/>
        <w:numPr>
          <w:ilvl w:val="0"/>
          <w:numId w:val="38"/>
        </w:numPr>
        <w:spacing w:line="480" w:lineRule="atLeast"/>
        <w:ind w:leftChars="0" w:left="851" w:hanging="426"/>
        <w:jc w:val="both"/>
        <w:rPr>
          <w:rFonts w:ascii="標楷體" w:eastAsia="標楷體" w:hAnsi="標楷體"/>
          <w:szCs w:val="24"/>
        </w:rPr>
      </w:pPr>
      <w:r w:rsidRPr="003E52E9">
        <w:rPr>
          <w:rFonts w:ascii="標楷體" w:eastAsia="標楷體" w:hAnsi="標楷體" w:hint="eastAsia"/>
          <w:szCs w:val="24"/>
        </w:rPr>
        <w:t>依監獄行刑法施行細則第37條第2項規定，除法令別有規定或罹疾</w:t>
      </w:r>
      <w:r w:rsidR="00E238B3" w:rsidRPr="003E52E9">
        <w:rPr>
          <w:rFonts w:ascii="標楷體" w:eastAsia="標楷體" w:hAnsi="標楷體" w:hint="eastAsia"/>
          <w:szCs w:val="24"/>
        </w:rPr>
        <w:t>病、或基於戒護之安全，或因教化之理由者外，受刑人一律參加作業；</w:t>
      </w:r>
      <w:r w:rsidRPr="003E52E9">
        <w:rPr>
          <w:rFonts w:ascii="標楷體" w:eastAsia="標楷體" w:hAnsi="標楷體" w:hint="eastAsia"/>
          <w:szCs w:val="24"/>
        </w:rPr>
        <w:t>依羈押法第16條規定，看守所長官得依被告志願令其作業；而戒治所受戒治人以毒癮戒除為主要目的，故</w:t>
      </w:r>
      <w:r w:rsidRPr="003E52E9">
        <w:rPr>
          <w:rFonts w:ascii="標楷體" w:eastAsia="標楷體" w:hAnsi="標楷體"/>
          <w:szCs w:val="24"/>
        </w:rPr>
        <w:t>戒治處分執行條例</w:t>
      </w:r>
      <w:r w:rsidRPr="003E52E9">
        <w:rPr>
          <w:rFonts w:ascii="標楷體" w:eastAsia="標楷體" w:hAnsi="標楷體" w:hint="eastAsia"/>
          <w:szCs w:val="24"/>
        </w:rPr>
        <w:t>中並無作業相關規定。</w:t>
      </w:r>
    </w:p>
    <w:p w:rsidR="00DE0210" w:rsidRPr="003E52E9" w:rsidRDefault="00DE0210" w:rsidP="00FB738A">
      <w:pPr>
        <w:pStyle w:val="a7"/>
        <w:numPr>
          <w:ilvl w:val="0"/>
          <w:numId w:val="38"/>
        </w:numPr>
        <w:spacing w:line="480" w:lineRule="atLeast"/>
        <w:ind w:leftChars="0" w:left="851" w:hanging="426"/>
        <w:jc w:val="both"/>
        <w:rPr>
          <w:rFonts w:ascii="標楷體" w:eastAsia="標楷體" w:hAnsi="標楷體"/>
          <w:szCs w:val="24"/>
        </w:rPr>
      </w:pPr>
      <w:r w:rsidRPr="003E52E9">
        <w:rPr>
          <w:rFonts w:ascii="標楷體" w:eastAsia="標楷體" w:hAnsi="標楷體" w:hint="eastAsia"/>
          <w:szCs w:val="24"/>
        </w:rPr>
        <w:t>監獄行刑法第28條及第31條規定，受刑人作業時間每日6</w:t>
      </w:r>
      <w:r w:rsidR="00F15FA6" w:rsidRPr="003E52E9">
        <w:rPr>
          <w:rFonts w:ascii="標楷體" w:eastAsia="標楷體" w:hAnsi="標楷體" w:hint="eastAsia"/>
          <w:szCs w:val="24"/>
        </w:rPr>
        <w:t>小時</w:t>
      </w:r>
      <w:r w:rsidRPr="003E52E9">
        <w:rPr>
          <w:rFonts w:ascii="標楷體" w:eastAsia="標楷體" w:hAnsi="標楷體" w:hint="eastAsia"/>
          <w:szCs w:val="24"/>
        </w:rPr>
        <w:t>至8小時，遇有國定例假日、親屬喪亡及其他必要時，停止作業。每週作業時數上限約為40小時</w:t>
      </w:r>
      <w:r w:rsidR="00526A0A" w:rsidRPr="003E52E9">
        <w:rPr>
          <w:rFonts w:ascii="標楷體" w:eastAsia="標楷體" w:hAnsi="標楷體" w:hint="eastAsia"/>
          <w:szCs w:val="24"/>
        </w:rPr>
        <w:t>。惟</w:t>
      </w:r>
      <w:r w:rsidRPr="003E52E9">
        <w:rPr>
          <w:rFonts w:ascii="標楷體" w:eastAsia="標楷體" w:hAnsi="標楷體" w:hint="eastAsia"/>
          <w:szCs w:val="24"/>
        </w:rPr>
        <w:t>受刑人</w:t>
      </w:r>
      <w:r w:rsidR="00526A0A" w:rsidRPr="003E52E9">
        <w:rPr>
          <w:rFonts w:ascii="標楷體" w:eastAsia="標楷體" w:hAnsi="標楷體" w:hint="eastAsia"/>
          <w:szCs w:val="24"/>
        </w:rPr>
        <w:t>尚須</w:t>
      </w:r>
      <w:r w:rsidRPr="003E52E9">
        <w:rPr>
          <w:rFonts w:ascii="標楷體" w:eastAsia="標楷體" w:hAnsi="標楷體" w:hint="eastAsia"/>
          <w:szCs w:val="24"/>
        </w:rPr>
        <w:t>有足夠時間接受教化和其他矯正活動</w:t>
      </w:r>
      <w:r w:rsidR="00526A0A" w:rsidRPr="003E52E9">
        <w:rPr>
          <w:rFonts w:ascii="標楷體" w:eastAsia="標楷體" w:hAnsi="標楷體" w:hint="eastAsia"/>
          <w:szCs w:val="24"/>
        </w:rPr>
        <w:t>，因此通常實際參與作業的時間較諸一般勞工為短</w:t>
      </w:r>
      <w:r w:rsidRPr="003E52E9">
        <w:rPr>
          <w:rFonts w:ascii="標楷體" w:eastAsia="標楷體" w:hAnsi="標楷體" w:hint="eastAsia"/>
          <w:szCs w:val="24"/>
        </w:rPr>
        <w:t>。</w:t>
      </w:r>
    </w:p>
    <w:p w:rsidR="00DE0210" w:rsidRPr="003E52E9" w:rsidRDefault="00DE0210" w:rsidP="00FB738A">
      <w:pPr>
        <w:pStyle w:val="a7"/>
        <w:numPr>
          <w:ilvl w:val="0"/>
          <w:numId w:val="38"/>
        </w:numPr>
        <w:spacing w:line="480" w:lineRule="atLeast"/>
        <w:ind w:leftChars="0" w:left="851" w:hanging="426"/>
        <w:jc w:val="both"/>
        <w:rPr>
          <w:rFonts w:ascii="標楷體" w:eastAsia="標楷體" w:hAnsi="標楷體"/>
          <w:szCs w:val="24"/>
        </w:rPr>
      </w:pPr>
      <w:r w:rsidRPr="003E52E9">
        <w:rPr>
          <w:rFonts w:ascii="標楷體" w:eastAsia="標楷體" w:hAnsi="標楷體" w:hint="eastAsia"/>
          <w:szCs w:val="24"/>
        </w:rPr>
        <w:t>依監獄行刑法第32條規定，作業者給予勞作金；其金額斟酌作業者之行狀及作業</w:t>
      </w:r>
      <w:r w:rsidR="00526A0A" w:rsidRPr="003E52E9">
        <w:rPr>
          <w:rFonts w:ascii="標楷體" w:eastAsia="標楷體" w:hAnsi="標楷體" w:hint="eastAsia"/>
          <w:szCs w:val="24"/>
        </w:rPr>
        <w:t>成績給付；</w:t>
      </w:r>
      <w:r w:rsidRPr="003E52E9">
        <w:rPr>
          <w:rFonts w:ascii="標楷體" w:eastAsia="標楷體" w:hAnsi="標楷體" w:hint="eastAsia"/>
          <w:szCs w:val="24"/>
        </w:rPr>
        <w:t>並於第33條規定作業相關收入之分配比例。2014年矯正機關收容人平均作業勞作金約為每月443</w:t>
      </w:r>
      <w:r w:rsidR="00526A0A" w:rsidRPr="003E52E9">
        <w:rPr>
          <w:rFonts w:ascii="標楷體" w:eastAsia="標楷體" w:hAnsi="標楷體" w:hint="eastAsia"/>
          <w:szCs w:val="24"/>
        </w:rPr>
        <w:t>元，較自由勞工平均工資為低，主因為</w:t>
      </w:r>
      <w:r w:rsidR="00082B73">
        <w:rPr>
          <w:rFonts w:ascii="標楷體" w:eastAsia="標楷體" w:hAnsi="標楷體" w:hint="eastAsia"/>
          <w:szCs w:val="24"/>
        </w:rPr>
        <w:t>：</w:t>
      </w:r>
      <w:r w:rsidR="00526A0A" w:rsidRPr="003E52E9">
        <w:rPr>
          <w:rFonts w:ascii="標楷體" w:eastAsia="標楷體" w:hAnsi="標楷體" w:hint="eastAsia"/>
          <w:szCs w:val="24"/>
        </w:rPr>
        <w:t>收容人在監所</w:t>
      </w:r>
      <w:r w:rsidRPr="003E52E9">
        <w:rPr>
          <w:rFonts w:ascii="標楷體" w:eastAsia="標楷體" w:hAnsi="標楷體" w:hint="eastAsia"/>
          <w:szCs w:val="24"/>
        </w:rPr>
        <w:t>作業時數</w:t>
      </w:r>
      <w:r w:rsidR="00526A0A" w:rsidRPr="003E52E9">
        <w:rPr>
          <w:rFonts w:ascii="標楷體" w:eastAsia="標楷體" w:hAnsi="標楷體" w:hint="eastAsia"/>
          <w:szCs w:val="24"/>
        </w:rPr>
        <w:t>較短；</w:t>
      </w:r>
      <w:r w:rsidR="00082B73">
        <w:rPr>
          <w:rFonts w:ascii="標楷體" w:eastAsia="標楷體" w:hAnsi="標楷體" w:hint="eastAsia"/>
          <w:szCs w:val="24"/>
        </w:rPr>
        <w:t>技能訓練</w:t>
      </w:r>
      <w:r w:rsidR="00E238B3" w:rsidRPr="003E52E9">
        <w:rPr>
          <w:rFonts w:ascii="標楷體" w:eastAsia="標楷體" w:hAnsi="標楷體" w:hint="eastAsia"/>
          <w:szCs w:val="24"/>
        </w:rPr>
        <w:t>、矯正處遇與監獄安全需求置於經濟利益之上</w:t>
      </w:r>
      <w:r w:rsidR="00526A0A" w:rsidRPr="003E52E9">
        <w:rPr>
          <w:rFonts w:ascii="標楷體" w:eastAsia="標楷體" w:hAnsi="標楷體" w:hint="eastAsia"/>
          <w:szCs w:val="24"/>
        </w:rPr>
        <w:t>；</w:t>
      </w:r>
      <w:r w:rsidR="00082B73">
        <w:rPr>
          <w:rFonts w:ascii="標楷體" w:eastAsia="標楷體" w:hAnsi="標楷體" w:hint="eastAsia"/>
          <w:szCs w:val="24"/>
        </w:rPr>
        <w:t>避免誤解使用廉價工生產，影響民間產能，不能大量生產販售；</w:t>
      </w:r>
      <w:r w:rsidRPr="003E52E9">
        <w:rPr>
          <w:rFonts w:ascii="標楷體" w:eastAsia="標楷體" w:hAnsi="標楷體" w:hint="eastAsia"/>
          <w:szCs w:val="24"/>
        </w:rPr>
        <w:t>矯正機關超額收容、作業場域狹小及軟硬體設備老舊</w:t>
      </w:r>
      <w:r w:rsidR="00526A0A" w:rsidRPr="003E52E9">
        <w:rPr>
          <w:rFonts w:ascii="標楷體" w:eastAsia="標楷體" w:hAnsi="標楷體" w:hint="eastAsia"/>
          <w:szCs w:val="24"/>
        </w:rPr>
        <w:t>等，均</w:t>
      </w:r>
      <w:r w:rsidRPr="003E52E9">
        <w:rPr>
          <w:rFonts w:ascii="標楷體" w:eastAsia="標楷體" w:hAnsi="標楷體" w:hint="eastAsia"/>
          <w:szCs w:val="24"/>
        </w:rPr>
        <w:t>為相關原因。</w:t>
      </w:r>
    </w:p>
    <w:p w:rsidR="00DE0210" w:rsidRPr="003E52E9" w:rsidRDefault="00DE0210" w:rsidP="004264FD">
      <w:pPr>
        <w:pStyle w:val="a7"/>
        <w:spacing w:line="480" w:lineRule="exact"/>
        <w:ind w:leftChars="0" w:left="0"/>
        <w:outlineLvl w:val="2"/>
        <w:rPr>
          <w:rFonts w:ascii="標楷體" w:eastAsia="標楷體" w:hAnsi="標楷體"/>
          <w:b/>
          <w:szCs w:val="24"/>
        </w:rPr>
      </w:pPr>
      <w:bookmarkStart w:id="245" w:name="_Toc436151530"/>
      <w:bookmarkStart w:id="246" w:name="_Toc440546839"/>
      <w:r w:rsidRPr="003E52E9">
        <w:rPr>
          <w:rFonts w:ascii="標楷體" w:eastAsia="標楷體" w:hAnsi="標楷體" w:hint="eastAsia"/>
          <w:b/>
          <w:szCs w:val="24"/>
        </w:rPr>
        <w:t>教化</w:t>
      </w:r>
      <w:r w:rsidRPr="003E52E9">
        <w:rPr>
          <w:rFonts w:ascii="標楷體" w:eastAsia="標楷體" w:hAnsi="標楷體"/>
          <w:b/>
          <w:szCs w:val="24"/>
        </w:rPr>
        <w:t>處遇</w:t>
      </w:r>
      <w:bookmarkEnd w:id="245"/>
      <w:bookmarkEnd w:id="246"/>
    </w:p>
    <w:p w:rsidR="00EA6857" w:rsidRPr="003E52E9" w:rsidRDefault="00EA6857" w:rsidP="00EA6857">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考量收容人之年齡、身心狀況、教育程度及罪質等因素，分別擬訂處遇計畫。除依法令規定實施之教誨、教育事項外，近年</w:t>
      </w:r>
      <w:r w:rsidRPr="003E52E9">
        <w:rPr>
          <w:rFonts w:ascii="標楷體" w:eastAsia="標楷體" w:hAnsi="標楷體"/>
        </w:rPr>
        <w:t>重要之教化措施推展，包括辦理藝文活動、讀書會</w:t>
      </w:r>
      <w:r w:rsidRPr="003E52E9">
        <w:rPr>
          <w:rFonts w:ascii="標楷體" w:eastAsia="標楷體" w:hAnsi="標楷體" w:hint="eastAsia"/>
        </w:rPr>
        <w:t>、書展、懇親會、家庭支持課程、</w:t>
      </w:r>
      <w:r w:rsidRPr="003E52E9">
        <w:rPr>
          <w:rFonts w:ascii="標楷體" w:eastAsia="標楷體" w:hAnsi="標楷體"/>
        </w:rPr>
        <w:t>宗教教誨等</w:t>
      </w:r>
      <w:r w:rsidRPr="003E52E9">
        <w:rPr>
          <w:rFonts w:ascii="標楷體" w:eastAsia="標楷體" w:hAnsi="標楷體" w:hint="eastAsia"/>
        </w:rPr>
        <w:t>，並結合社會資源協助收容人之輔導等教化工作</w:t>
      </w:r>
      <w:r w:rsidRPr="003E52E9">
        <w:rPr>
          <w:rFonts w:ascii="標楷體" w:eastAsia="標楷體" w:hAnsi="標楷體"/>
        </w:rPr>
        <w:t>。</w:t>
      </w:r>
    </w:p>
    <w:p w:rsidR="00EA6857" w:rsidRPr="003E52E9" w:rsidRDefault="00EA6857" w:rsidP="00EA6857">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2015</w:t>
      </w:r>
      <w:r w:rsidR="00082B73">
        <w:rPr>
          <w:rFonts w:ascii="標楷體" w:eastAsia="標楷體" w:hAnsi="標楷體" w:hint="eastAsia"/>
        </w:rPr>
        <w:t>年針對教化人員增辦諮商輔導實務研習班等訓練課程，並</w:t>
      </w:r>
      <w:r w:rsidRPr="003E52E9">
        <w:rPr>
          <w:rFonts w:ascii="標楷體" w:eastAsia="標楷體" w:hAnsi="標楷體" w:hint="eastAsia"/>
        </w:rPr>
        <w:t>辦理志工輔導研習，期望能進一步提升教誨質量，給予收容人更完善之輔導資源。</w:t>
      </w:r>
    </w:p>
    <w:p w:rsidR="00DE0210" w:rsidRPr="003E52E9" w:rsidRDefault="00EA6857" w:rsidP="00EA6857">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對於收容人得否攜子(</w:t>
      </w:r>
      <w:r w:rsidRPr="003E52E9">
        <w:rPr>
          <w:rFonts w:ascii="標楷體" w:eastAsia="標楷體" w:hAnsi="標楷體"/>
        </w:rPr>
        <w:t>女</w:t>
      </w:r>
      <w:r w:rsidRPr="003E52E9">
        <w:rPr>
          <w:rFonts w:ascii="標楷體" w:eastAsia="標楷體" w:hAnsi="標楷體" w:hint="eastAsia"/>
        </w:rPr>
        <w:t>)入監，各界</w:t>
      </w:r>
      <w:r w:rsidR="00370AEE" w:rsidRPr="003E52E9">
        <w:rPr>
          <w:rFonts w:ascii="標楷體" w:eastAsia="標楷體" w:hAnsi="標楷體" w:hint="eastAsia"/>
        </w:rPr>
        <w:t>雖有不同意見，</w:t>
      </w:r>
      <w:r w:rsidRPr="003E52E9">
        <w:rPr>
          <w:rFonts w:ascii="標楷體" w:eastAsia="標楷體" w:hAnsi="標楷體" w:hint="eastAsia"/>
        </w:rPr>
        <w:t>然依現行矯正法規，女性收容人得攜帶3歲以下兒童入監，</w:t>
      </w:r>
      <w:r w:rsidRPr="003E52E9">
        <w:rPr>
          <w:rFonts w:ascii="標楷體" w:eastAsia="標楷體" w:hAnsi="標楷體"/>
        </w:rPr>
        <w:t>對攜子</w:t>
      </w:r>
      <w:r w:rsidRPr="003E52E9">
        <w:rPr>
          <w:rFonts w:ascii="標楷體" w:eastAsia="標楷體" w:hAnsi="標楷體" w:hint="eastAsia"/>
        </w:rPr>
        <w:t>(</w:t>
      </w:r>
      <w:r w:rsidRPr="003E52E9">
        <w:rPr>
          <w:rFonts w:ascii="標楷體" w:eastAsia="標楷體" w:hAnsi="標楷體"/>
        </w:rPr>
        <w:t>女</w:t>
      </w:r>
      <w:r w:rsidRPr="003E52E9">
        <w:rPr>
          <w:rFonts w:ascii="標楷體" w:eastAsia="標楷體" w:hAnsi="標楷體" w:hint="eastAsia"/>
        </w:rPr>
        <w:t>)</w:t>
      </w:r>
      <w:r w:rsidRPr="003E52E9">
        <w:rPr>
          <w:rFonts w:ascii="標楷體" w:eastAsia="標楷體" w:hAnsi="標楷體"/>
        </w:rPr>
        <w:t>入監之女性收容人及幼兒</w:t>
      </w:r>
      <w:r w:rsidRPr="003E52E9">
        <w:rPr>
          <w:rFonts w:ascii="標楷體" w:eastAsia="標楷體" w:hAnsi="標楷體" w:hint="eastAsia"/>
        </w:rPr>
        <w:t>，依</w:t>
      </w:r>
      <w:r w:rsidRPr="003E52E9">
        <w:rPr>
          <w:rFonts w:ascii="標楷體" w:eastAsia="標楷體" w:hAnsi="標楷體"/>
        </w:rPr>
        <w:t>法令規</w:t>
      </w:r>
      <w:r w:rsidRPr="003E52E9">
        <w:rPr>
          <w:rFonts w:ascii="標楷體" w:eastAsia="標楷體" w:hAnsi="標楷體" w:hint="eastAsia"/>
        </w:rPr>
        <w:t>定</w:t>
      </w:r>
      <w:r w:rsidRPr="003E52E9">
        <w:rPr>
          <w:rFonts w:ascii="標楷體" w:eastAsia="標楷體" w:hAnsi="標楷體"/>
        </w:rPr>
        <w:t>給予妥適照護</w:t>
      </w:r>
      <w:r w:rsidRPr="003E52E9">
        <w:rPr>
          <w:rFonts w:ascii="標楷體" w:eastAsia="標楷體" w:hAnsi="標楷體" w:hint="eastAsia"/>
        </w:rPr>
        <w:t>與</w:t>
      </w:r>
      <w:r w:rsidRPr="003E52E9">
        <w:rPr>
          <w:rFonts w:ascii="標楷體" w:eastAsia="標楷體" w:hAnsi="標楷體"/>
        </w:rPr>
        <w:t>協助</w:t>
      </w:r>
      <w:r w:rsidRPr="003E52E9">
        <w:rPr>
          <w:rFonts w:ascii="標楷體" w:eastAsia="標楷體" w:hAnsi="標楷體" w:hint="eastAsia"/>
        </w:rPr>
        <w:t>，並加強</w:t>
      </w:r>
      <w:r w:rsidRPr="003E52E9">
        <w:rPr>
          <w:rFonts w:ascii="標楷體" w:eastAsia="標楷體" w:hAnsi="標楷體"/>
        </w:rPr>
        <w:t>保育室</w:t>
      </w:r>
      <w:r w:rsidRPr="003E52E9">
        <w:rPr>
          <w:rFonts w:ascii="標楷體" w:eastAsia="標楷體" w:hAnsi="標楷體" w:hint="eastAsia"/>
        </w:rPr>
        <w:t>環境改善</w:t>
      </w:r>
      <w:r w:rsidRPr="003E52E9">
        <w:rPr>
          <w:rFonts w:ascii="標楷體" w:eastAsia="標楷體" w:hAnsi="標楷體"/>
        </w:rPr>
        <w:t>、親職教育課程、醫療照顧等措施</w:t>
      </w:r>
      <w:r w:rsidRPr="003E52E9">
        <w:rPr>
          <w:rFonts w:ascii="標楷體" w:eastAsia="標楷體" w:hAnsi="標楷體" w:hint="eastAsia"/>
        </w:rPr>
        <w:t>，另</w:t>
      </w:r>
      <w:r w:rsidRPr="003E52E9">
        <w:rPr>
          <w:rFonts w:ascii="標楷體" w:eastAsia="標楷體" w:hAnsi="標楷體"/>
        </w:rPr>
        <w:t>積極聯繫</w:t>
      </w:r>
      <w:r w:rsidRPr="003E52E9">
        <w:rPr>
          <w:rFonts w:ascii="標楷體" w:eastAsia="標楷體" w:hAnsi="標楷體" w:hint="eastAsia"/>
        </w:rPr>
        <w:t>社會福利</w:t>
      </w:r>
      <w:r w:rsidRPr="003E52E9">
        <w:rPr>
          <w:rFonts w:ascii="標楷體" w:eastAsia="標楷體" w:hAnsi="標楷體"/>
        </w:rPr>
        <w:t>機關辦理</w:t>
      </w:r>
      <w:r w:rsidR="00370AEE" w:rsidRPr="003E52E9">
        <w:rPr>
          <w:rFonts w:ascii="標楷體" w:eastAsia="標楷體" w:hAnsi="標楷體" w:hint="eastAsia"/>
        </w:rPr>
        <w:t>後續</w:t>
      </w:r>
      <w:r w:rsidRPr="003E52E9">
        <w:rPr>
          <w:rFonts w:ascii="標楷體" w:eastAsia="標楷體" w:hAnsi="標楷體"/>
        </w:rPr>
        <w:t>安置</w:t>
      </w:r>
      <w:r w:rsidRPr="003E52E9">
        <w:rPr>
          <w:rFonts w:ascii="標楷體" w:eastAsia="標楷體" w:hAnsi="標楷體" w:hint="eastAsia"/>
        </w:rPr>
        <w:t>事宜</w:t>
      </w:r>
      <w:r w:rsidRPr="003E52E9">
        <w:rPr>
          <w:rFonts w:ascii="標楷體" w:eastAsia="標楷體" w:hAnsi="標楷體"/>
        </w:rPr>
        <w:t>。</w:t>
      </w:r>
    </w:p>
    <w:p w:rsidR="00DE0210" w:rsidRPr="003E52E9" w:rsidRDefault="00DE0210" w:rsidP="004264FD">
      <w:pPr>
        <w:pStyle w:val="a7"/>
        <w:spacing w:line="480" w:lineRule="exact"/>
        <w:ind w:leftChars="0" w:left="0"/>
        <w:outlineLvl w:val="2"/>
        <w:rPr>
          <w:rFonts w:ascii="標楷體" w:eastAsia="標楷體" w:hAnsi="標楷體"/>
          <w:b/>
          <w:szCs w:val="24"/>
        </w:rPr>
      </w:pPr>
      <w:bookmarkStart w:id="247" w:name="_Toc436151531"/>
      <w:bookmarkStart w:id="248" w:name="_Toc440546840"/>
      <w:r w:rsidRPr="003E52E9">
        <w:rPr>
          <w:rFonts w:ascii="標楷體" w:eastAsia="標楷體" w:hAnsi="標楷體" w:hint="eastAsia"/>
          <w:b/>
          <w:szCs w:val="24"/>
        </w:rPr>
        <w:t>給養</w:t>
      </w:r>
      <w:bookmarkEnd w:id="247"/>
      <w:r w:rsidRPr="003E52E9">
        <w:rPr>
          <w:rFonts w:ascii="標楷體" w:eastAsia="標楷體" w:hAnsi="標楷體" w:hint="eastAsia"/>
          <w:b/>
          <w:szCs w:val="24"/>
        </w:rPr>
        <w:t>與營繕</w:t>
      </w:r>
      <w:bookmarkEnd w:id="248"/>
    </w:p>
    <w:p w:rsidR="00EA6857" w:rsidRPr="003E52E9" w:rsidRDefault="00EA6857" w:rsidP="00EA6857">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收容人三餐飲食由國家編列預算支應。</w:t>
      </w:r>
      <w:r w:rsidR="00115CFC" w:rsidRPr="003E52E9">
        <w:rPr>
          <w:rFonts w:ascii="標楷體" w:eastAsia="標楷體" w:hAnsi="標楷體" w:hint="eastAsia"/>
        </w:rPr>
        <w:t>至2015年10月</w:t>
      </w:r>
      <w:r w:rsidRPr="003E52E9">
        <w:rPr>
          <w:rFonts w:ascii="標楷體" w:eastAsia="標楷體" w:hAnsi="標楷體" w:hint="eastAsia"/>
        </w:rPr>
        <w:t>每人給養費月支標準為：成年收容人2,000元，少年收容人2,510元，外島地區(不含馬祖)2,340元，馬祖地區3,200元。</w:t>
      </w:r>
    </w:p>
    <w:p w:rsidR="00EA6857" w:rsidRPr="003E52E9" w:rsidRDefault="00EA6857" w:rsidP="00EA6857">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斟酌</w:t>
      </w:r>
      <w:r w:rsidR="00435420">
        <w:rPr>
          <w:rFonts w:ascii="標楷體" w:eastAsia="標楷體" w:hAnsi="標楷體" w:hint="eastAsia"/>
        </w:rPr>
        <w:t>收容人保</w:t>
      </w:r>
      <w:r w:rsidR="00435420" w:rsidRPr="008B7BE5">
        <w:rPr>
          <w:rFonts w:ascii="標楷體" w:eastAsia="標楷體" w:hAnsi="標楷體" w:hint="eastAsia"/>
        </w:rPr>
        <w:t>健</w:t>
      </w:r>
      <w:r w:rsidR="007447D3">
        <w:rPr>
          <w:rFonts w:ascii="標楷體" w:eastAsia="標楷體" w:hAnsi="標楷體" w:hint="eastAsia"/>
        </w:rPr>
        <w:t>之必要，對於貧困無力負擔生活所需者，適度提供生活物品</w:t>
      </w:r>
      <w:r w:rsidRPr="003E52E9">
        <w:rPr>
          <w:rFonts w:ascii="標楷體" w:eastAsia="標楷體" w:hAnsi="標楷體" w:hint="eastAsia"/>
        </w:rPr>
        <w:t>。</w:t>
      </w:r>
    </w:p>
    <w:p w:rsidR="00EA6857" w:rsidRPr="003E52E9" w:rsidRDefault="00EA6857" w:rsidP="00EA6857">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冬令期間(12月1日至次年2月底)於開封日供應收容人熱水沐浴</w:t>
      </w:r>
      <w:r w:rsidR="00370AEE" w:rsidRPr="003E52E9">
        <w:rPr>
          <w:rFonts w:ascii="標楷體" w:eastAsia="標楷體" w:hAnsi="標楷體" w:hint="eastAsia"/>
        </w:rPr>
        <w:t>，</w:t>
      </w:r>
      <w:r w:rsidRPr="003E52E9">
        <w:rPr>
          <w:rFonts w:ascii="標楷體" w:eastAsia="標楷體" w:hAnsi="標楷體" w:hint="eastAsia"/>
        </w:rPr>
        <w:t>3月1日至11月30日則每週2次或氣溫低於攝氏20度之開封日供應</w:t>
      </w:r>
      <w:r w:rsidR="00370AEE" w:rsidRPr="003E52E9">
        <w:rPr>
          <w:rFonts w:ascii="標楷體" w:eastAsia="標楷體" w:hAnsi="標楷體" w:hint="eastAsia"/>
        </w:rPr>
        <w:t>。女性、65歲以上老人及病舍病人全年開封日供應。</w:t>
      </w:r>
      <w:r w:rsidRPr="003E52E9">
        <w:rPr>
          <w:rFonts w:ascii="標楷體" w:eastAsia="標楷體" w:hAnsi="標楷體" w:hint="eastAsia"/>
        </w:rPr>
        <w:t>由監所作業基金撥補，每年約</w:t>
      </w:r>
      <w:r w:rsidR="00370AEE" w:rsidRPr="003E52E9">
        <w:rPr>
          <w:rFonts w:ascii="標楷體" w:eastAsia="標楷體" w:hAnsi="標楷體" w:hint="eastAsia"/>
        </w:rPr>
        <w:t>須</w:t>
      </w:r>
      <w:r w:rsidRPr="003E52E9">
        <w:rPr>
          <w:rFonts w:ascii="標楷體" w:eastAsia="標楷體" w:hAnsi="標楷體" w:hint="eastAsia"/>
        </w:rPr>
        <w:t>花費1億餘元之油料費。</w:t>
      </w:r>
    </w:p>
    <w:p w:rsidR="00EA6857" w:rsidRPr="003E52E9" w:rsidRDefault="00EA6857" w:rsidP="00EA6857">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2015年法務部擬具提升收容人生活及處遇品質計畫，應用作業基金及公務預算補助各矯正機關，逐步改善場舍防水防漏修繕、舍房地板修繕、汰換通風設備、新增降溫設備等工程。</w:t>
      </w:r>
    </w:p>
    <w:p w:rsidR="00DE0210" w:rsidRPr="003E52E9" w:rsidRDefault="00DE0210" w:rsidP="004264FD">
      <w:pPr>
        <w:pStyle w:val="a7"/>
        <w:spacing w:line="480" w:lineRule="exact"/>
        <w:ind w:leftChars="0" w:left="0"/>
        <w:outlineLvl w:val="2"/>
        <w:rPr>
          <w:rFonts w:ascii="標楷體" w:eastAsia="標楷體" w:hAnsi="標楷體"/>
          <w:b/>
          <w:szCs w:val="24"/>
        </w:rPr>
      </w:pPr>
      <w:bookmarkStart w:id="249" w:name="_Toc436151532"/>
      <w:bookmarkStart w:id="250" w:name="_Toc440546841"/>
      <w:r w:rsidRPr="003E52E9">
        <w:rPr>
          <w:rFonts w:ascii="標楷體" w:eastAsia="標楷體" w:hAnsi="標楷體" w:hint="eastAsia"/>
          <w:b/>
          <w:szCs w:val="24"/>
        </w:rPr>
        <w:t>衛生醫療</w:t>
      </w:r>
      <w:r w:rsidRPr="003E52E9">
        <w:rPr>
          <w:rFonts w:ascii="標楷體" w:eastAsia="標楷體" w:hAnsi="標楷體"/>
          <w:b/>
          <w:szCs w:val="24"/>
        </w:rPr>
        <w:t>處遇</w:t>
      </w:r>
      <w:bookmarkEnd w:id="249"/>
      <w:bookmarkEnd w:id="250"/>
    </w:p>
    <w:p w:rsidR="00EA6857" w:rsidRPr="003E52E9" w:rsidRDefault="00EA6857" w:rsidP="00EA6857">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自2013年</w:t>
      </w:r>
      <w:r w:rsidRPr="003E52E9">
        <w:rPr>
          <w:rFonts w:ascii="標楷體" w:eastAsia="標楷體" w:hAnsi="標楷體"/>
        </w:rPr>
        <w:t>1</w:t>
      </w:r>
      <w:r w:rsidRPr="003E52E9">
        <w:rPr>
          <w:rFonts w:ascii="標楷體" w:eastAsia="標楷體" w:hAnsi="標楷體" w:hint="eastAsia"/>
        </w:rPr>
        <w:t>月</w:t>
      </w:r>
      <w:r w:rsidRPr="003E52E9">
        <w:rPr>
          <w:rFonts w:ascii="標楷體" w:eastAsia="標楷體" w:hAnsi="標楷體"/>
        </w:rPr>
        <w:t>1</w:t>
      </w:r>
      <w:r w:rsidRPr="003E52E9">
        <w:rPr>
          <w:rFonts w:ascii="標楷體" w:eastAsia="標楷體" w:hAnsi="標楷體" w:hint="eastAsia"/>
        </w:rPr>
        <w:t>日起收容人納入全民健康保險後，於2013年至2016年分別編列健保經費1,212千元、944千元、1,070千元、1,399千元，由各矯正機關與區域性健康保險承作醫療機構簽訂契約，由醫院指派醫療人員入監診治，無論就醫療服務品質、看診科別與診次及醫療可近性等皆有明顯之提升。衛生福利部中央健康保險署</w:t>
      </w:r>
      <w:r w:rsidR="00370AEE" w:rsidRPr="003E52E9">
        <w:rPr>
          <w:rFonts w:ascii="標楷體" w:eastAsia="標楷體" w:hAnsi="標楷體" w:hint="eastAsia"/>
        </w:rPr>
        <w:t>亦</w:t>
      </w:r>
      <w:r w:rsidRPr="003E52E9">
        <w:rPr>
          <w:rFonts w:ascii="標楷體" w:eastAsia="標楷體" w:hAnsi="標楷體" w:hint="eastAsia"/>
        </w:rPr>
        <w:t>辦理全民健康保險提供保險對象收容於矯正機關者醫療服務計畫，公開評選</w:t>
      </w:r>
      <w:r w:rsidRPr="003E52E9">
        <w:rPr>
          <w:rFonts w:ascii="標楷體" w:eastAsia="標楷體" w:hAnsi="標楷體"/>
        </w:rPr>
        <w:t>32</w:t>
      </w:r>
      <w:r w:rsidRPr="003E52E9">
        <w:rPr>
          <w:rFonts w:ascii="標楷體" w:eastAsia="標楷體" w:hAnsi="標楷體" w:hint="eastAsia"/>
        </w:rPr>
        <w:t>群醫療團隊、超過</w:t>
      </w:r>
      <w:r w:rsidRPr="003E52E9">
        <w:rPr>
          <w:rFonts w:ascii="標楷體" w:eastAsia="標楷體" w:hAnsi="標楷體"/>
        </w:rPr>
        <w:t>100</w:t>
      </w:r>
      <w:r w:rsidRPr="003E52E9">
        <w:rPr>
          <w:rFonts w:ascii="標楷體" w:eastAsia="標楷體" w:hAnsi="標楷體" w:hint="eastAsia"/>
        </w:rPr>
        <w:t>家醫療院所，提供全國51所矯正機關</w:t>
      </w:r>
      <w:r w:rsidRPr="003E52E9">
        <w:rPr>
          <w:rFonts w:ascii="標楷體" w:eastAsia="標楷體" w:hAnsi="標楷體"/>
        </w:rPr>
        <w:t>6</w:t>
      </w:r>
      <w:r w:rsidRPr="003E52E9">
        <w:rPr>
          <w:rFonts w:ascii="標楷體" w:eastAsia="標楷體" w:hAnsi="標楷體" w:hint="eastAsia"/>
        </w:rPr>
        <w:t>萬</w:t>
      </w:r>
      <w:r w:rsidRPr="003E52E9">
        <w:rPr>
          <w:rFonts w:ascii="標楷體" w:eastAsia="標楷體" w:hAnsi="標楷體"/>
        </w:rPr>
        <w:t>4</w:t>
      </w:r>
      <w:r w:rsidRPr="003E52E9">
        <w:rPr>
          <w:rFonts w:ascii="標楷體" w:eastAsia="標楷體" w:hAnsi="標楷體" w:hint="eastAsia"/>
        </w:rPr>
        <w:t>千餘名收容人健康保險醫療服務。2013年至2015年6月收容人醫療利用</w:t>
      </w:r>
      <w:r w:rsidRPr="003E52E9">
        <w:rPr>
          <w:rFonts w:ascii="標楷體" w:eastAsia="標楷體" w:hAnsi="標楷體"/>
        </w:rPr>
        <w:t>情形</w:t>
      </w:r>
      <w:r w:rsidRPr="003E52E9">
        <w:rPr>
          <w:rFonts w:ascii="標楷體" w:eastAsia="標楷體" w:hAnsi="標楷體" w:hint="eastAsia"/>
        </w:rPr>
        <w:t>如表</w:t>
      </w:r>
      <w:r w:rsidR="00BB19DB">
        <w:rPr>
          <w:rFonts w:ascii="標楷體" w:eastAsia="標楷體" w:hAnsi="標楷體" w:hint="eastAsia"/>
        </w:rPr>
        <w:t>21</w:t>
      </w:r>
      <w:r w:rsidRPr="003E52E9">
        <w:rPr>
          <w:rFonts w:ascii="標楷體" w:eastAsia="標楷體" w:hAnsi="標楷體" w:hint="eastAsia"/>
        </w:rPr>
        <w:t>。</w:t>
      </w:r>
    </w:p>
    <w:p w:rsidR="00EA6857" w:rsidRPr="003E52E9" w:rsidRDefault="00EA6857" w:rsidP="00BB19DB">
      <w:pPr>
        <w:pStyle w:val="ab"/>
        <w:keepNext/>
        <w:spacing w:beforeLines="40" w:before="144" w:line="480" w:lineRule="exact"/>
        <w:jc w:val="center"/>
        <w:rPr>
          <w:rFonts w:ascii="標楷體" w:eastAsia="標楷體" w:hAnsi="標楷體"/>
          <w:b/>
          <w:sz w:val="24"/>
          <w:szCs w:val="24"/>
        </w:rPr>
      </w:pPr>
      <w:bookmarkStart w:id="251" w:name="_Toc440546231"/>
      <w:r w:rsidRPr="003E52E9">
        <w:rPr>
          <w:rFonts w:ascii="標楷體" w:eastAsia="標楷體" w:hAnsi="標楷體" w:cs="新細明體" w:hint="eastAsia"/>
          <w:b/>
          <w:kern w:val="0"/>
          <w:sz w:val="24"/>
          <w:szCs w:val="24"/>
        </w:rPr>
        <w:t>表</w:t>
      </w:r>
      <w:r w:rsidR="00BB19DB" w:rsidRPr="00765819">
        <w:rPr>
          <w:rFonts w:ascii="標楷體" w:eastAsia="標楷體" w:hAnsi="標楷體" w:cs="新細明體"/>
          <w:b/>
          <w:kern w:val="0"/>
          <w:sz w:val="24"/>
          <w:szCs w:val="24"/>
        </w:rPr>
        <w:fldChar w:fldCharType="begin"/>
      </w:r>
      <w:r w:rsidR="00BB19DB" w:rsidRPr="00765819">
        <w:rPr>
          <w:rFonts w:ascii="標楷體" w:eastAsia="標楷體" w:hAnsi="標楷體" w:cs="新細明體"/>
          <w:b/>
          <w:kern w:val="0"/>
          <w:sz w:val="24"/>
          <w:szCs w:val="24"/>
        </w:rPr>
        <w:instrText xml:space="preserve"> SEQ Figure \* ARABIC </w:instrText>
      </w:r>
      <w:r w:rsidR="00BB19DB" w:rsidRPr="00765819">
        <w:rPr>
          <w:rFonts w:ascii="標楷體" w:eastAsia="標楷體" w:hAnsi="標楷體" w:cs="新細明體"/>
          <w:b/>
          <w:kern w:val="0"/>
          <w:sz w:val="24"/>
          <w:szCs w:val="24"/>
        </w:rPr>
        <w:fldChar w:fldCharType="separate"/>
      </w:r>
      <w:r w:rsidR="0084016C">
        <w:rPr>
          <w:rFonts w:ascii="標楷體" w:eastAsia="標楷體" w:hAnsi="標楷體" w:cs="新細明體"/>
          <w:b/>
          <w:noProof/>
          <w:kern w:val="0"/>
          <w:sz w:val="24"/>
          <w:szCs w:val="24"/>
        </w:rPr>
        <w:t>21</w:t>
      </w:r>
      <w:r w:rsidR="00BB19DB" w:rsidRPr="00765819">
        <w:rPr>
          <w:rFonts w:ascii="標楷體" w:eastAsia="標楷體" w:hAnsi="標楷體" w:cs="新細明體"/>
          <w:b/>
          <w:kern w:val="0"/>
          <w:sz w:val="24"/>
          <w:szCs w:val="24"/>
        </w:rPr>
        <w:fldChar w:fldCharType="end"/>
      </w:r>
      <w:r w:rsidR="00765819">
        <w:rPr>
          <w:rFonts w:ascii="標楷體" w:eastAsia="標楷體" w:hAnsi="標楷體" w:cs="新細明體" w:hint="eastAsia"/>
          <w:b/>
          <w:kern w:val="0"/>
          <w:sz w:val="24"/>
          <w:szCs w:val="24"/>
        </w:rPr>
        <w:t xml:space="preserve">  </w:t>
      </w:r>
      <w:r w:rsidRPr="003E52E9">
        <w:rPr>
          <w:rFonts w:ascii="標楷體" w:eastAsia="標楷體" w:hAnsi="標楷體" w:hint="eastAsia"/>
          <w:b/>
          <w:kern w:val="0"/>
          <w:sz w:val="24"/>
          <w:szCs w:val="24"/>
        </w:rPr>
        <w:t>收容人醫療利用情形</w:t>
      </w:r>
      <w:bookmarkEnd w:id="251"/>
    </w:p>
    <w:p w:rsidR="00EA6857" w:rsidRPr="003E52E9" w:rsidRDefault="00EA6857" w:rsidP="00EA6857">
      <w:pPr>
        <w:pStyle w:val="a7"/>
        <w:tabs>
          <w:tab w:val="left" w:pos="8259"/>
        </w:tabs>
        <w:snapToGrid w:val="0"/>
        <w:ind w:leftChars="0" w:rightChars="234" w:right="562"/>
        <w:jc w:val="right"/>
        <w:rPr>
          <w:rFonts w:ascii="標楷體" w:eastAsia="標楷體" w:hAnsi="標楷體" w:cs="Times New Roman"/>
          <w:sz w:val="20"/>
          <w:szCs w:val="20"/>
        </w:rPr>
      </w:pPr>
      <w:r w:rsidRPr="003E52E9">
        <w:rPr>
          <w:rFonts w:ascii="標楷體" w:eastAsia="標楷體" w:hAnsi="標楷體" w:cs="Times New Roman" w:hint="eastAsia"/>
          <w:sz w:val="20"/>
          <w:szCs w:val="20"/>
        </w:rPr>
        <w:t>單位：件；％</w:t>
      </w:r>
    </w:p>
    <w:tbl>
      <w:tblPr>
        <w:tblStyle w:val="ac"/>
        <w:tblW w:w="8238" w:type="dxa"/>
        <w:jc w:val="center"/>
        <w:tblLayout w:type="fixed"/>
        <w:tblLook w:val="04A0" w:firstRow="1" w:lastRow="0" w:firstColumn="1" w:lastColumn="0" w:noHBand="0" w:noVBand="1"/>
      </w:tblPr>
      <w:tblGrid>
        <w:gridCol w:w="1371"/>
        <w:gridCol w:w="1717"/>
        <w:gridCol w:w="1716"/>
        <w:gridCol w:w="1717"/>
        <w:gridCol w:w="1717"/>
      </w:tblGrid>
      <w:tr w:rsidR="003E52E9" w:rsidRPr="003E52E9" w:rsidTr="00EA6857">
        <w:trPr>
          <w:trHeight w:val="221"/>
          <w:jc w:val="center"/>
        </w:trPr>
        <w:tc>
          <w:tcPr>
            <w:tcW w:w="1371" w:type="dxa"/>
            <w:tcBorders>
              <w:top w:val="single" w:sz="4" w:space="0" w:color="auto"/>
              <w:left w:val="nil"/>
              <w:bottom w:val="single" w:sz="4" w:space="0" w:color="auto"/>
              <w:right w:val="single" w:sz="4" w:space="0" w:color="auto"/>
            </w:tcBorders>
            <w:vAlign w:val="center"/>
            <w:hideMark/>
          </w:tcPr>
          <w:p w:rsidR="00EA6857" w:rsidRPr="003E52E9" w:rsidRDefault="00EA6857" w:rsidP="00A05F76">
            <w:pPr>
              <w:snapToGrid w:val="0"/>
              <w:jc w:val="center"/>
              <w:rPr>
                <w:rFonts w:ascii="標楷體" w:eastAsia="標楷體" w:hAnsi="標楷體"/>
                <w:sz w:val="20"/>
                <w:szCs w:val="20"/>
              </w:rPr>
            </w:pPr>
            <w:r w:rsidRPr="003E52E9">
              <w:rPr>
                <w:rFonts w:ascii="標楷體" w:eastAsia="標楷體" w:hAnsi="標楷體" w:hint="eastAsia"/>
                <w:sz w:val="20"/>
                <w:szCs w:val="20"/>
              </w:rPr>
              <w:t>年別</w:t>
            </w:r>
          </w:p>
        </w:tc>
        <w:tc>
          <w:tcPr>
            <w:tcW w:w="1717" w:type="dxa"/>
            <w:tcBorders>
              <w:top w:val="single" w:sz="4" w:space="0" w:color="auto"/>
              <w:left w:val="single" w:sz="4" w:space="0" w:color="auto"/>
              <w:bottom w:val="single" w:sz="4" w:space="0" w:color="auto"/>
              <w:right w:val="single" w:sz="4" w:space="0" w:color="auto"/>
            </w:tcBorders>
            <w:vAlign w:val="center"/>
            <w:hideMark/>
          </w:tcPr>
          <w:p w:rsidR="00EA6857" w:rsidRPr="003E52E9" w:rsidRDefault="00EA6857" w:rsidP="00EA6857">
            <w:pPr>
              <w:snapToGrid w:val="0"/>
              <w:jc w:val="center"/>
              <w:rPr>
                <w:rFonts w:ascii="標楷體" w:eastAsia="標楷體" w:hAnsi="標楷體"/>
                <w:sz w:val="20"/>
                <w:szCs w:val="20"/>
              </w:rPr>
            </w:pPr>
            <w:r w:rsidRPr="003E52E9">
              <w:rPr>
                <w:rFonts w:ascii="標楷體" w:eastAsia="標楷體" w:hAnsi="標楷體" w:hint="eastAsia"/>
                <w:sz w:val="20"/>
                <w:szCs w:val="20"/>
              </w:rPr>
              <w:t>監內門診件數</w:t>
            </w:r>
          </w:p>
        </w:tc>
        <w:tc>
          <w:tcPr>
            <w:tcW w:w="1716" w:type="dxa"/>
            <w:tcBorders>
              <w:top w:val="single" w:sz="4" w:space="0" w:color="auto"/>
              <w:left w:val="single" w:sz="4" w:space="0" w:color="auto"/>
              <w:bottom w:val="single" w:sz="4" w:space="0" w:color="auto"/>
              <w:right w:val="single" w:sz="4" w:space="0" w:color="auto"/>
            </w:tcBorders>
            <w:vAlign w:val="center"/>
            <w:hideMark/>
          </w:tcPr>
          <w:p w:rsidR="00EA6857" w:rsidRPr="003E52E9" w:rsidRDefault="00EA6857" w:rsidP="00EA6857">
            <w:pPr>
              <w:snapToGrid w:val="0"/>
              <w:jc w:val="center"/>
              <w:rPr>
                <w:rFonts w:ascii="標楷體" w:eastAsia="標楷體" w:hAnsi="標楷體"/>
                <w:sz w:val="20"/>
                <w:szCs w:val="20"/>
              </w:rPr>
            </w:pPr>
            <w:r w:rsidRPr="003E52E9">
              <w:rPr>
                <w:rFonts w:ascii="標楷體" w:eastAsia="標楷體" w:hAnsi="標楷體" w:hint="eastAsia"/>
                <w:sz w:val="20"/>
                <w:szCs w:val="20"/>
              </w:rPr>
              <w:t>戒護門診件數</w:t>
            </w:r>
          </w:p>
        </w:tc>
        <w:tc>
          <w:tcPr>
            <w:tcW w:w="1717" w:type="dxa"/>
            <w:tcBorders>
              <w:top w:val="single" w:sz="4" w:space="0" w:color="auto"/>
              <w:left w:val="single" w:sz="4" w:space="0" w:color="auto"/>
              <w:bottom w:val="single" w:sz="4" w:space="0" w:color="auto"/>
              <w:right w:val="single" w:sz="4" w:space="0" w:color="auto"/>
            </w:tcBorders>
            <w:vAlign w:val="center"/>
            <w:hideMark/>
          </w:tcPr>
          <w:p w:rsidR="00EA6857" w:rsidRPr="003E52E9" w:rsidRDefault="00EA6857" w:rsidP="00EA6857">
            <w:pPr>
              <w:snapToGrid w:val="0"/>
              <w:jc w:val="center"/>
              <w:rPr>
                <w:rFonts w:ascii="標楷體" w:eastAsia="標楷體" w:hAnsi="標楷體"/>
                <w:sz w:val="20"/>
                <w:szCs w:val="20"/>
              </w:rPr>
            </w:pPr>
            <w:r w:rsidRPr="003E52E9">
              <w:rPr>
                <w:rFonts w:ascii="標楷體" w:eastAsia="標楷體" w:hAnsi="標楷體" w:hint="eastAsia"/>
                <w:sz w:val="20"/>
                <w:szCs w:val="20"/>
              </w:rPr>
              <w:t>住院件數</w:t>
            </w:r>
          </w:p>
        </w:tc>
        <w:tc>
          <w:tcPr>
            <w:tcW w:w="1717" w:type="dxa"/>
            <w:tcBorders>
              <w:top w:val="single" w:sz="4" w:space="0" w:color="auto"/>
              <w:left w:val="single" w:sz="4" w:space="0" w:color="auto"/>
              <w:bottom w:val="single" w:sz="4" w:space="0" w:color="auto"/>
              <w:right w:val="nil"/>
            </w:tcBorders>
            <w:vAlign w:val="center"/>
            <w:hideMark/>
          </w:tcPr>
          <w:p w:rsidR="00EA6857" w:rsidRPr="003E52E9" w:rsidRDefault="00EA6857" w:rsidP="00EA6857">
            <w:pPr>
              <w:snapToGrid w:val="0"/>
              <w:jc w:val="center"/>
              <w:rPr>
                <w:rFonts w:ascii="標楷體" w:eastAsia="標楷體" w:hAnsi="標楷體"/>
                <w:sz w:val="20"/>
                <w:szCs w:val="20"/>
              </w:rPr>
            </w:pPr>
            <w:r w:rsidRPr="003E52E9">
              <w:rPr>
                <w:rFonts w:ascii="標楷體" w:eastAsia="標楷體" w:hAnsi="標楷體" w:hint="eastAsia"/>
                <w:sz w:val="20"/>
                <w:szCs w:val="20"/>
              </w:rPr>
              <w:t>滿意度比率</w:t>
            </w:r>
          </w:p>
        </w:tc>
      </w:tr>
      <w:tr w:rsidR="003E52E9" w:rsidRPr="003E52E9" w:rsidTr="00EA6857">
        <w:trPr>
          <w:trHeight w:val="214"/>
          <w:jc w:val="center"/>
        </w:trPr>
        <w:tc>
          <w:tcPr>
            <w:tcW w:w="1371" w:type="dxa"/>
            <w:tcBorders>
              <w:top w:val="single" w:sz="4" w:space="0" w:color="auto"/>
              <w:left w:val="nil"/>
              <w:bottom w:val="single" w:sz="4" w:space="0" w:color="auto"/>
              <w:right w:val="single" w:sz="4" w:space="0" w:color="auto"/>
            </w:tcBorders>
            <w:vAlign w:val="center"/>
            <w:hideMark/>
          </w:tcPr>
          <w:p w:rsidR="00EA6857" w:rsidRPr="003E52E9" w:rsidRDefault="00EA6857" w:rsidP="00A05F76">
            <w:pPr>
              <w:snapToGrid w:val="0"/>
              <w:jc w:val="center"/>
              <w:rPr>
                <w:rFonts w:ascii="標楷體" w:eastAsia="標楷體" w:hAnsi="標楷體"/>
                <w:sz w:val="20"/>
                <w:szCs w:val="20"/>
              </w:rPr>
            </w:pPr>
            <w:r w:rsidRPr="003E52E9">
              <w:rPr>
                <w:rFonts w:ascii="標楷體" w:eastAsia="標楷體" w:hAnsi="標楷體" w:hint="eastAsia"/>
                <w:sz w:val="20"/>
                <w:szCs w:val="20"/>
              </w:rPr>
              <w:t>2013</w:t>
            </w:r>
          </w:p>
        </w:tc>
        <w:tc>
          <w:tcPr>
            <w:tcW w:w="1717" w:type="dxa"/>
            <w:tcBorders>
              <w:top w:val="single" w:sz="4" w:space="0" w:color="auto"/>
              <w:left w:val="single" w:sz="4" w:space="0" w:color="auto"/>
              <w:bottom w:val="nil"/>
              <w:right w:val="nil"/>
            </w:tcBorders>
            <w:vAlign w:val="center"/>
            <w:hideMark/>
          </w:tcPr>
          <w:p w:rsidR="00EA6857" w:rsidRPr="003E52E9" w:rsidRDefault="00EA6857" w:rsidP="00EA6857">
            <w:pPr>
              <w:jc w:val="center"/>
              <w:rPr>
                <w:rFonts w:ascii="標楷體" w:eastAsia="標楷體" w:hAnsi="標楷體"/>
                <w:sz w:val="20"/>
                <w:szCs w:val="20"/>
              </w:rPr>
            </w:pPr>
            <w:r w:rsidRPr="003E52E9">
              <w:rPr>
                <w:rFonts w:ascii="標楷體" w:eastAsia="標楷體" w:hAnsi="標楷體"/>
                <w:sz w:val="20"/>
                <w:szCs w:val="20"/>
              </w:rPr>
              <w:t>690,460</w:t>
            </w:r>
          </w:p>
        </w:tc>
        <w:tc>
          <w:tcPr>
            <w:tcW w:w="1716" w:type="dxa"/>
            <w:tcBorders>
              <w:top w:val="single" w:sz="4" w:space="0" w:color="auto"/>
              <w:left w:val="nil"/>
              <w:bottom w:val="nil"/>
              <w:right w:val="nil"/>
            </w:tcBorders>
            <w:vAlign w:val="center"/>
            <w:hideMark/>
          </w:tcPr>
          <w:p w:rsidR="00EA6857" w:rsidRPr="003E52E9" w:rsidRDefault="00EA6857" w:rsidP="00EA6857">
            <w:pPr>
              <w:jc w:val="center"/>
              <w:rPr>
                <w:rFonts w:ascii="標楷體" w:eastAsia="標楷體" w:hAnsi="標楷體"/>
                <w:sz w:val="20"/>
                <w:szCs w:val="20"/>
              </w:rPr>
            </w:pPr>
            <w:r w:rsidRPr="003E52E9">
              <w:rPr>
                <w:rFonts w:ascii="標楷體" w:eastAsia="標楷體" w:hAnsi="標楷體"/>
                <w:sz w:val="20"/>
                <w:szCs w:val="20"/>
              </w:rPr>
              <w:t>20,941</w:t>
            </w:r>
          </w:p>
        </w:tc>
        <w:tc>
          <w:tcPr>
            <w:tcW w:w="1717" w:type="dxa"/>
            <w:tcBorders>
              <w:top w:val="single" w:sz="4" w:space="0" w:color="auto"/>
              <w:left w:val="nil"/>
              <w:bottom w:val="nil"/>
              <w:right w:val="nil"/>
            </w:tcBorders>
            <w:vAlign w:val="center"/>
            <w:hideMark/>
          </w:tcPr>
          <w:p w:rsidR="00EA6857" w:rsidRPr="003E52E9" w:rsidRDefault="00EA6857" w:rsidP="00EA6857">
            <w:pPr>
              <w:jc w:val="center"/>
              <w:rPr>
                <w:rFonts w:ascii="標楷體" w:eastAsia="標楷體" w:hAnsi="標楷體"/>
                <w:sz w:val="20"/>
                <w:szCs w:val="20"/>
              </w:rPr>
            </w:pPr>
            <w:r w:rsidRPr="003E52E9">
              <w:rPr>
                <w:rFonts w:ascii="標楷體" w:eastAsia="標楷體" w:hAnsi="標楷體"/>
                <w:sz w:val="20"/>
                <w:szCs w:val="20"/>
              </w:rPr>
              <w:t>5,077</w:t>
            </w:r>
          </w:p>
        </w:tc>
        <w:tc>
          <w:tcPr>
            <w:tcW w:w="1717" w:type="dxa"/>
            <w:tcBorders>
              <w:top w:val="single" w:sz="4" w:space="0" w:color="auto"/>
              <w:left w:val="nil"/>
              <w:bottom w:val="nil"/>
              <w:right w:val="nil"/>
            </w:tcBorders>
            <w:vAlign w:val="center"/>
            <w:hideMark/>
          </w:tcPr>
          <w:p w:rsidR="00EA6857" w:rsidRPr="003E52E9" w:rsidRDefault="00EA6857" w:rsidP="00EA6857">
            <w:pPr>
              <w:snapToGrid w:val="0"/>
              <w:jc w:val="center"/>
              <w:rPr>
                <w:rFonts w:ascii="標楷體" w:eastAsia="標楷體" w:hAnsi="標楷體"/>
                <w:sz w:val="20"/>
                <w:szCs w:val="20"/>
              </w:rPr>
            </w:pPr>
            <w:r w:rsidRPr="003E52E9">
              <w:rPr>
                <w:rFonts w:ascii="標楷體" w:eastAsia="標楷體" w:hAnsi="標楷體"/>
                <w:sz w:val="20"/>
                <w:szCs w:val="20"/>
              </w:rPr>
              <w:t>94</w:t>
            </w:r>
          </w:p>
        </w:tc>
      </w:tr>
      <w:tr w:rsidR="003E52E9" w:rsidRPr="003E52E9" w:rsidTr="00EA6857">
        <w:trPr>
          <w:trHeight w:val="221"/>
          <w:jc w:val="center"/>
        </w:trPr>
        <w:tc>
          <w:tcPr>
            <w:tcW w:w="1371" w:type="dxa"/>
            <w:tcBorders>
              <w:top w:val="single" w:sz="4" w:space="0" w:color="auto"/>
              <w:left w:val="nil"/>
              <w:bottom w:val="single" w:sz="4" w:space="0" w:color="auto"/>
              <w:right w:val="single" w:sz="4" w:space="0" w:color="auto"/>
            </w:tcBorders>
            <w:vAlign w:val="center"/>
            <w:hideMark/>
          </w:tcPr>
          <w:p w:rsidR="00EA6857" w:rsidRPr="003E52E9" w:rsidRDefault="00EA6857" w:rsidP="00A05F76">
            <w:pPr>
              <w:jc w:val="center"/>
              <w:rPr>
                <w:rFonts w:ascii="標楷體" w:eastAsia="標楷體" w:hAnsi="標楷體"/>
                <w:sz w:val="20"/>
                <w:szCs w:val="20"/>
              </w:rPr>
            </w:pPr>
            <w:r w:rsidRPr="003E52E9">
              <w:rPr>
                <w:rFonts w:ascii="標楷體" w:eastAsia="標楷體" w:hAnsi="標楷體" w:hint="eastAsia"/>
                <w:sz w:val="20"/>
                <w:szCs w:val="20"/>
              </w:rPr>
              <w:t>2014</w:t>
            </w:r>
          </w:p>
        </w:tc>
        <w:tc>
          <w:tcPr>
            <w:tcW w:w="1717" w:type="dxa"/>
            <w:tcBorders>
              <w:top w:val="nil"/>
              <w:left w:val="single" w:sz="4" w:space="0" w:color="auto"/>
              <w:bottom w:val="nil"/>
              <w:right w:val="nil"/>
            </w:tcBorders>
            <w:vAlign w:val="center"/>
            <w:hideMark/>
          </w:tcPr>
          <w:p w:rsidR="00EA6857" w:rsidRPr="003E52E9" w:rsidRDefault="00EA6857" w:rsidP="00EA6857">
            <w:pPr>
              <w:jc w:val="center"/>
              <w:rPr>
                <w:rFonts w:ascii="標楷體" w:eastAsia="標楷體" w:hAnsi="標楷體"/>
                <w:sz w:val="20"/>
                <w:szCs w:val="20"/>
              </w:rPr>
            </w:pPr>
            <w:r w:rsidRPr="003E52E9">
              <w:rPr>
                <w:rFonts w:ascii="標楷體" w:eastAsia="標楷體" w:hAnsi="標楷體"/>
                <w:sz w:val="20"/>
                <w:szCs w:val="20"/>
              </w:rPr>
              <w:t>746,802</w:t>
            </w:r>
          </w:p>
        </w:tc>
        <w:tc>
          <w:tcPr>
            <w:tcW w:w="1716" w:type="dxa"/>
            <w:tcBorders>
              <w:top w:val="nil"/>
              <w:left w:val="nil"/>
              <w:bottom w:val="nil"/>
              <w:right w:val="nil"/>
            </w:tcBorders>
            <w:vAlign w:val="center"/>
            <w:hideMark/>
          </w:tcPr>
          <w:p w:rsidR="00EA6857" w:rsidRPr="003E52E9" w:rsidRDefault="00EA6857" w:rsidP="00EA6857">
            <w:pPr>
              <w:jc w:val="center"/>
              <w:rPr>
                <w:rFonts w:ascii="標楷體" w:eastAsia="標楷體" w:hAnsi="標楷體"/>
                <w:sz w:val="20"/>
                <w:szCs w:val="20"/>
              </w:rPr>
            </w:pPr>
            <w:r w:rsidRPr="003E52E9">
              <w:rPr>
                <w:rFonts w:ascii="標楷體" w:eastAsia="標楷體" w:hAnsi="標楷體"/>
                <w:sz w:val="20"/>
                <w:szCs w:val="20"/>
              </w:rPr>
              <w:t>22,407</w:t>
            </w:r>
          </w:p>
        </w:tc>
        <w:tc>
          <w:tcPr>
            <w:tcW w:w="1717" w:type="dxa"/>
            <w:tcBorders>
              <w:top w:val="nil"/>
              <w:left w:val="nil"/>
              <w:bottom w:val="nil"/>
              <w:right w:val="nil"/>
            </w:tcBorders>
            <w:vAlign w:val="center"/>
            <w:hideMark/>
          </w:tcPr>
          <w:p w:rsidR="00EA6857" w:rsidRPr="003E52E9" w:rsidRDefault="00EA6857" w:rsidP="00EA6857">
            <w:pPr>
              <w:jc w:val="center"/>
              <w:rPr>
                <w:rFonts w:ascii="標楷體" w:eastAsia="標楷體" w:hAnsi="標楷體"/>
                <w:sz w:val="20"/>
                <w:szCs w:val="20"/>
              </w:rPr>
            </w:pPr>
            <w:r w:rsidRPr="003E52E9">
              <w:rPr>
                <w:rFonts w:ascii="標楷體" w:eastAsia="標楷體" w:hAnsi="標楷體"/>
                <w:sz w:val="20"/>
                <w:szCs w:val="20"/>
              </w:rPr>
              <w:t>5,446</w:t>
            </w:r>
          </w:p>
        </w:tc>
        <w:tc>
          <w:tcPr>
            <w:tcW w:w="1717" w:type="dxa"/>
            <w:tcBorders>
              <w:top w:val="nil"/>
              <w:left w:val="nil"/>
              <w:bottom w:val="nil"/>
              <w:right w:val="nil"/>
            </w:tcBorders>
            <w:vAlign w:val="center"/>
          </w:tcPr>
          <w:p w:rsidR="00EA6857" w:rsidRPr="003E52E9" w:rsidRDefault="00EA6857" w:rsidP="00EA6857">
            <w:pPr>
              <w:snapToGrid w:val="0"/>
              <w:jc w:val="center"/>
              <w:rPr>
                <w:rFonts w:ascii="標楷體" w:eastAsia="標楷體" w:hAnsi="標楷體"/>
                <w:sz w:val="20"/>
                <w:szCs w:val="20"/>
              </w:rPr>
            </w:pPr>
            <w:r w:rsidRPr="003E52E9">
              <w:rPr>
                <w:rFonts w:ascii="標楷體" w:eastAsia="標楷體" w:hAnsi="標楷體"/>
                <w:sz w:val="20"/>
                <w:szCs w:val="20"/>
              </w:rPr>
              <w:t>94</w:t>
            </w:r>
          </w:p>
        </w:tc>
      </w:tr>
      <w:tr w:rsidR="003E52E9" w:rsidRPr="003E52E9" w:rsidTr="00EA6857">
        <w:trPr>
          <w:trHeight w:val="221"/>
          <w:jc w:val="center"/>
        </w:trPr>
        <w:tc>
          <w:tcPr>
            <w:tcW w:w="1371" w:type="dxa"/>
            <w:tcBorders>
              <w:top w:val="single" w:sz="4" w:space="0" w:color="auto"/>
              <w:left w:val="nil"/>
              <w:bottom w:val="single" w:sz="4" w:space="0" w:color="auto"/>
              <w:right w:val="single" w:sz="4" w:space="0" w:color="auto"/>
            </w:tcBorders>
            <w:vAlign w:val="center"/>
            <w:hideMark/>
          </w:tcPr>
          <w:p w:rsidR="00A05F76" w:rsidRPr="003E52E9" w:rsidRDefault="00EA6857" w:rsidP="00A05F76">
            <w:pPr>
              <w:snapToGrid w:val="0"/>
              <w:jc w:val="center"/>
              <w:rPr>
                <w:rFonts w:ascii="標楷體" w:eastAsia="標楷體" w:hAnsi="標楷體"/>
                <w:sz w:val="20"/>
                <w:szCs w:val="20"/>
              </w:rPr>
            </w:pPr>
            <w:r w:rsidRPr="003E52E9">
              <w:rPr>
                <w:rFonts w:ascii="標楷體" w:eastAsia="標楷體" w:hAnsi="標楷體" w:hint="eastAsia"/>
                <w:sz w:val="20"/>
                <w:szCs w:val="20"/>
              </w:rPr>
              <w:t>2015</w:t>
            </w:r>
          </w:p>
          <w:p w:rsidR="00EA6857" w:rsidRPr="003E52E9" w:rsidRDefault="00EA6857" w:rsidP="00A05F76">
            <w:pPr>
              <w:snapToGrid w:val="0"/>
              <w:jc w:val="center"/>
              <w:rPr>
                <w:rFonts w:ascii="標楷體" w:eastAsia="標楷體" w:hAnsi="標楷體"/>
                <w:sz w:val="20"/>
                <w:szCs w:val="20"/>
              </w:rPr>
            </w:pPr>
            <w:r w:rsidRPr="003E52E9">
              <w:rPr>
                <w:rFonts w:ascii="標楷體" w:eastAsia="標楷體" w:hAnsi="標楷體" w:hint="eastAsia"/>
                <w:sz w:val="20"/>
                <w:szCs w:val="20"/>
              </w:rPr>
              <w:t>(</w:t>
            </w:r>
            <w:r w:rsidRPr="003E52E9">
              <w:rPr>
                <w:rFonts w:ascii="標楷體" w:eastAsia="標楷體" w:hAnsi="標楷體"/>
                <w:sz w:val="20"/>
                <w:szCs w:val="20"/>
              </w:rPr>
              <w:t>1-6</w:t>
            </w:r>
            <w:r w:rsidRPr="003E52E9">
              <w:rPr>
                <w:rFonts w:ascii="標楷體" w:eastAsia="標楷體" w:hAnsi="標楷體" w:hint="eastAsia"/>
                <w:sz w:val="20"/>
                <w:szCs w:val="20"/>
              </w:rPr>
              <w:t>)</w:t>
            </w:r>
          </w:p>
        </w:tc>
        <w:tc>
          <w:tcPr>
            <w:tcW w:w="1717" w:type="dxa"/>
            <w:tcBorders>
              <w:top w:val="nil"/>
              <w:left w:val="single" w:sz="4" w:space="0" w:color="auto"/>
              <w:bottom w:val="single" w:sz="4" w:space="0" w:color="auto"/>
              <w:right w:val="nil"/>
            </w:tcBorders>
            <w:vAlign w:val="center"/>
            <w:hideMark/>
          </w:tcPr>
          <w:p w:rsidR="00EA6857" w:rsidRPr="003E52E9" w:rsidRDefault="00EA6857" w:rsidP="00EA6857">
            <w:pPr>
              <w:jc w:val="center"/>
              <w:rPr>
                <w:rFonts w:ascii="標楷體" w:eastAsia="標楷體" w:hAnsi="標楷體"/>
                <w:sz w:val="20"/>
                <w:szCs w:val="20"/>
              </w:rPr>
            </w:pPr>
            <w:r w:rsidRPr="003E52E9">
              <w:rPr>
                <w:rFonts w:ascii="標楷體" w:eastAsia="標楷體" w:hAnsi="標楷體"/>
                <w:sz w:val="20"/>
                <w:szCs w:val="20"/>
              </w:rPr>
              <w:t>357,710</w:t>
            </w:r>
          </w:p>
        </w:tc>
        <w:tc>
          <w:tcPr>
            <w:tcW w:w="1716" w:type="dxa"/>
            <w:tcBorders>
              <w:top w:val="nil"/>
              <w:left w:val="nil"/>
              <w:bottom w:val="single" w:sz="4" w:space="0" w:color="auto"/>
              <w:right w:val="nil"/>
            </w:tcBorders>
            <w:vAlign w:val="center"/>
            <w:hideMark/>
          </w:tcPr>
          <w:p w:rsidR="00EA6857" w:rsidRPr="003E52E9" w:rsidRDefault="00EA6857" w:rsidP="00EA6857">
            <w:pPr>
              <w:jc w:val="center"/>
              <w:rPr>
                <w:rFonts w:ascii="標楷體" w:eastAsia="標楷體" w:hAnsi="標楷體"/>
                <w:sz w:val="20"/>
                <w:szCs w:val="20"/>
              </w:rPr>
            </w:pPr>
            <w:r w:rsidRPr="003E52E9">
              <w:rPr>
                <w:rFonts w:ascii="標楷體" w:eastAsia="標楷體" w:hAnsi="標楷體"/>
                <w:sz w:val="20"/>
                <w:szCs w:val="20"/>
              </w:rPr>
              <w:t>11,236</w:t>
            </w:r>
          </w:p>
        </w:tc>
        <w:tc>
          <w:tcPr>
            <w:tcW w:w="1717" w:type="dxa"/>
            <w:tcBorders>
              <w:top w:val="nil"/>
              <w:left w:val="nil"/>
              <w:bottom w:val="single" w:sz="4" w:space="0" w:color="auto"/>
              <w:right w:val="nil"/>
            </w:tcBorders>
            <w:vAlign w:val="center"/>
            <w:hideMark/>
          </w:tcPr>
          <w:p w:rsidR="00EA6857" w:rsidRPr="003E52E9" w:rsidRDefault="00EA6857" w:rsidP="00EA6857">
            <w:pPr>
              <w:jc w:val="center"/>
              <w:rPr>
                <w:rFonts w:ascii="標楷體" w:eastAsia="標楷體" w:hAnsi="標楷體"/>
                <w:sz w:val="20"/>
                <w:szCs w:val="20"/>
              </w:rPr>
            </w:pPr>
            <w:r w:rsidRPr="003E52E9">
              <w:rPr>
                <w:rFonts w:ascii="標楷體" w:eastAsia="標楷體" w:hAnsi="標楷體"/>
                <w:sz w:val="20"/>
                <w:szCs w:val="20"/>
              </w:rPr>
              <w:t>2,727</w:t>
            </w:r>
          </w:p>
        </w:tc>
        <w:tc>
          <w:tcPr>
            <w:tcW w:w="1717" w:type="dxa"/>
            <w:tcBorders>
              <w:top w:val="nil"/>
              <w:left w:val="nil"/>
              <w:bottom w:val="single" w:sz="4" w:space="0" w:color="auto"/>
              <w:right w:val="nil"/>
            </w:tcBorders>
            <w:vAlign w:val="center"/>
          </w:tcPr>
          <w:p w:rsidR="00EA6857" w:rsidRPr="003E52E9" w:rsidRDefault="00EA6857" w:rsidP="00EA6857">
            <w:pPr>
              <w:snapToGrid w:val="0"/>
              <w:jc w:val="center"/>
              <w:rPr>
                <w:rFonts w:ascii="標楷體" w:eastAsia="標楷體" w:hAnsi="標楷體"/>
                <w:sz w:val="20"/>
                <w:szCs w:val="20"/>
              </w:rPr>
            </w:pPr>
            <w:r w:rsidRPr="003E52E9">
              <w:rPr>
                <w:rFonts w:ascii="標楷體" w:eastAsia="標楷體" w:hAnsi="標楷體" w:hint="eastAsia"/>
                <w:sz w:val="20"/>
                <w:szCs w:val="20"/>
              </w:rPr>
              <w:t>-</w:t>
            </w:r>
          </w:p>
        </w:tc>
      </w:tr>
    </w:tbl>
    <w:p w:rsidR="00EA6857" w:rsidRPr="003E52E9" w:rsidRDefault="00EA6857" w:rsidP="00EA6857">
      <w:pPr>
        <w:pStyle w:val="00-11"/>
        <w:tabs>
          <w:tab w:val="left" w:pos="700"/>
        </w:tabs>
        <w:adjustRightInd w:val="0"/>
        <w:spacing w:line="360" w:lineRule="atLeast"/>
        <w:ind w:leftChars="227" w:left="545"/>
        <w:rPr>
          <w:rFonts w:ascii="標楷體" w:eastAsia="標楷體" w:hAnsi="標楷體"/>
        </w:rPr>
      </w:pPr>
      <w:r w:rsidRPr="003E52E9">
        <w:rPr>
          <w:rFonts w:ascii="標楷體" w:eastAsia="標楷體" w:hAnsi="標楷體" w:hint="eastAsia"/>
          <w:sz w:val="20"/>
          <w:szCs w:val="20"/>
        </w:rPr>
        <w:t>資料來源：法務部</w:t>
      </w:r>
    </w:p>
    <w:p w:rsidR="00EA6857" w:rsidRPr="003E52E9" w:rsidRDefault="00EA6857" w:rsidP="00EA6857">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為促進收容人心理健康與自殺防治，應用簡式健康量表進行篩檢，並依測驗結果及早介入處遇。</w:t>
      </w:r>
    </w:p>
    <w:p w:rsidR="00EA6857" w:rsidRPr="003E52E9" w:rsidRDefault="00EA6857" w:rsidP="00EA6857">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定期或不定期進行安全檢查，儘可能排除可作為自殺工具之物品</w:t>
      </w:r>
      <w:r w:rsidR="00370AEE" w:rsidRPr="003E52E9">
        <w:rPr>
          <w:rFonts w:ascii="標楷體" w:eastAsia="標楷體" w:hAnsi="標楷體" w:hint="eastAsia"/>
        </w:rPr>
        <w:t>。</w:t>
      </w:r>
      <w:r w:rsidRPr="003E52E9">
        <w:rPr>
          <w:rFonts w:ascii="標楷體" w:eastAsia="標楷體" w:hAnsi="標楷體" w:hint="eastAsia"/>
        </w:rPr>
        <w:t>每年辦理同仁心理衛生教育、急救課程與心肺復甦術等訓練，以強化同仁對收容人心理健康疾病的覺察及即時應變能力。</w:t>
      </w:r>
    </w:p>
    <w:p w:rsidR="00EA6857" w:rsidRPr="003E52E9" w:rsidRDefault="00EA6857" w:rsidP="00EA6857">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積極引進藥癮醫療資源，除強化觀察勒戒、戒治及監獄毒品犯戒癮處遇外，另推動家庭支持方案，並連結更生保護、就業服務及毒品危害防制中心等網絡，促使藥癮收容人順利復歸社會。</w:t>
      </w:r>
    </w:p>
    <w:p w:rsidR="00EA6857" w:rsidRPr="003E52E9" w:rsidRDefault="00082B73" w:rsidP="00EA6857">
      <w:pPr>
        <w:pStyle w:val="00-11"/>
        <w:numPr>
          <w:ilvl w:val="0"/>
          <w:numId w:val="27"/>
        </w:numPr>
        <w:tabs>
          <w:tab w:val="left" w:pos="482"/>
        </w:tabs>
        <w:adjustRightInd w:val="0"/>
        <w:spacing w:line="480" w:lineRule="exact"/>
        <w:rPr>
          <w:rFonts w:ascii="標楷體" w:eastAsia="標楷體" w:hAnsi="標楷體"/>
        </w:rPr>
      </w:pPr>
      <w:r>
        <w:rPr>
          <w:rFonts w:ascii="標楷體" w:eastAsia="標楷體" w:hAnsi="標楷體" w:hint="eastAsia"/>
        </w:rPr>
        <w:t>對於有精神狀況發生變化或精神障礙之收容人，</w:t>
      </w:r>
      <w:r w:rsidR="00EA6857" w:rsidRPr="003E52E9">
        <w:rPr>
          <w:rFonts w:ascii="標楷體" w:eastAsia="標楷體" w:hAnsi="標楷體" w:hint="eastAsia"/>
        </w:rPr>
        <w:t>定期安排精神科門診、追蹤，並依醫囑予以規律性服藥控制，以維護其身心健康，必要時，得轉介專業人員實施心理輔導。如在機關不能為適當之醫治時，戒送鄰近醫療機構就診，必要時，報請法務部矯正署核准移送病監或保外醫治。</w:t>
      </w:r>
    </w:p>
    <w:p w:rsidR="00EA6857" w:rsidRPr="003E52E9" w:rsidRDefault="00EA6857" w:rsidP="00EA6857">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矯正署研訂法務部矯正署保外醫治審核參考基準，包括有：(1)罹患致死率高疾病，預料短期內將因而死亡；(2)身心障礙嚴重，無法自理生活，在監難獲適當照顧；(3)病情嚴重必須長期監外住院治療；(4)肢體障礙嚴重，必須長期在監外復健；(5)病情複雜，難以控制，隨時有致死之危險；(6)罹患法定傳染病，在監難以適當隔離治療。綜合前開基準作為在監不能為適當醫治之一致性參考。</w:t>
      </w:r>
    </w:p>
    <w:p w:rsidR="00DE0210" w:rsidRPr="003E52E9" w:rsidRDefault="00EA6857" w:rsidP="00EA6857">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依矯正機關環境與皮膚病（如疥瘡）特性，於2014年7月1日函示各矯正機關</w:t>
      </w:r>
      <w:r w:rsidR="00435420" w:rsidRPr="00435420">
        <w:rPr>
          <w:rFonts w:ascii="標楷體" w:eastAsia="標楷體" w:hAnsi="標楷體" w:hint="eastAsia"/>
          <w:color w:val="FF0000"/>
        </w:rPr>
        <w:t>「</w:t>
      </w:r>
      <w:r w:rsidRPr="003E52E9">
        <w:rPr>
          <w:rFonts w:ascii="標楷體" w:eastAsia="標楷體" w:hAnsi="標楷體" w:hint="eastAsia"/>
        </w:rPr>
        <w:t>矯正機關收容人皮膚病防治標準作業程序</w:t>
      </w:r>
      <w:r w:rsidR="00435420" w:rsidRPr="00435420">
        <w:rPr>
          <w:rFonts w:ascii="標楷體" w:eastAsia="標楷體" w:hAnsi="標楷體" w:hint="eastAsia"/>
          <w:color w:val="FF0000"/>
        </w:rPr>
        <w:t>」</w:t>
      </w:r>
      <w:r w:rsidRPr="003E52E9">
        <w:rPr>
          <w:rFonts w:ascii="標楷體" w:eastAsia="標楷體" w:hAnsi="標楷體" w:hint="eastAsia"/>
        </w:rPr>
        <w:t>，並</w:t>
      </w:r>
      <w:r w:rsidR="00370AEE" w:rsidRPr="003E52E9">
        <w:rPr>
          <w:rFonts w:ascii="標楷體" w:eastAsia="標楷體" w:hAnsi="標楷體" w:hint="eastAsia"/>
        </w:rPr>
        <w:t>施</w:t>
      </w:r>
      <w:r w:rsidRPr="003E52E9">
        <w:rPr>
          <w:rFonts w:ascii="標楷體" w:eastAsia="標楷體" w:hAnsi="標楷體" w:hint="eastAsia"/>
        </w:rPr>
        <w:t>以公共衛生三級預防架構，要求各機關持續落實皮膚病防治作為</w:t>
      </w:r>
      <w:r w:rsidR="005D286D" w:rsidRPr="003E52E9">
        <w:rPr>
          <w:rFonts w:ascii="標楷體" w:eastAsia="標楷體" w:hAnsi="標楷體" w:hint="eastAsia"/>
        </w:rPr>
        <w:t>。</w:t>
      </w:r>
    </w:p>
    <w:p w:rsidR="00DE0210" w:rsidRPr="003E52E9" w:rsidRDefault="00DE0210" w:rsidP="004264FD">
      <w:pPr>
        <w:pStyle w:val="a7"/>
        <w:spacing w:line="480" w:lineRule="exact"/>
        <w:ind w:leftChars="0" w:left="0"/>
        <w:outlineLvl w:val="2"/>
        <w:rPr>
          <w:rFonts w:ascii="標楷體" w:eastAsia="標楷體" w:hAnsi="標楷體"/>
          <w:b/>
          <w:szCs w:val="24"/>
        </w:rPr>
      </w:pPr>
      <w:bookmarkStart w:id="252" w:name="_Toc436151533"/>
      <w:bookmarkStart w:id="253" w:name="_Toc440546842"/>
      <w:r w:rsidRPr="003E52E9">
        <w:rPr>
          <w:rFonts w:ascii="標楷體" w:eastAsia="標楷體" w:hAnsi="標楷體" w:hint="eastAsia"/>
          <w:b/>
          <w:szCs w:val="24"/>
        </w:rPr>
        <w:t>假釋</w:t>
      </w:r>
      <w:bookmarkEnd w:id="252"/>
      <w:bookmarkEnd w:id="253"/>
    </w:p>
    <w:p w:rsidR="00EC231D" w:rsidRDefault="00EC231D" w:rsidP="00EA6857">
      <w:pPr>
        <w:numPr>
          <w:ilvl w:val="0"/>
          <w:numId w:val="27"/>
        </w:numPr>
        <w:tabs>
          <w:tab w:val="left" w:pos="482"/>
        </w:tabs>
        <w:adjustRightInd w:val="0"/>
        <w:spacing w:line="480" w:lineRule="exact"/>
        <w:jc w:val="both"/>
        <w:rPr>
          <w:rFonts w:ascii="標楷體" w:eastAsia="標楷體" w:hAnsi="標楷體" w:cs="Times New Roman"/>
          <w:szCs w:val="24"/>
        </w:rPr>
      </w:pPr>
      <w:r w:rsidRPr="003E52E9">
        <w:rPr>
          <w:rFonts w:ascii="標楷體" w:eastAsia="標楷體" w:hAnsi="標楷體" w:cs="Times New Roman" w:hint="eastAsia"/>
          <w:szCs w:val="24"/>
        </w:rPr>
        <w:t>參見回應兩公約初次國家報告結論性意見與建議第</w:t>
      </w:r>
      <w:r w:rsidR="007C02D3">
        <w:rPr>
          <w:rFonts w:ascii="標楷體" w:eastAsia="標楷體" w:hAnsi="標楷體" w:cs="Times New Roman" w:hint="eastAsia"/>
          <w:szCs w:val="24"/>
        </w:rPr>
        <w:t>211</w:t>
      </w:r>
      <w:r w:rsidRPr="003E52E9">
        <w:rPr>
          <w:rFonts w:ascii="標楷體" w:eastAsia="標楷體" w:hAnsi="標楷體" w:cs="Times New Roman" w:hint="eastAsia"/>
          <w:szCs w:val="24"/>
        </w:rPr>
        <w:t>點。</w:t>
      </w:r>
    </w:p>
    <w:p w:rsidR="00EC231D" w:rsidRDefault="00EA6857" w:rsidP="00EA6857">
      <w:pPr>
        <w:numPr>
          <w:ilvl w:val="0"/>
          <w:numId w:val="27"/>
        </w:numPr>
        <w:tabs>
          <w:tab w:val="left" w:pos="482"/>
        </w:tabs>
        <w:adjustRightInd w:val="0"/>
        <w:spacing w:line="480" w:lineRule="exact"/>
        <w:jc w:val="both"/>
        <w:rPr>
          <w:rFonts w:ascii="標楷體" w:eastAsia="標楷體" w:hAnsi="標楷體" w:cs="Times New Roman"/>
          <w:szCs w:val="24"/>
        </w:rPr>
      </w:pPr>
      <w:r w:rsidRPr="00EC231D">
        <w:rPr>
          <w:rFonts w:ascii="標楷體" w:eastAsia="標楷體" w:hAnsi="標楷體" w:cs="Times New Roman" w:hint="eastAsia"/>
          <w:szCs w:val="24"/>
        </w:rPr>
        <w:t>法務部針對受刑人假釋案審核之範疇，除包括法定基本要件外，尚含犯行情結、犯後表現及再犯風險等事項，經綜合研判後，始為假釋准駁之決定，俾兼顧犯罪被害人及社會大眾情感，以達到防衛社會安全之功效，未因受刑人種族、膚色、性別、語言、宗教或社會階級不同而有審查標準之差異。</w:t>
      </w:r>
    </w:p>
    <w:p w:rsidR="00EA6857" w:rsidRPr="00EC231D" w:rsidRDefault="00EA6857" w:rsidP="00EA6857">
      <w:pPr>
        <w:numPr>
          <w:ilvl w:val="0"/>
          <w:numId w:val="27"/>
        </w:numPr>
        <w:tabs>
          <w:tab w:val="left" w:pos="482"/>
        </w:tabs>
        <w:adjustRightInd w:val="0"/>
        <w:spacing w:line="480" w:lineRule="exact"/>
        <w:jc w:val="both"/>
        <w:rPr>
          <w:rFonts w:ascii="標楷體" w:eastAsia="標楷體" w:hAnsi="標楷體" w:cs="Times New Roman"/>
          <w:szCs w:val="24"/>
        </w:rPr>
      </w:pPr>
      <w:r w:rsidRPr="00EC231D">
        <w:rPr>
          <w:rFonts w:ascii="標楷體" w:eastAsia="標楷體" w:hAnsi="標楷體" w:cs="Times New Roman" w:hint="eastAsia"/>
          <w:szCs w:val="24"/>
        </w:rPr>
        <w:t>法務部於2015年10月23日函示各矯正機關以專函辦理刑期</w:t>
      </w:r>
      <w:r w:rsidRPr="00EC231D">
        <w:rPr>
          <w:rFonts w:ascii="標楷體" w:eastAsia="標楷體" w:hAnsi="標楷體" w:cs="Times New Roman"/>
          <w:szCs w:val="24"/>
        </w:rPr>
        <w:t>2</w:t>
      </w:r>
      <w:r w:rsidRPr="00EC231D">
        <w:rPr>
          <w:rFonts w:ascii="標楷體" w:eastAsia="標楷體" w:hAnsi="標楷體" w:cs="Times New Roman" w:hint="eastAsia"/>
          <w:szCs w:val="24"/>
        </w:rPr>
        <w:t>年以下受刑人之假釋案，並針對初犯、惡性或犯行為害輕微、再犯風險低及有妥善更生計畫者，本諸務實從優原則辦理假釋。</w:t>
      </w:r>
    </w:p>
    <w:p w:rsidR="00EA6857" w:rsidRPr="003E52E9" w:rsidRDefault="00EA6857" w:rsidP="00EA6857">
      <w:pPr>
        <w:numPr>
          <w:ilvl w:val="0"/>
          <w:numId w:val="27"/>
        </w:numPr>
        <w:tabs>
          <w:tab w:val="left" w:pos="482"/>
        </w:tabs>
        <w:adjustRightInd w:val="0"/>
        <w:spacing w:line="480" w:lineRule="exact"/>
        <w:jc w:val="both"/>
        <w:rPr>
          <w:rFonts w:ascii="標楷體" w:eastAsia="標楷體" w:hAnsi="標楷體" w:cs="Times New Roman"/>
          <w:szCs w:val="24"/>
        </w:rPr>
      </w:pPr>
      <w:r w:rsidRPr="003E52E9">
        <w:rPr>
          <w:rFonts w:ascii="標楷體" w:eastAsia="標楷體" w:hAnsi="標楷體" w:cs="Times New Roman" w:hint="eastAsia"/>
          <w:szCs w:val="24"/>
        </w:rPr>
        <w:t>法務部經廣納專家、學者及實務工作者之意見，於2015年10月23日函頒假釋案件審核參考基準，並將相關資訊公告於法務部網站。</w:t>
      </w:r>
    </w:p>
    <w:p w:rsidR="00EA6857" w:rsidRPr="003E52E9" w:rsidRDefault="00EA6857" w:rsidP="00EA6857">
      <w:pPr>
        <w:numPr>
          <w:ilvl w:val="0"/>
          <w:numId w:val="27"/>
        </w:numPr>
        <w:tabs>
          <w:tab w:val="left" w:pos="482"/>
        </w:tabs>
        <w:adjustRightInd w:val="0"/>
        <w:spacing w:line="480" w:lineRule="exact"/>
        <w:jc w:val="both"/>
        <w:rPr>
          <w:rFonts w:ascii="標楷體" w:eastAsia="標楷體" w:hAnsi="標楷體" w:cs="Times New Roman"/>
          <w:szCs w:val="24"/>
        </w:rPr>
      </w:pPr>
      <w:r w:rsidRPr="003E52E9">
        <w:rPr>
          <w:rFonts w:ascii="標楷體" w:eastAsia="標楷體" w:hAnsi="標楷體" w:hint="eastAsia"/>
        </w:rPr>
        <w:t>實施執行保護管束命令改由最後事實審</w:t>
      </w:r>
      <w:r w:rsidR="00EC231D">
        <w:rPr>
          <w:rFonts w:ascii="標楷體" w:eastAsia="標楷體" w:hAnsi="標楷體" w:hint="eastAsia"/>
        </w:rPr>
        <w:t>法院對應之檢察署核發，並完成檢察機關與矯正機關間書類電子化銜接</w:t>
      </w:r>
      <w:r w:rsidRPr="003E52E9">
        <w:rPr>
          <w:rFonts w:ascii="標楷體" w:eastAsia="標楷體" w:hAnsi="標楷體" w:hint="eastAsia"/>
        </w:rPr>
        <w:t>。假釋案件從監獄提報假釋審查委員會到釋放出監之期程，已從平均</w:t>
      </w:r>
      <w:r w:rsidRPr="003E52E9">
        <w:rPr>
          <w:rFonts w:ascii="標楷體" w:eastAsia="標楷體" w:hAnsi="標楷體"/>
        </w:rPr>
        <w:t>40</w:t>
      </w:r>
      <w:r w:rsidRPr="003E52E9">
        <w:rPr>
          <w:rFonts w:ascii="標楷體" w:eastAsia="標楷體" w:hAnsi="標楷體" w:hint="eastAsia"/>
        </w:rPr>
        <w:t>日降至</w:t>
      </w:r>
      <w:r w:rsidRPr="003E52E9">
        <w:rPr>
          <w:rFonts w:ascii="標楷體" w:eastAsia="標楷體" w:hAnsi="標楷體"/>
        </w:rPr>
        <w:t>27</w:t>
      </w:r>
      <w:r w:rsidRPr="003E52E9">
        <w:rPr>
          <w:rFonts w:ascii="標楷體" w:eastAsia="標楷體" w:hAnsi="標楷體" w:hint="eastAsia"/>
        </w:rPr>
        <w:t>日。</w:t>
      </w:r>
    </w:p>
    <w:p w:rsidR="00EA6857" w:rsidRPr="003E52E9" w:rsidRDefault="00EA6857" w:rsidP="00EA6857">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依司法院釋字第</w:t>
      </w:r>
      <w:r w:rsidRPr="003E52E9">
        <w:rPr>
          <w:rFonts w:ascii="標楷體" w:eastAsia="標楷體" w:hAnsi="標楷體"/>
        </w:rPr>
        <w:t>691</w:t>
      </w:r>
      <w:r w:rsidRPr="003E52E9">
        <w:rPr>
          <w:rFonts w:ascii="標楷體" w:eastAsia="標楷體" w:hAnsi="標楷體" w:hint="eastAsia"/>
        </w:rPr>
        <w:t>號解釋文意旨，法務部明確規範受刑人不服不予假釋決定時相關救濟辦理程序。2012年至2015年10月累計接獲針對不予假釋救濟之訴願案及行政訴訟參見本報告第</w:t>
      </w:r>
      <w:r w:rsidR="00082B73">
        <w:rPr>
          <w:rFonts w:ascii="標楷體" w:eastAsia="標楷體" w:hAnsi="標楷體" w:hint="eastAsia"/>
        </w:rPr>
        <w:t>196</w:t>
      </w:r>
      <w:r w:rsidRPr="003E52E9">
        <w:rPr>
          <w:rFonts w:ascii="標楷體" w:eastAsia="標楷體" w:hAnsi="標楷體" w:hint="eastAsia"/>
        </w:rPr>
        <w:t>點</w:t>
      </w:r>
      <w:r w:rsidR="00DE0210" w:rsidRPr="003E52E9">
        <w:rPr>
          <w:rFonts w:ascii="標楷體" w:eastAsia="標楷體" w:hAnsi="標楷體" w:hint="eastAsia"/>
        </w:rPr>
        <w:t>。</w:t>
      </w:r>
    </w:p>
    <w:p w:rsidR="00DE0210" w:rsidRPr="003E52E9" w:rsidRDefault="00DE0210" w:rsidP="004264FD">
      <w:pPr>
        <w:pStyle w:val="a7"/>
        <w:spacing w:line="480" w:lineRule="exact"/>
        <w:ind w:leftChars="0" w:left="0"/>
        <w:outlineLvl w:val="2"/>
        <w:rPr>
          <w:rFonts w:ascii="標楷體" w:eastAsia="標楷體" w:hAnsi="標楷體"/>
          <w:b/>
          <w:szCs w:val="24"/>
        </w:rPr>
      </w:pPr>
      <w:bookmarkStart w:id="254" w:name="_Toc436151534"/>
      <w:bookmarkStart w:id="255" w:name="_Toc440546843"/>
      <w:r w:rsidRPr="003E52E9">
        <w:rPr>
          <w:rFonts w:ascii="標楷體" w:eastAsia="標楷體" w:hAnsi="標楷體" w:hint="eastAsia"/>
          <w:b/>
          <w:szCs w:val="24"/>
        </w:rPr>
        <w:t>少年司法</w:t>
      </w:r>
      <w:bookmarkEnd w:id="254"/>
      <w:bookmarkEnd w:id="255"/>
    </w:p>
    <w:p w:rsidR="00890B60" w:rsidRPr="003E52E9" w:rsidRDefault="00890B60" w:rsidP="00890B60">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參見公政公約初次國家報告第225點。</w:t>
      </w:r>
    </w:p>
    <w:p w:rsidR="00890B60" w:rsidRPr="003E52E9" w:rsidRDefault="00890B60" w:rsidP="00890B60">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少年法院(庭)依少年調查官調查之結果，經適當之</w:t>
      </w:r>
      <w:r w:rsidR="00082B73">
        <w:rPr>
          <w:rFonts w:ascii="標楷體" w:eastAsia="標楷體" w:hAnsi="標楷體" w:hint="eastAsia"/>
        </w:rPr>
        <w:t>評估，認為情節輕微，以不付審理為適當者，得為不付審理之裁定，並</w:t>
      </w:r>
      <w:r w:rsidRPr="003E52E9">
        <w:rPr>
          <w:rFonts w:ascii="標楷體" w:eastAsia="標楷體" w:hAnsi="標楷體" w:hint="eastAsia"/>
        </w:rPr>
        <w:t>轉介兒童或少年福利或教養機構為適當輔導，係將非行少年經司法處遇轉介至社會福利服務體系之一種轉向措施。2012年至2015年</w:t>
      </w:r>
      <w:r w:rsidR="00291937" w:rsidRPr="00291937">
        <w:rPr>
          <w:rFonts w:ascii="標楷體" w:eastAsia="標楷體" w:hAnsi="標楷體" w:hint="eastAsia"/>
        </w:rPr>
        <w:t>（1月至10月）</w:t>
      </w:r>
      <w:r w:rsidRPr="003E52E9">
        <w:rPr>
          <w:rFonts w:ascii="標楷體" w:eastAsia="標楷體" w:hAnsi="標楷體" w:hint="eastAsia"/>
        </w:rPr>
        <w:t>，依此裁定轉介至社會福利服務體系之人數分別為103人、103人、117人及</w:t>
      </w:r>
      <w:r w:rsidR="00503CED" w:rsidRPr="003E52E9">
        <w:rPr>
          <w:rFonts w:ascii="標楷體" w:eastAsia="標楷體" w:hAnsi="標楷體" w:hint="eastAsia"/>
        </w:rPr>
        <w:t>69</w:t>
      </w:r>
      <w:r w:rsidRPr="003E52E9">
        <w:rPr>
          <w:rFonts w:ascii="標楷體" w:eastAsia="標楷體" w:hAnsi="標楷體" w:hint="eastAsia"/>
        </w:rPr>
        <w:t>人。</w:t>
      </w:r>
    </w:p>
    <w:p w:rsidR="00890B60" w:rsidRPr="003E52E9" w:rsidRDefault="00890B60" w:rsidP="00890B60">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各少年矯正機關依法律規定，分別收容保護事件少年、留置觀察少年、刑事案件少年、感化教育少年及少年受刑人等，各項處遇除以個別化方式實施外，並依其適性需求，提供教育、技能(藝)訓練等資源並養成正常生活習慣；安排導師、教導員、訓導員等人員輪流日夜駐班值勤，與學生共同生活，少年家長或監護人間亦可透過通訊或探視與少年保持聯繫，少年如有遭受懲罰或受到不當對待時，均得向少年矯正機關或其監督機關提出申訴。</w:t>
      </w:r>
    </w:p>
    <w:p w:rsidR="00890B60" w:rsidRPr="003E52E9" w:rsidRDefault="00890B60" w:rsidP="00890B60">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少年輔育院因應收容少年對於一般教育不感興趣，且學習成就低落之特性，採取補習及技職教育，排定半日既定學程，另半日則安排彈性多元之技能(藝)</w:t>
      </w:r>
      <w:r w:rsidR="00C7443F">
        <w:rPr>
          <w:rFonts w:ascii="標楷體" w:eastAsia="標楷體" w:hAnsi="標楷體" w:hint="eastAsia"/>
        </w:rPr>
        <w:t>訓練課程，且與勞動部勞動力發展署</w:t>
      </w:r>
      <w:r w:rsidRPr="003E52E9">
        <w:rPr>
          <w:rFonts w:ascii="標楷體" w:eastAsia="標楷體" w:hAnsi="標楷體" w:hint="eastAsia"/>
        </w:rPr>
        <w:t>合作開辦短期技能訓練班或就業宣導課程，提供個別適性處遇，並非單以監禁為目的。</w:t>
      </w:r>
    </w:p>
    <w:p w:rsidR="00DE0210" w:rsidRPr="003E52E9" w:rsidRDefault="00890B60" w:rsidP="00890B60">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各少年矯正機關已連結並運用教育部提供之補救教學及學習扶助資源，辦理國中小及高中階段收容少年適性教學工作，自104學年度起開辦補教教學班，未有影響少年受教權益</w:t>
      </w:r>
      <w:r w:rsidR="00DE0210" w:rsidRPr="003E52E9">
        <w:rPr>
          <w:rFonts w:ascii="標楷體" w:eastAsia="標楷體" w:hAnsi="標楷體" w:hint="eastAsia"/>
        </w:rPr>
        <w:t>。</w:t>
      </w:r>
    </w:p>
    <w:p w:rsidR="00DE0210" w:rsidRPr="003E52E9" w:rsidRDefault="00DE0210" w:rsidP="004264FD">
      <w:pPr>
        <w:pStyle w:val="a7"/>
        <w:spacing w:line="480" w:lineRule="exact"/>
        <w:ind w:leftChars="0" w:left="0"/>
        <w:outlineLvl w:val="2"/>
        <w:rPr>
          <w:rFonts w:ascii="標楷體" w:eastAsia="標楷體" w:hAnsi="標楷體"/>
          <w:b/>
          <w:szCs w:val="24"/>
        </w:rPr>
      </w:pPr>
      <w:bookmarkStart w:id="256" w:name="_Toc436151535"/>
      <w:bookmarkStart w:id="257" w:name="_Toc440546844"/>
      <w:r w:rsidRPr="003E52E9">
        <w:rPr>
          <w:rFonts w:ascii="標楷體" w:eastAsia="標楷體" w:hAnsi="標楷體" w:hint="eastAsia"/>
          <w:b/>
          <w:szCs w:val="24"/>
        </w:rPr>
        <w:t>收容人申訴案件</w:t>
      </w:r>
      <w:bookmarkEnd w:id="256"/>
      <w:bookmarkEnd w:id="257"/>
    </w:p>
    <w:p w:rsidR="007B76EB" w:rsidRPr="003E52E9" w:rsidRDefault="007B76EB" w:rsidP="007B76EB">
      <w:pPr>
        <w:pStyle w:val="00-11"/>
        <w:numPr>
          <w:ilvl w:val="0"/>
          <w:numId w:val="27"/>
        </w:numPr>
        <w:tabs>
          <w:tab w:val="left" w:pos="482"/>
        </w:tabs>
        <w:adjustRightInd w:val="0"/>
        <w:spacing w:line="480" w:lineRule="exact"/>
        <w:rPr>
          <w:rFonts w:ascii="標楷體" w:eastAsia="標楷體" w:hAnsi="標楷體"/>
        </w:rPr>
      </w:pPr>
      <w:bookmarkStart w:id="258" w:name="_Toc436151536"/>
      <w:r w:rsidRPr="003E52E9">
        <w:rPr>
          <w:rFonts w:ascii="標楷體" w:eastAsia="標楷體" w:hAnsi="標楷體" w:hint="eastAsia"/>
        </w:rPr>
        <w:t>辦理新收調查時，皆以投影片或書面說明申訴規定並發給每位收容人1本生活手冊，其內皆載明申訴相關規定，確保收容人瞭解意見反映與申訴管道；收容人如有不服矯正機關所為之處分或處遇時，得向原處分機關或視察人員提出申訴。</w:t>
      </w:r>
    </w:p>
    <w:p w:rsidR="007B76EB" w:rsidRPr="003E52E9" w:rsidRDefault="007B76EB" w:rsidP="007B76EB">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法務部矯正署於2015年3月5日函知所屬矯正機關，對於違背紀律之收容人施以懲罰處分時，應以書面為之，其處分書除應載明處罰之事實、原因及其法令依據外，並應記明不服機關處分之申訴方式、期間等救濟途徑。</w:t>
      </w:r>
    </w:p>
    <w:p w:rsidR="007B76EB" w:rsidRPr="003E52E9" w:rsidRDefault="007B76EB" w:rsidP="007B76EB">
      <w:pPr>
        <w:pStyle w:val="00-11"/>
        <w:numPr>
          <w:ilvl w:val="0"/>
          <w:numId w:val="27"/>
        </w:numPr>
        <w:tabs>
          <w:tab w:val="left" w:pos="482"/>
        </w:tabs>
        <w:adjustRightInd w:val="0"/>
        <w:spacing w:line="480" w:lineRule="exact"/>
        <w:rPr>
          <w:rFonts w:ascii="標楷體" w:eastAsia="標楷體" w:hAnsi="標楷體"/>
          <w:bCs/>
        </w:rPr>
      </w:pPr>
      <w:r w:rsidRPr="003E52E9">
        <w:rPr>
          <w:rFonts w:ascii="標楷體" w:eastAsia="標楷體" w:hAnsi="標楷體" w:hint="eastAsia"/>
          <w:bCs/>
        </w:rPr>
        <w:t>依司法院釋字第653號、第720號解釋，在羈押法修正公布前，受羈押被告對有關機關之申訴決定不服者，準用刑事訴訟法第4</w:t>
      </w:r>
      <w:r w:rsidRPr="003E52E9">
        <w:rPr>
          <w:rFonts w:ascii="標楷體" w:eastAsia="標楷體" w:hAnsi="標楷體"/>
          <w:bCs/>
        </w:rPr>
        <w:t>16</w:t>
      </w:r>
      <w:r w:rsidRPr="003E52E9">
        <w:rPr>
          <w:rFonts w:ascii="標楷體" w:eastAsia="標楷體" w:hAnsi="標楷體" w:hint="eastAsia"/>
          <w:bCs/>
        </w:rPr>
        <w:t>條等有關準抗告之規定，向裁定羈押之法院請求救濟</w:t>
      </w:r>
      <w:r w:rsidRPr="003E52E9">
        <w:rPr>
          <w:rFonts w:ascii="標楷體" w:eastAsia="標楷體" w:hAnsi="標楷體" w:hint="eastAsia"/>
        </w:rPr>
        <w:t>。</w:t>
      </w:r>
    </w:p>
    <w:p w:rsidR="007B76EB" w:rsidRPr="003E52E9" w:rsidRDefault="007B76EB" w:rsidP="007B76EB">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bCs/>
        </w:rPr>
        <w:t>受刑人之申訴救濟，雖非屬司法院釋字第653號解釋範圍，惟為健全申訴制度及訴訟救濟途徑，法務部研擬之監獄行刑法修正草案，已增列不服申訴決定之救濟，於完成立法程序後，受刑人之訴訟權將能受到完全之保障。</w:t>
      </w:r>
    </w:p>
    <w:p w:rsidR="007B76EB" w:rsidRPr="003E52E9" w:rsidRDefault="007B76EB" w:rsidP="007B76EB">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bCs/>
        </w:rPr>
        <w:t>法務部矯正署於2012年4月5日函知所屬各監獄，於監獄行刑法修正草案完成立法前，循送法院刑事庭處理之程序辦理，不限制受刑人向法院提起訴訟請求救濟。</w:t>
      </w:r>
    </w:p>
    <w:p w:rsidR="007B76EB" w:rsidRPr="003E52E9" w:rsidRDefault="007B76EB" w:rsidP="007B76EB">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2012年至2015年10月矯正機關收容人申訴及其他救濟案件共826件，如表</w:t>
      </w:r>
      <w:r w:rsidR="00BB19DB">
        <w:rPr>
          <w:rFonts w:ascii="標楷體" w:eastAsia="標楷體" w:hAnsi="標楷體" w:hint="eastAsia"/>
        </w:rPr>
        <w:t>22</w:t>
      </w:r>
      <w:r w:rsidRPr="003E52E9">
        <w:rPr>
          <w:rFonts w:ascii="標楷體" w:eastAsia="標楷體" w:hAnsi="標楷體" w:hint="eastAsia"/>
        </w:rPr>
        <w:t>。</w:t>
      </w:r>
      <w:r w:rsidR="00761618">
        <w:rPr>
          <w:rFonts w:ascii="標楷體" w:eastAsia="標楷體" w:hAnsi="標楷體" w:hint="eastAsia"/>
        </w:rPr>
        <w:t>其中</w:t>
      </w:r>
      <w:r w:rsidR="00115CFC" w:rsidRPr="003E52E9">
        <w:rPr>
          <w:rFonts w:ascii="標楷體" w:eastAsia="標楷體" w:hAnsi="標楷體" w:hint="eastAsia"/>
        </w:rPr>
        <w:t>訴願及行政訴訟部分，</w:t>
      </w:r>
      <w:r w:rsidRPr="003E52E9">
        <w:rPr>
          <w:rFonts w:ascii="標楷體" w:eastAsia="標楷體" w:hAnsi="標楷體" w:hint="eastAsia"/>
        </w:rPr>
        <w:t>案件</w:t>
      </w:r>
      <w:r w:rsidR="00761618">
        <w:rPr>
          <w:rFonts w:ascii="標楷體" w:eastAsia="標楷體" w:hAnsi="標楷體" w:hint="eastAsia"/>
        </w:rPr>
        <w:t>經</w:t>
      </w:r>
      <w:r w:rsidRPr="003E52E9">
        <w:rPr>
          <w:rFonts w:ascii="標楷體" w:eastAsia="標楷體" w:hAnsi="標楷體" w:hint="eastAsia"/>
        </w:rPr>
        <w:t>撤回14件，訴願決定駁回161件、不受理13件，行政訴訟經法院判決駁回11件，餘14件審理中。</w:t>
      </w:r>
    </w:p>
    <w:p w:rsidR="007B76EB" w:rsidRPr="003E52E9" w:rsidRDefault="006C4282" w:rsidP="00BB19DB">
      <w:pPr>
        <w:pStyle w:val="ab"/>
        <w:keepNext/>
        <w:spacing w:beforeLines="40" w:before="144"/>
        <w:jc w:val="center"/>
        <w:rPr>
          <w:rFonts w:ascii="標楷體" w:eastAsia="標楷體" w:hAnsi="標楷體"/>
          <w:b/>
          <w:bCs/>
          <w:kern w:val="0"/>
          <w:sz w:val="24"/>
          <w:szCs w:val="24"/>
        </w:rPr>
      </w:pPr>
      <w:bookmarkStart w:id="259" w:name="_Toc438456836"/>
      <w:bookmarkStart w:id="260" w:name="_Toc440546232"/>
      <w:r w:rsidRPr="003E52E9">
        <w:rPr>
          <w:rFonts w:ascii="標楷體" w:eastAsia="標楷體" w:hAnsi="標楷體" w:hint="eastAsia"/>
          <w:b/>
          <w:bCs/>
          <w:kern w:val="0"/>
          <w:sz w:val="24"/>
          <w:szCs w:val="24"/>
        </w:rPr>
        <w:t>表</w:t>
      </w:r>
      <w:r w:rsidR="00BB19DB" w:rsidRPr="00765819">
        <w:rPr>
          <w:rFonts w:ascii="標楷體" w:eastAsia="標楷體" w:hAnsi="標楷體" w:cs="新細明體"/>
          <w:b/>
          <w:kern w:val="0"/>
          <w:sz w:val="24"/>
          <w:szCs w:val="24"/>
        </w:rPr>
        <w:fldChar w:fldCharType="begin"/>
      </w:r>
      <w:r w:rsidR="00BB19DB" w:rsidRPr="00765819">
        <w:rPr>
          <w:rFonts w:ascii="標楷體" w:eastAsia="標楷體" w:hAnsi="標楷體" w:cs="新細明體"/>
          <w:b/>
          <w:kern w:val="0"/>
          <w:sz w:val="24"/>
          <w:szCs w:val="24"/>
        </w:rPr>
        <w:instrText xml:space="preserve"> SEQ Figure \* ARABIC </w:instrText>
      </w:r>
      <w:r w:rsidR="00BB19DB" w:rsidRPr="00765819">
        <w:rPr>
          <w:rFonts w:ascii="標楷體" w:eastAsia="標楷體" w:hAnsi="標楷體" w:cs="新細明體"/>
          <w:b/>
          <w:kern w:val="0"/>
          <w:sz w:val="24"/>
          <w:szCs w:val="24"/>
        </w:rPr>
        <w:fldChar w:fldCharType="separate"/>
      </w:r>
      <w:r w:rsidR="0084016C">
        <w:rPr>
          <w:rFonts w:ascii="標楷體" w:eastAsia="標楷體" w:hAnsi="標楷體" w:cs="新細明體"/>
          <w:b/>
          <w:noProof/>
          <w:kern w:val="0"/>
          <w:sz w:val="24"/>
          <w:szCs w:val="24"/>
        </w:rPr>
        <w:t>22</w:t>
      </w:r>
      <w:r w:rsidR="00BB19DB" w:rsidRPr="00765819">
        <w:rPr>
          <w:rFonts w:ascii="標楷體" w:eastAsia="標楷體" w:hAnsi="標楷體" w:cs="新細明體"/>
          <w:b/>
          <w:kern w:val="0"/>
          <w:sz w:val="24"/>
          <w:szCs w:val="24"/>
        </w:rPr>
        <w:fldChar w:fldCharType="end"/>
      </w:r>
      <w:r w:rsidR="007B76EB" w:rsidRPr="003E52E9">
        <w:rPr>
          <w:rFonts w:ascii="標楷體" w:eastAsia="標楷體" w:hAnsi="標楷體"/>
          <w:b/>
          <w:bCs/>
          <w:kern w:val="0"/>
          <w:sz w:val="24"/>
          <w:szCs w:val="24"/>
        </w:rPr>
        <w:t xml:space="preserve">　</w:t>
      </w:r>
      <w:r w:rsidR="007B76EB" w:rsidRPr="003E52E9">
        <w:rPr>
          <w:rFonts w:ascii="標楷體" w:eastAsia="標楷體" w:hAnsi="標楷體" w:hint="eastAsia"/>
          <w:b/>
          <w:bCs/>
          <w:kern w:val="0"/>
          <w:sz w:val="24"/>
          <w:szCs w:val="24"/>
        </w:rPr>
        <w:t>矯正機</w:t>
      </w:r>
      <w:r w:rsidR="007B76EB" w:rsidRPr="003E52E9">
        <w:rPr>
          <w:rFonts w:ascii="標楷體" w:eastAsia="標楷體" w:hAnsi="標楷體" w:hint="eastAsia"/>
          <w:b/>
          <w:sz w:val="24"/>
          <w:szCs w:val="24"/>
        </w:rPr>
        <w:t>關</w:t>
      </w:r>
      <w:r w:rsidR="007B76EB" w:rsidRPr="003E52E9">
        <w:rPr>
          <w:rFonts w:ascii="標楷體" w:eastAsia="標楷體" w:hAnsi="標楷體" w:hint="eastAsia"/>
          <w:b/>
          <w:bCs/>
          <w:kern w:val="0"/>
          <w:sz w:val="24"/>
          <w:szCs w:val="24"/>
        </w:rPr>
        <w:t>收容人申訴及其他救濟案件統計</w:t>
      </w:r>
      <w:bookmarkEnd w:id="259"/>
      <w:bookmarkEnd w:id="260"/>
    </w:p>
    <w:p w:rsidR="007B76EB" w:rsidRPr="003E52E9" w:rsidRDefault="007B76EB" w:rsidP="007B76EB">
      <w:pPr>
        <w:ind w:rightChars="294" w:right="706"/>
        <w:jc w:val="right"/>
        <w:rPr>
          <w:rFonts w:ascii="標楷體" w:eastAsia="標楷體" w:hAnsi="標楷體"/>
          <w:kern w:val="0"/>
          <w:sz w:val="20"/>
          <w:szCs w:val="20"/>
        </w:rPr>
      </w:pPr>
      <w:r w:rsidRPr="003E52E9">
        <w:rPr>
          <w:rFonts w:ascii="標楷體" w:eastAsia="標楷體" w:hAnsi="標楷體" w:hint="eastAsia"/>
          <w:kern w:val="0"/>
          <w:sz w:val="20"/>
          <w:szCs w:val="20"/>
        </w:rPr>
        <w:t>單位：件</w:t>
      </w:r>
    </w:p>
    <w:tbl>
      <w:tblPr>
        <w:tblW w:w="8158" w:type="dxa"/>
        <w:jc w:val="center"/>
        <w:tblCellMar>
          <w:left w:w="28" w:type="dxa"/>
          <w:right w:w="28" w:type="dxa"/>
        </w:tblCellMar>
        <w:tblLook w:val="04A0" w:firstRow="1" w:lastRow="0" w:firstColumn="1" w:lastColumn="0" w:noHBand="0" w:noVBand="1"/>
      </w:tblPr>
      <w:tblGrid>
        <w:gridCol w:w="1069"/>
        <w:gridCol w:w="888"/>
        <w:gridCol w:w="884"/>
        <w:gridCol w:w="885"/>
        <w:gridCol w:w="885"/>
        <w:gridCol w:w="888"/>
        <w:gridCol w:w="885"/>
        <w:gridCol w:w="886"/>
        <w:gridCol w:w="888"/>
      </w:tblGrid>
      <w:tr w:rsidR="003E52E9" w:rsidRPr="003E52E9" w:rsidTr="006C4282">
        <w:trPr>
          <w:trHeight w:val="298"/>
          <w:jc w:val="center"/>
        </w:trPr>
        <w:tc>
          <w:tcPr>
            <w:tcW w:w="1069" w:type="dxa"/>
            <w:vMerge w:val="restart"/>
            <w:tcBorders>
              <w:top w:val="single" w:sz="4" w:space="0" w:color="auto"/>
              <w:bottom w:val="single" w:sz="4" w:space="0" w:color="auto"/>
              <w:right w:val="single" w:sz="4" w:space="0" w:color="auto"/>
              <w:tl2br w:val="single" w:sz="4" w:space="0" w:color="auto"/>
            </w:tcBorders>
            <w:shd w:val="clear" w:color="auto" w:fill="auto"/>
            <w:vAlign w:val="center"/>
            <w:hideMark/>
          </w:tcPr>
          <w:p w:rsidR="007B76EB" w:rsidRPr="003E52E9" w:rsidRDefault="007B76EB" w:rsidP="006C4282">
            <w:pPr>
              <w:widowControl/>
              <w:jc w:val="right"/>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類別</w:t>
            </w:r>
          </w:p>
          <w:p w:rsidR="007B76EB" w:rsidRPr="003E52E9" w:rsidRDefault="007B76EB" w:rsidP="006C4282">
            <w:pPr>
              <w:widowControl/>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年別</w:t>
            </w:r>
          </w:p>
        </w:tc>
        <w:tc>
          <w:tcPr>
            <w:tcW w:w="44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申訴</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訴願</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行政訴訟</w:t>
            </w:r>
          </w:p>
        </w:tc>
        <w:tc>
          <w:tcPr>
            <w:tcW w:w="888" w:type="dxa"/>
            <w:vMerge w:val="restart"/>
            <w:tcBorders>
              <w:top w:val="single" w:sz="4" w:space="0" w:color="auto"/>
              <w:left w:val="single" w:sz="4" w:space="0" w:color="auto"/>
              <w:bottom w:val="single" w:sz="4" w:space="0" w:color="auto"/>
            </w:tcBorders>
            <w:shd w:val="clear" w:color="auto" w:fill="auto"/>
            <w:vAlign w:val="center"/>
            <w:hideMark/>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合計</w:t>
            </w:r>
          </w:p>
        </w:tc>
      </w:tr>
      <w:tr w:rsidR="003E52E9" w:rsidRPr="003E52E9" w:rsidTr="006C4282">
        <w:trPr>
          <w:trHeight w:val="298"/>
          <w:jc w:val="center"/>
        </w:trPr>
        <w:tc>
          <w:tcPr>
            <w:tcW w:w="1069" w:type="dxa"/>
            <w:vMerge/>
            <w:tcBorders>
              <w:top w:val="single" w:sz="4" w:space="0" w:color="auto"/>
              <w:bottom w:val="single" w:sz="4" w:space="0" w:color="auto"/>
              <w:right w:val="single" w:sz="4" w:space="0" w:color="auto"/>
            </w:tcBorders>
            <w:vAlign w:val="center"/>
            <w:hideMark/>
          </w:tcPr>
          <w:p w:rsidR="007B76EB" w:rsidRPr="003E52E9" w:rsidRDefault="007B76EB" w:rsidP="006C4282">
            <w:pPr>
              <w:widowControl/>
              <w:rPr>
                <w:rFonts w:ascii="標楷體" w:eastAsia="標楷體" w:hAnsi="標楷體" w:cs="新細明體"/>
                <w:kern w:val="0"/>
                <w:sz w:val="20"/>
                <w:szCs w:val="2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違規</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假釋</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累進處遇</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生活處遇</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其他</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假釋類</w:t>
            </w:r>
          </w:p>
        </w:tc>
        <w:tc>
          <w:tcPr>
            <w:tcW w:w="888" w:type="dxa"/>
            <w:vMerge/>
            <w:tcBorders>
              <w:top w:val="single" w:sz="4" w:space="0" w:color="auto"/>
              <w:left w:val="single" w:sz="4" w:space="0" w:color="auto"/>
              <w:bottom w:val="single" w:sz="4" w:space="0" w:color="auto"/>
            </w:tcBorders>
            <w:vAlign w:val="center"/>
            <w:hideMark/>
          </w:tcPr>
          <w:p w:rsidR="007B76EB" w:rsidRPr="003E52E9" w:rsidRDefault="007B76EB" w:rsidP="006C4282">
            <w:pPr>
              <w:widowControl/>
              <w:rPr>
                <w:rFonts w:ascii="標楷體" w:eastAsia="標楷體" w:hAnsi="標楷體" w:cs="新細明體"/>
                <w:kern w:val="0"/>
                <w:sz w:val="20"/>
                <w:szCs w:val="20"/>
              </w:rPr>
            </w:pPr>
          </w:p>
        </w:tc>
      </w:tr>
      <w:tr w:rsidR="003E52E9" w:rsidRPr="003E52E9" w:rsidTr="006C4282">
        <w:trPr>
          <w:trHeight w:val="298"/>
          <w:jc w:val="center"/>
        </w:trPr>
        <w:tc>
          <w:tcPr>
            <w:tcW w:w="1069" w:type="dxa"/>
            <w:tcBorders>
              <w:top w:val="single" w:sz="4" w:space="0" w:color="auto"/>
              <w:bottom w:val="single" w:sz="4" w:space="0" w:color="auto"/>
              <w:right w:val="single" w:sz="4" w:space="0" w:color="auto"/>
            </w:tcBorders>
            <w:shd w:val="clear" w:color="auto" w:fill="auto"/>
            <w:vAlign w:val="center"/>
            <w:hideMark/>
          </w:tcPr>
          <w:p w:rsidR="007B76EB" w:rsidRPr="003E52E9" w:rsidRDefault="007B76EB" w:rsidP="006C4282">
            <w:pPr>
              <w:widowControl/>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w:t>
            </w:r>
            <w:r w:rsidRPr="003E52E9">
              <w:rPr>
                <w:rFonts w:ascii="標楷體" w:eastAsia="標楷體" w:hAnsi="標楷體" w:cs="新細明體"/>
                <w:kern w:val="0"/>
                <w:sz w:val="20"/>
                <w:szCs w:val="20"/>
              </w:rPr>
              <w:t>2</w:t>
            </w:r>
          </w:p>
        </w:tc>
        <w:tc>
          <w:tcPr>
            <w:tcW w:w="888" w:type="dxa"/>
            <w:tcBorders>
              <w:top w:val="single" w:sz="4" w:space="0" w:color="auto"/>
              <w:left w:val="single" w:sz="4" w:space="0" w:color="auto"/>
            </w:tcBorders>
            <w:shd w:val="clear" w:color="auto" w:fill="auto"/>
            <w:vAlign w:val="center"/>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87</w:t>
            </w:r>
          </w:p>
        </w:tc>
        <w:tc>
          <w:tcPr>
            <w:tcW w:w="884" w:type="dxa"/>
            <w:tcBorders>
              <w:top w:val="single" w:sz="4" w:space="0" w:color="auto"/>
            </w:tcBorders>
            <w:shd w:val="clear" w:color="auto" w:fill="auto"/>
            <w:vAlign w:val="center"/>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6</w:t>
            </w:r>
          </w:p>
        </w:tc>
        <w:tc>
          <w:tcPr>
            <w:tcW w:w="885" w:type="dxa"/>
            <w:tcBorders>
              <w:top w:val="single" w:sz="4" w:space="0" w:color="auto"/>
            </w:tcBorders>
            <w:shd w:val="clear" w:color="auto" w:fill="auto"/>
            <w:vAlign w:val="center"/>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7</w:t>
            </w:r>
          </w:p>
        </w:tc>
        <w:tc>
          <w:tcPr>
            <w:tcW w:w="885" w:type="dxa"/>
            <w:tcBorders>
              <w:top w:val="single" w:sz="4" w:space="0" w:color="auto"/>
            </w:tcBorders>
            <w:shd w:val="clear" w:color="auto" w:fill="auto"/>
            <w:vAlign w:val="center"/>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17</w:t>
            </w:r>
          </w:p>
        </w:tc>
        <w:tc>
          <w:tcPr>
            <w:tcW w:w="888" w:type="dxa"/>
            <w:tcBorders>
              <w:top w:val="single" w:sz="4" w:space="0" w:color="auto"/>
            </w:tcBorders>
            <w:shd w:val="clear" w:color="auto" w:fill="auto"/>
            <w:vAlign w:val="center"/>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5</w:t>
            </w:r>
          </w:p>
        </w:tc>
        <w:tc>
          <w:tcPr>
            <w:tcW w:w="885" w:type="dxa"/>
            <w:tcBorders>
              <w:top w:val="single" w:sz="4" w:space="0" w:color="auto"/>
            </w:tcBorders>
            <w:shd w:val="clear" w:color="auto" w:fill="auto"/>
            <w:vAlign w:val="center"/>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54</w:t>
            </w:r>
          </w:p>
        </w:tc>
        <w:tc>
          <w:tcPr>
            <w:tcW w:w="886" w:type="dxa"/>
            <w:tcBorders>
              <w:top w:val="single" w:sz="4" w:space="0" w:color="auto"/>
            </w:tcBorders>
            <w:shd w:val="clear" w:color="auto" w:fill="auto"/>
            <w:vAlign w:val="center"/>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w:t>
            </w:r>
          </w:p>
        </w:tc>
        <w:tc>
          <w:tcPr>
            <w:tcW w:w="888" w:type="dxa"/>
            <w:tcBorders>
              <w:top w:val="single" w:sz="4" w:space="0" w:color="auto"/>
            </w:tcBorders>
            <w:shd w:val="clear" w:color="auto" w:fill="auto"/>
            <w:vAlign w:val="center"/>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177</w:t>
            </w:r>
          </w:p>
        </w:tc>
      </w:tr>
      <w:tr w:rsidR="003E52E9" w:rsidRPr="003E52E9" w:rsidTr="006C4282">
        <w:trPr>
          <w:trHeight w:val="298"/>
          <w:jc w:val="center"/>
        </w:trPr>
        <w:tc>
          <w:tcPr>
            <w:tcW w:w="1069" w:type="dxa"/>
            <w:tcBorders>
              <w:top w:val="single" w:sz="4" w:space="0" w:color="auto"/>
              <w:bottom w:val="single" w:sz="4" w:space="0" w:color="auto"/>
              <w:right w:val="single" w:sz="4" w:space="0" w:color="auto"/>
            </w:tcBorders>
            <w:shd w:val="clear" w:color="auto" w:fill="auto"/>
            <w:vAlign w:val="center"/>
          </w:tcPr>
          <w:p w:rsidR="007B76EB" w:rsidRPr="003E52E9" w:rsidRDefault="007B76EB" w:rsidP="006C4282">
            <w:pPr>
              <w:widowControl/>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2013</w:t>
            </w:r>
          </w:p>
        </w:tc>
        <w:tc>
          <w:tcPr>
            <w:tcW w:w="888" w:type="dxa"/>
            <w:tcBorders>
              <w:left w:val="single" w:sz="4" w:space="0" w:color="auto"/>
            </w:tcBorders>
            <w:shd w:val="clear" w:color="auto" w:fill="auto"/>
            <w:vAlign w:val="center"/>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109</w:t>
            </w:r>
          </w:p>
        </w:tc>
        <w:tc>
          <w:tcPr>
            <w:tcW w:w="884" w:type="dxa"/>
            <w:shd w:val="clear" w:color="auto" w:fill="auto"/>
            <w:vAlign w:val="center"/>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12</w:t>
            </w:r>
          </w:p>
        </w:tc>
        <w:tc>
          <w:tcPr>
            <w:tcW w:w="885" w:type="dxa"/>
            <w:shd w:val="clear" w:color="auto" w:fill="auto"/>
            <w:vAlign w:val="center"/>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4</w:t>
            </w:r>
          </w:p>
        </w:tc>
        <w:tc>
          <w:tcPr>
            <w:tcW w:w="885" w:type="dxa"/>
            <w:shd w:val="clear" w:color="auto" w:fill="auto"/>
            <w:vAlign w:val="center"/>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7</w:t>
            </w:r>
          </w:p>
        </w:tc>
        <w:tc>
          <w:tcPr>
            <w:tcW w:w="888" w:type="dxa"/>
            <w:shd w:val="clear" w:color="auto" w:fill="auto"/>
            <w:vAlign w:val="center"/>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4</w:t>
            </w:r>
          </w:p>
        </w:tc>
        <w:tc>
          <w:tcPr>
            <w:tcW w:w="885" w:type="dxa"/>
            <w:shd w:val="clear" w:color="auto" w:fill="auto"/>
            <w:vAlign w:val="center"/>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61</w:t>
            </w:r>
          </w:p>
        </w:tc>
        <w:tc>
          <w:tcPr>
            <w:tcW w:w="886" w:type="dxa"/>
            <w:shd w:val="clear" w:color="auto" w:fill="auto"/>
            <w:vAlign w:val="center"/>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5</w:t>
            </w:r>
          </w:p>
        </w:tc>
        <w:tc>
          <w:tcPr>
            <w:tcW w:w="888" w:type="dxa"/>
            <w:shd w:val="clear" w:color="auto" w:fill="auto"/>
            <w:vAlign w:val="center"/>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202</w:t>
            </w:r>
          </w:p>
        </w:tc>
      </w:tr>
      <w:tr w:rsidR="003E52E9" w:rsidRPr="003E52E9" w:rsidTr="006C4282">
        <w:trPr>
          <w:trHeight w:val="298"/>
          <w:jc w:val="center"/>
        </w:trPr>
        <w:tc>
          <w:tcPr>
            <w:tcW w:w="1069" w:type="dxa"/>
            <w:tcBorders>
              <w:top w:val="single" w:sz="4" w:space="0" w:color="auto"/>
              <w:bottom w:val="single" w:sz="4" w:space="0" w:color="auto"/>
              <w:right w:val="single" w:sz="4" w:space="0" w:color="auto"/>
            </w:tcBorders>
            <w:shd w:val="clear" w:color="auto" w:fill="auto"/>
            <w:vAlign w:val="center"/>
            <w:hideMark/>
          </w:tcPr>
          <w:p w:rsidR="007B76EB" w:rsidRPr="003E52E9" w:rsidRDefault="007B76EB" w:rsidP="006C4282">
            <w:pPr>
              <w:widowControl/>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2014</w:t>
            </w:r>
          </w:p>
        </w:tc>
        <w:tc>
          <w:tcPr>
            <w:tcW w:w="888" w:type="dxa"/>
            <w:tcBorders>
              <w:left w:val="single" w:sz="4" w:space="0" w:color="auto"/>
            </w:tcBorders>
            <w:shd w:val="clear" w:color="auto" w:fill="auto"/>
            <w:vAlign w:val="center"/>
            <w:hideMark/>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kern w:val="0"/>
                <w:sz w:val="20"/>
                <w:szCs w:val="20"/>
              </w:rPr>
              <w:t>114</w:t>
            </w:r>
          </w:p>
        </w:tc>
        <w:tc>
          <w:tcPr>
            <w:tcW w:w="884" w:type="dxa"/>
            <w:shd w:val="clear" w:color="auto" w:fill="auto"/>
            <w:vAlign w:val="center"/>
            <w:hideMark/>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kern w:val="0"/>
                <w:sz w:val="20"/>
                <w:szCs w:val="20"/>
              </w:rPr>
              <w:t>7</w:t>
            </w:r>
          </w:p>
        </w:tc>
        <w:tc>
          <w:tcPr>
            <w:tcW w:w="885" w:type="dxa"/>
            <w:shd w:val="clear" w:color="auto" w:fill="auto"/>
            <w:vAlign w:val="center"/>
            <w:hideMark/>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kern w:val="0"/>
                <w:sz w:val="20"/>
                <w:szCs w:val="20"/>
              </w:rPr>
              <w:t>5</w:t>
            </w:r>
          </w:p>
        </w:tc>
        <w:tc>
          <w:tcPr>
            <w:tcW w:w="885" w:type="dxa"/>
            <w:shd w:val="clear" w:color="auto" w:fill="auto"/>
            <w:vAlign w:val="center"/>
            <w:hideMark/>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kern w:val="0"/>
                <w:sz w:val="20"/>
                <w:szCs w:val="20"/>
              </w:rPr>
              <w:t>79</w:t>
            </w:r>
          </w:p>
        </w:tc>
        <w:tc>
          <w:tcPr>
            <w:tcW w:w="888" w:type="dxa"/>
            <w:shd w:val="clear" w:color="auto" w:fill="auto"/>
            <w:vAlign w:val="center"/>
            <w:hideMark/>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kern w:val="0"/>
                <w:sz w:val="20"/>
                <w:szCs w:val="20"/>
              </w:rPr>
              <w:t>4</w:t>
            </w:r>
          </w:p>
        </w:tc>
        <w:tc>
          <w:tcPr>
            <w:tcW w:w="885" w:type="dxa"/>
            <w:shd w:val="clear" w:color="auto" w:fill="auto"/>
            <w:vAlign w:val="center"/>
            <w:hideMark/>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kern w:val="0"/>
                <w:sz w:val="20"/>
                <w:szCs w:val="20"/>
              </w:rPr>
              <w:t>3</w:t>
            </w:r>
            <w:r w:rsidRPr="003E52E9">
              <w:rPr>
                <w:rFonts w:ascii="標楷體" w:eastAsia="標楷體" w:hAnsi="標楷體" w:cs="新細明體" w:hint="eastAsia"/>
                <w:kern w:val="0"/>
                <w:sz w:val="20"/>
                <w:szCs w:val="20"/>
              </w:rPr>
              <w:t>9</w:t>
            </w:r>
          </w:p>
        </w:tc>
        <w:tc>
          <w:tcPr>
            <w:tcW w:w="886" w:type="dxa"/>
            <w:shd w:val="clear" w:color="auto" w:fill="auto"/>
            <w:vAlign w:val="center"/>
            <w:hideMark/>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kern w:val="0"/>
                <w:sz w:val="20"/>
                <w:szCs w:val="20"/>
              </w:rPr>
              <w:t>6</w:t>
            </w:r>
          </w:p>
        </w:tc>
        <w:tc>
          <w:tcPr>
            <w:tcW w:w="888" w:type="dxa"/>
            <w:shd w:val="clear" w:color="auto" w:fill="auto"/>
            <w:vAlign w:val="center"/>
            <w:hideMark/>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kern w:val="0"/>
                <w:sz w:val="20"/>
                <w:szCs w:val="20"/>
              </w:rPr>
              <w:t>25</w:t>
            </w:r>
            <w:r w:rsidRPr="003E52E9">
              <w:rPr>
                <w:rFonts w:ascii="標楷體" w:eastAsia="標楷體" w:hAnsi="標楷體" w:cs="新細明體" w:hint="eastAsia"/>
                <w:kern w:val="0"/>
                <w:sz w:val="20"/>
                <w:szCs w:val="20"/>
              </w:rPr>
              <w:t>4</w:t>
            </w:r>
          </w:p>
        </w:tc>
      </w:tr>
      <w:tr w:rsidR="003E52E9" w:rsidRPr="003E52E9" w:rsidTr="006C4282">
        <w:trPr>
          <w:trHeight w:val="298"/>
          <w:jc w:val="center"/>
        </w:trPr>
        <w:tc>
          <w:tcPr>
            <w:tcW w:w="1069" w:type="dxa"/>
            <w:tcBorders>
              <w:top w:val="single" w:sz="4" w:space="0" w:color="auto"/>
              <w:bottom w:val="single" w:sz="4" w:space="0" w:color="auto"/>
              <w:right w:val="single" w:sz="4" w:space="0" w:color="auto"/>
            </w:tcBorders>
            <w:shd w:val="clear" w:color="auto" w:fill="auto"/>
            <w:vAlign w:val="center"/>
            <w:hideMark/>
          </w:tcPr>
          <w:p w:rsidR="007B76EB" w:rsidRPr="003E52E9" w:rsidRDefault="007B76EB" w:rsidP="006C4282">
            <w:pPr>
              <w:widowControl/>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2015(1-10)</w:t>
            </w:r>
          </w:p>
        </w:tc>
        <w:tc>
          <w:tcPr>
            <w:tcW w:w="888" w:type="dxa"/>
            <w:tcBorders>
              <w:left w:val="single" w:sz="4" w:space="0" w:color="auto"/>
              <w:bottom w:val="single" w:sz="4" w:space="0" w:color="auto"/>
            </w:tcBorders>
            <w:shd w:val="clear" w:color="auto" w:fill="auto"/>
            <w:vAlign w:val="center"/>
            <w:hideMark/>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107</w:t>
            </w:r>
          </w:p>
        </w:tc>
        <w:tc>
          <w:tcPr>
            <w:tcW w:w="884" w:type="dxa"/>
            <w:tcBorders>
              <w:bottom w:val="single" w:sz="4" w:space="0" w:color="auto"/>
            </w:tcBorders>
            <w:shd w:val="clear" w:color="auto" w:fill="auto"/>
            <w:vAlign w:val="center"/>
            <w:hideMark/>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kern w:val="0"/>
                <w:sz w:val="20"/>
                <w:szCs w:val="20"/>
              </w:rPr>
              <w:t>3</w:t>
            </w:r>
          </w:p>
        </w:tc>
        <w:tc>
          <w:tcPr>
            <w:tcW w:w="885" w:type="dxa"/>
            <w:tcBorders>
              <w:bottom w:val="single" w:sz="4" w:space="0" w:color="auto"/>
            </w:tcBorders>
            <w:shd w:val="clear" w:color="auto" w:fill="auto"/>
            <w:vAlign w:val="center"/>
            <w:hideMark/>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4</w:t>
            </w:r>
          </w:p>
        </w:tc>
        <w:tc>
          <w:tcPr>
            <w:tcW w:w="885" w:type="dxa"/>
            <w:tcBorders>
              <w:bottom w:val="single" w:sz="4" w:space="0" w:color="auto"/>
            </w:tcBorders>
            <w:shd w:val="clear" w:color="auto" w:fill="auto"/>
            <w:vAlign w:val="center"/>
            <w:hideMark/>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25</w:t>
            </w:r>
          </w:p>
        </w:tc>
        <w:tc>
          <w:tcPr>
            <w:tcW w:w="888" w:type="dxa"/>
            <w:tcBorders>
              <w:bottom w:val="single" w:sz="4" w:space="0" w:color="auto"/>
            </w:tcBorders>
            <w:shd w:val="clear" w:color="auto" w:fill="auto"/>
            <w:vAlign w:val="center"/>
            <w:hideMark/>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6</w:t>
            </w:r>
          </w:p>
        </w:tc>
        <w:tc>
          <w:tcPr>
            <w:tcW w:w="885" w:type="dxa"/>
            <w:tcBorders>
              <w:bottom w:val="single" w:sz="4" w:space="0" w:color="auto"/>
            </w:tcBorders>
            <w:shd w:val="clear" w:color="auto" w:fill="auto"/>
            <w:vAlign w:val="center"/>
            <w:hideMark/>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44</w:t>
            </w:r>
          </w:p>
        </w:tc>
        <w:tc>
          <w:tcPr>
            <w:tcW w:w="886" w:type="dxa"/>
            <w:tcBorders>
              <w:bottom w:val="single" w:sz="4" w:space="0" w:color="auto"/>
            </w:tcBorders>
            <w:shd w:val="clear" w:color="auto" w:fill="auto"/>
            <w:vAlign w:val="center"/>
            <w:hideMark/>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4</w:t>
            </w:r>
          </w:p>
        </w:tc>
        <w:tc>
          <w:tcPr>
            <w:tcW w:w="888" w:type="dxa"/>
            <w:tcBorders>
              <w:bottom w:val="single" w:sz="4" w:space="0" w:color="auto"/>
            </w:tcBorders>
            <w:shd w:val="clear" w:color="auto" w:fill="auto"/>
            <w:vAlign w:val="center"/>
            <w:hideMark/>
          </w:tcPr>
          <w:p w:rsidR="007B76EB" w:rsidRPr="003E52E9" w:rsidRDefault="007B76EB" w:rsidP="006C428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193</w:t>
            </w:r>
          </w:p>
        </w:tc>
      </w:tr>
    </w:tbl>
    <w:p w:rsidR="00A649FD" w:rsidRDefault="007B76EB" w:rsidP="00A649FD">
      <w:pPr>
        <w:pStyle w:val="00-11"/>
        <w:tabs>
          <w:tab w:val="left" w:pos="672"/>
        </w:tabs>
        <w:adjustRightInd w:val="0"/>
        <w:spacing w:line="360" w:lineRule="exact"/>
        <w:ind w:left="601"/>
        <w:rPr>
          <w:rFonts w:ascii="標楷體" w:eastAsia="標楷體" w:hAnsi="標楷體"/>
          <w:kern w:val="0"/>
          <w:sz w:val="20"/>
          <w:szCs w:val="20"/>
        </w:rPr>
      </w:pPr>
      <w:r w:rsidRPr="003E52E9">
        <w:rPr>
          <w:rFonts w:ascii="標楷體" w:eastAsia="標楷體" w:hAnsi="標楷體" w:hint="eastAsia"/>
          <w:kern w:val="0"/>
          <w:sz w:val="20"/>
          <w:szCs w:val="20"/>
        </w:rPr>
        <w:t>資料來源：法務部</w:t>
      </w:r>
      <w:bookmarkStart w:id="261" w:name="_Toc440546845"/>
    </w:p>
    <w:p w:rsidR="00CA5039" w:rsidRPr="00A649FD" w:rsidRDefault="00CA5039" w:rsidP="00A649FD">
      <w:pPr>
        <w:pStyle w:val="00-11"/>
        <w:tabs>
          <w:tab w:val="left" w:pos="672"/>
        </w:tabs>
        <w:adjustRightInd w:val="0"/>
        <w:spacing w:line="360" w:lineRule="exact"/>
        <w:rPr>
          <w:rFonts w:ascii="標楷體" w:eastAsia="標楷體" w:hAnsi="標楷體"/>
          <w:b/>
        </w:rPr>
      </w:pPr>
      <w:r w:rsidRPr="00CA5039">
        <w:rPr>
          <w:rFonts w:ascii="標楷體" w:eastAsia="標楷體" w:hAnsi="標楷體" w:hint="eastAsia"/>
          <w:b/>
          <w:bCs/>
          <w:kern w:val="0"/>
        </w:rPr>
        <w:t>管教人力檢討</w:t>
      </w:r>
      <w:bookmarkEnd w:id="261"/>
    </w:p>
    <w:bookmarkEnd w:id="258"/>
    <w:p w:rsidR="007B76EB" w:rsidRPr="003E52E9" w:rsidRDefault="007B76EB" w:rsidP="007B76EB">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矯正機關現有戒護人力為5,498人(含約僱250人)，戒護人力比約為1：11.5。遠低於鄰近之香港(1：2.4)、韓國(1：3.5)、日本(1：4.6)、新加坡(1：8.3)，戒護人力不足又因受限於日、夜勤工作性質及勤務點特性，有時甚至有單一戒護人力須面對上百位收容人之情形，若遇到收容人疾病、暴動等緊急事故，難以有效因應。</w:t>
      </w:r>
    </w:p>
    <w:p w:rsidR="007B76EB" w:rsidRPr="003E52E9" w:rsidRDefault="007B76EB" w:rsidP="007B76EB">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矯正機關現有教化人力為414人，教化人力比約為1：153.5，教化人員除負責收容人之輔導、教誨、假釋及文康活動等例行行政業務，另須辦理技能訓練、藝文展演、專題講座、諮商晤談等教化活動，由於教化人力不足，工作負擔極重，教化工作明顯無法有效推廣執行。</w:t>
      </w:r>
    </w:p>
    <w:p w:rsidR="00DE0210" w:rsidRPr="003E52E9" w:rsidRDefault="007B76EB" w:rsidP="009A7E86">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法務部於2015年</w:t>
      </w:r>
      <w:r w:rsidR="00082B73">
        <w:rPr>
          <w:rFonts w:ascii="標楷體" w:eastAsia="標楷體" w:hAnsi="標楷體" w:hint="eastAsia"/>
        </w:rPr>
        <w:t>提出</w:t>
      </w:r>
      <w:r w:rsidRPr="003E52E9">
        <w:rPr>
          <w:rFonts w:ascii="標楷體" w:eastAsia="標楷體" w:hAnsi="標楷體" w:hint="eastAsia"/>
        </w:rPr>
        <w:t>矯正機關管教人員增補計畫，預計分3年4階段適度增補戒護、教化人力，並預計於2016年將戒護人力比調整為1：8、教化人力比調整為1：100。雖行政院於</w:t>
      </w:r>
      <w:r w:rsidR="009A7E86" w:rsidRPr="003E52E9">
        <w:rPr>
          <w:rFonts w:ascii="標楷體" w:eastAsia="標楷體" w:hAnsi="標楷體" w:hint="eastAsia"/>
        </w:rPr>
        <w:t>2015</w:t>
      </w:r>
      <w:r w:rsidRPr="003E52E9">
        <w:rPr>
          <w:rFonts w:ascii="標楷體" w:eastAsia="標楷體" w:hAnsi="標楷體" w:hint="eastAsia"/>
        </w:rPr>
        <w:t>年7月核復300名人力，</w:t>
      </w:r>
      <w:r w:rsidR="009A7E86" w:rsidRPr="003E52E9">
        <w:rPr>
          <w:rFonts w:ascii="標楷體" w:eastAsia="標楷體" w:hAnsi="標楷體" w:hint="eastAsia"/>
        </w:rPr>
        <w:t>與</w:t>
      </w:r>
      <w:r w:rsidRPr="003E52E9">
        <w:rPr>
          <w:rFonts w:ascii="標楷體" w:eastAsia="標楷體" w:hAnsi="標楷體" w:hint="eastAsia"/>
        </w:rPr>
        <w:t>本計畫所陳報3,041人之增補人力目標尚有距離，惟</w:t>
      </w:r>
      <w:r w:rsidR="00082B73">
        <w:rPr>
          <w:rFonts w:ascii="標楷體" w:eastAsia="標楷體" w:hAnsi="標楷體" w:hint="eastAsia"/>
        </w:rPr>
        <w:t>受限</w:t>
      </w:r>
      <w:r w:rsidRPr="003E52E9">
        <w:rPr>
          <w:rFonts w:ascii="標楷體" w:eastAsia="標楷體" w:hAnsi="標楷體" w:hint="eastAsia"/>
        </w:rPr>
        <w:t>於中央政府總員額法及預算問題，仍需其他機關予以協助</w:t>
      </w:r>
      <w:r w:rsidR="00DE0210" w:rsidRPr="003E52E9">
        <w:rPr>
          <w:rFonts w:ascii="標楷體" w:eastAsia="標楷體" w:hAnsi="標楷體" w:hint="eastAsia"/>
        </w:rPr>
        <w:t>。</w:t>
      </w:r>
    </w:p>
    <w:p w:rsidR="00DE0210" w:rsidRPr="003E52E9" w:rsidRDefault="00DE0210" w:rsidP="004264FD">
      <w:pPr>
        <w:pStyle w:val="a7"/>
        <w:spacing w:line="480" w:lineRule="exact"/>
        <w:ind w:leftChars="0" w:left="0"/>
        <w:outlineLvl w:val="2"/>
        <w:rPr>
          <w:rFonts w:ascii="標楷體" w:eastAsia="標楷體" w:hAnsi="標楷體"/>
          <w:b/>
          <w:szCs w:val="24"/>
        </w:rPr>
      </w:pPr>
      <w:bookmarkStart w:id="262" w:name="_Toc436151537"/>
      <w:bookmarkStart w:id="263" w:name="_Toc440546846"/>
      <w:r w:rsidRPr="003E52E9">
        <w:rPr>
          <w:rFonts w:ascii="標楷體" w:eastAsia="標楷體" w:hAnsi="標楷體" w:hint="eastAsia"/>
          <w:b/>
          <w:szCs w:val="24"/>
        </w:rPr>
        <w:t>死刑定讞者之處遇</w:t>
      </w:r>
      <w:bookmarkEnd w:id="262"/>
      <w:bookmarkEnd w:id="263"/>
    </w:p>
    <w:bookmarkEnd w:id="240"/>
    <w:p w:rsidR="007B76EB" w:rsidRPr="003E52E9" w:rsidRDefault="007B76EB" w:rsidP="007B76EB">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接見及通信，接見及發受書信對象為親友，每週</w:t>
      </w:r>
      <w:r w:rsidRPr="003E52E9">
        <w:rPr>
          <w:rFonts w:ascii="標楷體" w:eastAsia="標楷體" w:hAnsi="標楷體"/>
        </w:rPr>
        <w:t>2</w:t>
      </w:r>
      <w:r w:rsidRPr="003E52E9">
        <w:rPr>
          <w:rFonts w:ascii="標楷體" w:eastAsia="標楷體" w:hAnsi="標楷體" w:hint="eastAsia"/>
        </w:rPr>
        <w:t>次；接見以</w:t>
      </w:r>
      <w:r w:rsidRPr="003E52E9">
        <w:rPr>
          <w:rFonts w:ascii="標楷體" w:eastAsia="標楷體" w:hAnsi="標楷體"/>
        </w:rPr>
        <w:t>30</w:t>
      </w:r>
      <w:r w:rsidRPr="003E52E9">
        <w:rPr>
          <w:rFonts w:ascii="標楷體" w:eastAsia="標楷體" w:hAnsi="標楷體" w:hint="eastAsia"/>
        </w:rPr>
        <w:t>分鐘為限，必要時，得增加或延長之。另死刑定讞者或其親屬亦得辦理電話接見、遠距接見或預約接見，接見及發受書信均以從寬核准同意為原則。</w:t>
      </w:r>
    </w:p>
    <w:p w:rsidR="007B76EB" w:rsidRPr="003E52E9" w:rsidRDefault="007B76EB" w:rsidP="007B76EB">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教化處遇方面，排定戶外活動外，並強化生命教育、心理健康與自殺防治以紓解其精神壓力。於春節、母親節及中秋節安排面對面懇親及電話孝親活動給予親情支持。在尊重其宗教信仰之前提下，每週安排各類宗教人士或志工團體給予陪伴以舒緩在監情緒。另延請具法學背景之志工或引進具法律專業之社會團體資源，提供收容人法律諮詢、法律協助。</w:t>
      </w:r>
    </w:p>
    <w:p w:rsidR="007B76EB" w:rsidRPr="003E52E9" w:rsidRDefault="007B76EB" w:rsidP="007B76EB">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醫療處遇方面，死刑定讞者現已全面納入健康保險，其醫療處遇、就醫程序與醫療品質與一般收容人無異。針對心理健康部分，於入矯正機關或認有必要時，適時運用簡式健康量表(</w:t>
      </w:r>
      <w:r w:rsidRPr="003E52E9">
        <w:rPr>
          <w:rFonts w:ascii="標楷體" w:eastAsia="標楷體" w:hAnsi="標楷體"/>
        </w:rPr>
        <w:t>BSRS-5</w:t>
      </w:r>
      <w:r w:rsidRPr="003E52E9">
        <w:rPr>
          <w:rFonts w:ascii="標楷體" w:eastAsia="標楷體" w:hAnsi="標楷體" w:hint="eastAsia"/>
        </w:rPr>
        <w:t>)進行篩檢，並依結果提供情緒支持、輔導或醫療轉介服務。</w:t>
      </w:r>
    </w:p>
    <w:p w:rsidR="00DE0210" w:rsidRPr="003E52E9" w:rsidRDefault="007B76EB" w:rsidP="007B76EB">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作業管理上，由機關審酌個案身心狀態、戒護安全及生活管理等事項，並依其意願決定是否參加作業；其作業以簡易且無需工具之輕便作業為原則</w:t>
      </w:r>
      <w:r w:rsidR="00DE0210" w:rsidRPr="003E52E9">
        <w:rPr>
          <w:rFonts w:ascii="標楷體" w:eastAsia="標楷體" w:hAnsi="標楷體" w:hint="eastAsia"/>
        </w:rPr>
        <w:t>。</w:t>
      </w:r>
    </w:p>
    <w:p w:rsidR="001D4785" w:rsidRPr="003E52E9" w:rsidRDefault="001D4785" w:rsidP="00DE0210">
      <w:pPr>
        <w:pStyle w:val="a7"/>
        <w:spacing w:line="480" w:lineRule="exact"/>
        <w:ind w:leftChars="0"/>
        <w:jc w:val="both"/>
        <w:rPr>
          <w:rFonts w:ascii="標楷體" w:eastAsia="標楷體" w:hAnsi="標楷體"/>
          <w:szCs w:val="24"/>
        </w:rPr>
      </w:pPr>
    </w:p>
    <w:p w:rsidR="001D4785" w:rsidRPr="003E52E9" w:rsidRDefault="001D4785" w:rsidP="008A76C4">
      <w:pPr>
        <w:pStyle w:val="1"/>
        <w:spacing w:before="0" w:after="0" w:line="480" w:lineRule="exact"/>
        <w:rPr>
          <w:rFonts w:ascii="標楷體" w:eastAsia="標楷體" w:hAnsi="標楷體"/>
          <w:b/>
          <w:sz w:val="28"/>
          <w:szCs w:val="28"/>
        </w:rPr>
      </w:pPr>
      <w:bookmarkStart w:id="264" w:name="_Toc434346915"/>
      <w:bookmarkStart w:id="265" w:name="_Toc440546847"/>
      <w:r w:rsidRPr="003E52E9">
        <w:rPr>
          <w:rFonts w:ascii="標楷體" w:eastAsia="標楷體" w:hAnsi="標楷體" w:hint="eastAsia"/>
          <w:b/>
          <w:sz w:val="28"/>
          <w:szCs w:val="28"/>
        </w:rPr>
        <w:t>第11條</w:t>
      </w:r>
      <w:bookmarkEnd w:id="264"/>
      <w:bookmarkEnd w:id="265"/>
    </w:p>
    <w:p w:rsidR="001D4785" w:rsidRPr="003E52E9" w:rsidRDefault="001D4785" w:rsidP="004264FD">
      <w:pPr>
        <w:pStyle w:val="a7"/>
        <w:spacing w:line="480" w:lineRule="exact"/>
        <w:ind w:leftChars="0" w:left="0"/>
        <w:outlineLvl w:val="2"/>
        <w:rPr>
          <w:rFonts w:ascii="標楷體" w:eastAsia="標楷體" w:hAnsi="標楷體"/>
          <w:szCs w:val="24"/>
        </w:rPr>
      </w:pPr>
      <w:bookmarkStart w:id="266" w:name="_Toc434346916"/>
      <w:bookmarkStart w:id="267" w:name="_Toc440546848"/>
      <w:r w:rsidRPr="003E52E9">
        <w:rPr>
          <w:rFonts w:ascii="標楷體" w:eastAsia="標楷體" w:hAnsi="標楷體" w:hint="eastAsia"/>
          <w:b/>
          <w:szCs w:val="24"/>
        </w:rPr>
        <w:t>未履行公法上金錢給付義務之管收</w:t>
      </w:r>
      <w:bookmarkEnd w:id="266"/>
      <w:bookmarkEnd w:id="267"/>
    </w:p>
    <w:p w:rsidR="001D4785" w:rsidRPr="003E52E9" w:rsidRDefault="00CB64D3"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參見公政公約初次國家報告</w:t>
      </w:r>
      <w:r w:rsidR="00012D3B" w:rsidRPr="003E52E9">
        <w:rPr>
          <w:rFonts w:ascii="標楷體" w:eastAsia="標楷體" w:hAnsi="標楷體" w:hint="eastAsia"/>
        </w:rPr>
        <w:t>第</w:t>
      </w:r>
      <w:r w:rsidR="001D4785" w:rsidRPr="003E52E9">
        <w:rPr>
          <w:rFonts w:ascii="標楷體" w:eastAsia="標楷體" w:hAnsi="標楷體" w:hint="eastAsia"/>
        </w:rPr>
        <w:t>1</w:t>
      </w:r>
      <w:r w:rsidR="001D4785" w:rsidRPr="003E52E9">
        <w:rPr>
          <w:rFonts w:ascii="標楷體" w:eastAsia="標楷體" w:hAnsi="標楷體"/>
        </w:rPr>
        <w:t>59</w:t>
      </w:r>
      <w:r w:rsidR="00CE3ED6" w:rsidRPr="003E52E9">
        <w:rPr>
          <w:rFonts w:ascii="標楷體" w:eastAsia="標楷體" w:hAnsi="標楷體" w:hint="eastAsia"/>
        </w:rPr>
        <w:t>點</w:t>
      </w:r>
      <w:r w:rsidR="001D4785" w:rsidRPr="003E52E9">
        <w:rPr>
          <w:rFonts w:ascii="標楷體" w:eastAsia="標楷體" w:hAnsi="標楷體"/>
        </w:rPr>
        <w:t>。</w:t>
      </w:r>
    </w:p>
    <w:p w:rsidR="001D4785" w:rsidRPr="003E52E9" w:rsidRDefault="001D4785"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法務部研擬行政執行法修正草案</w:t>
      </w:r>
      <w:r w:rsidR="00B24314" w:rsidRPr="003E52E9">
        <w:rPr>
          <w:rFonts w:ascii="標楷體" w:eastAsia="標楷體" w:hAnsi="標楷體" w:hint="eastAsia"/>
        </w:rPr>
        <w:t>有關</w:t>
      </w:r>
      <w:r w:rsidRPr="003E52E9">
        <w:rPr>
          <w:rFonts w:ascii="標楷體" w:eastAsia="標楷體" w:hAnsi="標楷體" w:hint="eastAsia"/>
        </w:rPr>
        <w:t>拘提管收之規定，其中修正草案第35條第1項規定2款拘提事由與現行法第17條第3項規定之事由相同，至於新增管收事由，即修正草案第46條第1項第4款至第6款規定</w:t>
      </w:r>
      <w:r w:rsidR="005C42DB" w:rsidRPr="003E52E9">
        <w:rPr>
          <w:rFonts w:ascii="標楷體" w:eastAsia="標楷體" w:hAnsi="標楷體" w:hint="eastAsia"/>
        </w:rPr>
        <w:t>：</w:t>
      </w:r>
      <w:r w:rsidRPr="003E52E9">
        <w:rPr>
          <w:rFonts w:ascii="標楷體" w:eastAsia="標楷體" w:hAnsi="標楷體" w:hint="eastAsia"/>
        </w:rPr>
        <w:t>「</w:t>
      </w:r>
      <w:r w:rsidR="00662960" w:rsidRPr="003E52E9">
        <w:rPr>
          <w:rFonts w:ascii="標楷體" w:eastAsia="標楷體" w:hAnsi="標楷體" w:hint="eastAsia"/>
        </w:rPr>
        <w:t>4</w:t>
      </w:r>
      <w:r w:rsidRPr="003E52E9">
        <w:rPr>
          <w:rFonts w:ascii="標楷體" w:eastAsia="標楷體" w:hAnsi="標楷體" w:hint="eastAsia"/>
        </w:rPr>
        <w:t>、不依第</w:t>
      </w:r>
      <w:r w:rsidR="005C42DB" w:rsidRPr="003E52E9">
        <w:rPr>
          <w:rFonts w:ascii="標楷體" w:eastAsia="標楷體" w:hAnsi="標楷體" w:hint="eastAsia"/>
        </w:rPr>
        <w:t>2</w:t>
      </w:r>
      <w:r w:rsidR="005C42DB" w:rsidRPr="003E52E9">
        <w:rPr>
          <w:rFonts w:ascii="標楷體" w:eastAsia="標楷體" w:hAnsi="標楷體"/>
        </w:rPr>
        <w:t>5</w:t>
      </w:r>
      <w:r w:rsidRPr="003E52E9">
        <w:rPr>
          <w:rFonts w:ascii="標楷體" w:eastAsia="標楷體" w:hAnsi="標楷體" w:hint="eastAsia"/>
        </w:rPr>
        <w:t>條規定為切結或切結後拒絕陳述。</w:t>
      </w:r>
      <w:r w:rsidR="00662960" w:rsidRPr="003E52E9">
        <w:rPr>
          <w:rFonts w:ascii="標楷體" w:eastAsia="標楷體" w:hAnsi="標楷體" w:hint="eastAsia"/>
        </w:rPr>
        <w:t>5</w:t>
      </w:r>
      <w:r w:rsidRPr="003E52E9">
        <w:rPr>
          <w:rFonts w:ascii="標楷體" w:eastAsia="標楷體" w:hAnsi="標楷體" w:hint="eastAsia"/>
        </w:rPr>
        <w:t>、不依第</w:t>
      </w:r>
      <w:r w:rsidR="005C42DB" w:rsidRPr="003E52E9">
        <w:rPr>
          <w:rFonts w:ascii="標楷體" w:eastAsia="標楷體" w:hAnsi="標楷體" w:hint="eastAsia"/>
        </w:rPr>
        <w:t>2</w:t>
      </w:r>
      <w:r w:rsidR="005C42DB" w:rsidRPr="003E52E9">
        <w:rPr>
          <w:rFonts w:ascii="標楷體" w:eastAsia="標楷體" w:hAnsi="標楷體"/>
        </w:rPr>
        <w:t>6</w:t>
      </w:r>
      <w:r w:rsidRPr="003E52E9">
        <w:rPr>
          <w:rFonts w:ascii="標楷體" w:eastAsia="標楷體" w:hAnsi="標楷體" w:hint="eastAsia"/>
        </w:rPr>
        <w:t>條第</w:t>
      </w:r>
      <w:r w:rsidR="005C42DB" w:rsidRPr="003E52E9">
        <w:rPr>
          <w:rFonts w:ascii="標楷體" w:eastAsia="標楷體" w:hAnsi="標楷體" w:hint="eastAsia"/>
        </w:rPr>
        <w:t>1</w:t>
      </w:r>
      <w:r w:rsidRPr="003E52E9">
        <w:rPr>
          <w:rFonts w:ascii="標楷體" w:eastAsia="標楷體" w:hAnsi="標楷體" w:hint="eastAsia"/>
        </w:rPr>
        <w:t>項規定提出財產清冊。</w:t>
      </w:r>
      <w:r w:rsidR="00662960" w:rsidRPr="003E52E9">
        <w:rPr>
          <w:rFonts w:ascii="標楷體" w:eastAsia="標楷體" w:hAnsi="標楷體" w:hint="eastAsia"/>
        </w:rPr>
        <w:t>6</w:t>
      </w:r>
      <w:r w:rsidRPr="003E52E9">
        <w:rPr>
          <w:rFonts w:ascii="標楷體" w:eastAsia="標楷體" w:hAnsi="標楷體" w:hint="eastAsia"/>
        </w:rPr>
        <w:t>、為切結後而對重要事項為虛偽之陳述或提出之財產清冊未記載應記載之重要事項或為不實記載。」係依司法院</w:t>
      </w:r>
      <w:r w:rsidR="00A579A6" w:rsidRPr="003E52E9">
        <w:rPr>
          <w:rFonts w:ascii="標楷體" w:eastAsia="標楷體" w:hAnsi="標楷體" w:hint="eastAsia"/>
        </w:rPr>
        <w:t>釋字</w:t>
      </w:r>
      <w:r w:rsidRPr="003E52E9">
        <w:rPr>
          <w:rFonts w:ascii="標楷體" w:eastAsia="標楷體" w:hAnsi="標楷體" w:hint="eastAsia"/>
        </w:rPr>
        <w:t>第588</w:t>
      </w:r>
      <w:r w:rsidR="00716894" w:rsidRPr="003E52E9">
        <w:rPr>
          <w:rFonts w:ascii="標楷體" w:eastAsia="標楷體" w:hAnsi="標楷體" w:hint="eastAsia"/>
        </w:rPr>
        <w:t>號</w:t>
      </w:r>
      <w:r w:rsidR="00F07888" w:rsidRPr="003E52E9">
        <w:rPr>
          <w:rFonts w:ascii="標楷體" w:eastAsia="標楷體" w:hAnsi="標楷體" w:hint="eastAsia"/>
        </w:rPr>
        <w:t>解釋之部分大法官意見書提及德國</w:t>
      </w:r>
      <w:r w:rsidRPr="003E52E9">
        <w:rPr>
          <w:rFonts w:ascii="標楷體" w:eastAsia="標楷體" w:hAnsi="標楷體" w:hint="eastAsia"/>
        </w:rPr>
        <w:t>代宣</w:t>
      </w:r>
      <w:r w:rsidR="00F07888" w:rsidRPr="003E52E9">
        <w:rPr>
          <w:rFonts w:ascii="標楷體" w:eastAsia="標楷體" w:hAnsi="標楷體" w:hint="eastAsia"/>
        </w:rPr>
        <w:t>誓之保證及債務人名簿制度，故參考德國及我國相關規定，增設真實切結</w:t>
      </w:r>
      <w:r w:rsidRPr="003E52E9">
        <w:rPr>
          <w:rFonts w:ascii="標楷體" w:eastAsia="標楷體" w:hAnsi="標楷體" w:hint="eastAsia"/>
        </w:rPr>
        <w:t>制度，並就違反真實切結規定之義務人，於經行政執行官詢問後，認有非予管收顯難達成執行目的者，由行政執行</w:t>
      </w:r>
      <w:r w:rsidR="006E6CDF" w:rsidRPr="003E52E9">
        <w:rPr>
          <w:rFonts w:ascii="標楷體" w:eastAsia="標楷體" w:hAnsi="標楷體" w:hint="eastAsia"/>
        </w:rPr>
        <w:t>署</w:t>
      </w:r>
      <w:r w:rsidRPr="003E52E9">
        <w:rPr>
          <w:rFonts w:ascii="標楷體" w:eastAsia="標楷體" w:hAnsi="標楷體"/>
        </w:rPr>
        <w:t>各</w:t>
      </w:r>
      <w:r w:rsidRPr="003E52E9">
        <w:rPr>
          <w:rFonts w:ascii="標楷體" w:eastAsia="標楷體" w:hAnsi="標楷體" w:hint="eastAsia"/>
        </w:rPr>
        <w:t>分署向法院聲請管收，再由法官進行審理裁定。</w:t>
      </w:r>
    </w:p>
    <w:p w:rsidR="007A4793" w:rsidRPr="003E52E9" w:rsidRDefault="001D4785" w:rsidP="007A4793">
      <w:pPr>
        <w:pStyle w:val="00-11"/>
        <w:numPr>
          <w:ilvl w:val="0"/>
          <w:numId w:val="27"/>
        </w:numPr>
        <w:tabs>
          <w:tab w:val="left" w:pos="482"/>
        </w:tabs>
        <w:adjustRightInd w:val="0"/>
        <w:spacing w:line="480" w:lineRule="exact"/>
        <w:rPr>
          <w:rFonts w:ascii="標楷體" w:eastAsia="標楷體" w:hAnsi="標楷體" w:cs="Courier New"/>
          <w:kern w:val="0"/>
        </w:rPr>
      </w:pPr>
      <w:r w:rsidRPr="003E52E9">
        <w:rPr>
          <w:rFonts w:ascii="標楷體" w:eastAsia="標楷體" w:hAnsi="標楷體" w:hint="eastAsia"/>
        </w:rPr>
        <w:t>債務人有能力履行義務卻不履行，或有隱匿財產等行為時，債權人或行政執行機關可聲請法院裁定對債務人加以管收。</w:t>
      </w:r>
      <w:r w:rsidR="005D286D" w:rsidRPr="003E52E9">
        <w:rPr>
          <w:rFonts w:ascii="標楷體" w:eastAsia="標楷體" w:hAnsi="標楷體" w:hint="eastAsia"/>
        </w:rPr>
        <w:t>2012年至2015年</w:t>
      </w:r>
      <w:r w:rsidR="00291937" w:rsidRPr="00291937">
        <w:rPr>
          <w:rFonts w:ascii="標楷體" w:eastAsia="標楷體" w:hAnsi="標楷體" w:hint="eastAsia"/>
        </w:rPr>
        <w:t>（1月至10月）</w:t>
      </w:r>
      <w:r w:rsidRPr="003E52E9">
        <w:rPr>
          <w:rFonts w:ascii="標楷體" w:eastAsia="標楷體" w:hAnsi="標楷體" w:hint="eastAsia"/>
        </w:rPr>
        <w:t>地方法院拘提、管收事件新收件數</w:t>
      </w:r>
      <w:r w:rsidR="005D286D" w:rsidRPr="003E52E9">
        <w:rPr>
          <w:rFonts w:ascii="標楷體" w:eastAsia="標楷體" w:hAnsi="標楷體" w:hint="eastAsia"/>
        </w:rPr>
        <w:t>分別為234件、241件、272件、</w:t>
      </w:r>
      <w:r w:rsidR="00D328EB" w:rsidRPr="003E52E9">
        <w:rPr>
          <w:rFonts w:ascii="標楷體" w:eastAsia="標楷體" w:hAnsi="標楷體" w:hint="eastAsia"/>
        </w:rPr>
        <w:t>231</w:t>
      </w:r>
      <w:r w:rsidR="005D286D" w:rsidRPr="003E52E9">
        <w:rPr>
          <w:rFonts w:ascii="標楷體" w:eastAsia="標楷體" w:hAnsi="標楷體" w:hint="eastAsia"/>
        </w:rPr>
        <w:t>件。</w:t>
      </w:r>
    </w:p>
    <w:p w:rsidR="005D286D" w:rsidRPr="003E52E9" w:rsidRDefault="005D286D" w:rsidP="005D286D">
      <w:pPr>
        <w:pStyle w:val="00-11"/>
        <w:tabs>
          <w:tab w:val="left" w:pos="482"/>
        </w:tabs>
        <w:adjustRightInd w:val="0"/>
        <w:spacing w:line="480" w:lineRule="exact"/>
        <w:rPr>
          <w:rFonts w:ascii="標楷體" w:eastAsia="標楷體" w:hAnsi="標楷體" w:cs="Courier New"/>
          <w:kern w:val="0"/>
        </w:rPr>
      </w:pPr>
    </w:p>
    <w:p w:rsidR="001D4785" w:rsidRPr="003E52E9" w:rsidRDefault="001D4785" w:rsidP="008A76C4">
      <w:pPr>
        <w:pStyle w:val="1"/>
        <w:spacing w:before="0" w:after="0" w:line="480" w:lineRule="exact"/>
        <w:rPr>
          <w:rFonts w:ascii="標楷體" w:eastAsia="標楷體" w:hAnsi="標楷體"/>
          <w:b/>
          <w:sz w:val="28"/>
          <w:szCs w:val="28"/>
        </w:rPr>
      </w:pPr>
      <w:bookmarkStart w:id="268" w:name="_Toc434687060"/>
      <w:bookmarkStart w:id="269" w:name="_Toc440546849"/>
      <w:r w:rsidRPr="003E52E9">
        <w:rPr>
          <w:rFonts w:ascii="標楷體" w:eastAsia="標楷體" w:hAnsi="標楷體" w:hint="eastAsia"/>
          <w:b/>
          <w:sz w:val="28"/>
          <w:szCs w:val="28"/>
        </w:rPr>
        <w:t>第12條</w:t>
      </w:r>
      <w:bookmarkEnd w:id="268"/>
      <w:bookmarkEnd w:id="269"/>
    </w:p>
    <w:p w:rsidR="001D4785" w:rsidRPr="003E52E9" w:rsidRDefault="001D4785" w:rsidP="004264FD">
      <w:pPr>
        <w:pStyle w:val="a7"/>
        <w:spacing w:line="480" w:lineRule="exact"/>
        <w:ind w:leftChars="0" w:left="0"/>
        <w:outlineLvl w:val="2"/>
        <w:rPr>
          <w:rFonts w:ascii="標楷體" w:eastAsia="標楷體" w:hAnsi="標楷體" w:cs="Times New Roman"/>
          <w:b/>
          <w:szCs w:val="24"/>
        </w:rPr>
      </w:pPr>
      <w:bookmarkStart w:id="270" w:name="_Toc434687061"/>
      <w:bookmarkStart w:id="271" w:name="_Toc440546850"/>
      <w:r w:rsidRPr="003E52E9">
        <w:rPr>
          <w:rFonts w:ascii="標楷體" w:eastAsia="標楷體" w:hAnsi="標楷體" w:hint="eastAsia"/>
          <w:b/>
          <w:szCs w:val="24"/>
        </w:rPr>
        <w:t>國內之</w:t>
      </w:r>
      <w:r w:rsidRPr="003E52E9">
        <w:rPr>
          <w:rFonts w:ascii="標楷體" w:eastAsia="標楷體" w:hAnsi="標楷體" w:cs="Times New Roman" w:hint="eastAsia"/>
          <w:b/>
          <w:szCs w:val="24"/>
        </w:rPr>
        <w:t>遷徙自由</w:t>
      </w:r>
      <w:bookmarkEnd w:id="270"/>
      <w:bookmarkEnd w:id="271"/>
    </w:p>
    <w:p w:rsidR="00FD38B3" w:rsidRPr="003E52E9" w:rsidRDefault="00FB738A"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依</w:t>
      </w:r>
      <w:r w:rsidR="001D4785" w:rsidRPr="003E52E9">
        <w:rPr>
          <w:rFonts w:ascii="標楷體" w:eastAsia="標楷體" w:hAnsi="標楷體" w:hint="eastAsia"/>
        </w:rPr>
        <w:t>憲法第</w:t>
      </w:r>
      <w:r w:rsidR="001D4785" w:rsidRPr="003E52E9">
        <w:rPr>
          <w:rFonts w:ascii="標楷體" w:eastAsia="標楷體" w:hAnsi="標楷體"/>
        </w:rPr>
        <w:t>10</w:t>
      </w:r>
      <w:r w:rsidRPr="003E52E9">
        <w:rPr>
          <w:rFonts w:ascii="標楷體" w:eastAsia="標楷體" w:hAnsi="標楷體" w:hint="eastAsia"/>
        </w:rPr>
        <w:t>條規定，人民有居住及遷徙之自由。次依</w:t>
      </w:r>
      <w:r w:rsidR="001D4785" w:rsidRPr="003E52E9">
        <w:rPr>
          <w:rFonts w:ascii="標楷體" w:eastAsia="標楷體" w:hAnsi="標楷體" w:hint="eastAsia"/>
        </w:rPr>
        <w:t>戶籍法第</w:t>
      </w:r>
      <w:r w:rsidR="001D4785" w:rsidRPr="003E52E9">
        <w:rPr>
          <w:rFonts w:ascii="標楷體" w:eastAsia="標楷體" w:hAnsi="標楷體"/>
        </w:rPr>
        <w:t>16</w:t>
      </w:r>
      <w:r w:rsidR="001D4785" w:rsidRPr="003E52E9">
        <w:rPr>
          <w:rFonts w:ascii="標楷體" w:eastAsia="標楷體" w:hAnsi="標楷體" w:hint="eastAsia"/>
        </w:rPr>
        <w:t>條第</w:t>
      </w:r>
      <w:r w:rsidR="001D4785" w:rsidRPr="003E52E9">
        <w:rPr>
          <w:rFonts w:ascii="標楷體" w:eastAsia="標楷體" w:hAnsi="標楷體"/>
        </w:rPr>
        <w:t>1</w:t>
      </w:r>
      <w:r w:rsidR="001D4785" w:rsidRPr="003E52E9">
        <w:rPr>
          <w:rFonts w:ascii="標楷體" w:eastAsia="標楷體" w:hAnsi="標楷體" w:hint="eastAsia"/>
        </w:rPr>
        <w:t>項規定，遷出原鄉</w:t>
      </w:r>
      <w:r w:rsidR="00B135D5" w:rsidRPr="003E52E9">
        <w:rPr>
          <w:rFonts w:ascii="標楷體" w:eastAsia="標楷體" w:hAnsi="標楷體" w:hint="eastAsia"/>
        </w:rPr>
        <w:t>(</w:t>
      </w:r>
      <w:r w:rsidR="001D4785" w:rsidRPr="003E52E9">
        <w:rPr>
          <w:rFonts w:ascii="標楷體" w:eastAsia="標楷體" w:hAnsi="標楷體" w:hint="eastAsia"/>
        </w:rPr>
        <w:t>鎮、市、區</w:t>
      </w:r>
      <w:r w:rsidR="009F3A6D" w:rsidRPr="003E52E9">
        <w:rPr>
          <w:rFonts w:ascii="標楷體" w:eastAsia="標楷體" w:hAnsi="標楷體" w:hint="eastAsia"/>
        </w:rPr>
        <w:t>)</w:t>
      </w:r>
      <w:r w:rsidR="001D4785" w:rsidRPr="003E52E9">
        <w:rPr>
          <w:rFonts w:ascii="標楷體" w:eastAsia="標楷體" w:hAnsi="標楷體"/>
        </w:rPr>
        <w:t>3</w:t>
      </w:r>
      <w:r w:rsidR="001D4785" w:rsidRPr="003E52E9">
        <w:rPr>
          <w:rFonts w:ascii="標楷體" w:eastAsia="標楷體" w:hAnsi="標楷體" w:hint="eastAsia"/>
        </w:rPr>
        <w:t>個月以上，應為遷出登記。但法律另有規定、因服兵役、國內就學、入矯正機關收容、入住長期照顧機構或其他類似場所者，得不為遷出登記。同法第</w:t>
      </w:r>
      <w:r w:rsidR="001D4785" w:rsidRPr="003E52E9">
        <w:rPr>
          <w:rFonts w:ascii="標楷體" w:eastAsia="標楷體" w:hAnsi="標楷體"/>
        </w:rPr>
        <w:t>17</w:t>
      </w:r>
      <w:r w:rsidR="001D4785" w:rsidRPr="003E52E9">
        <w:rPr>
          <w:rFonts w:ascii="標楷體" w:eastAsia="標楷體" w:hAnsi="標楷體" w:hint="eastAsia"/>
        </w:rPr>
        <w:t>條第</w:t>
      </w:r>
      <w:r w:rsidR="001D4785" w:rsidRPr="003E52E9">
        <w:rPr>
          <w:rFonts w:ascii="標楷體" w:eastAsia="標楷體" w:hAnsi="標楷體"/>
        </w:rPr>
        <w:t>1</w:t>
      </w:r>
      <w:r w:rsidR="001D4785" w:rsidRPr="003E52E9">
        <w:rPr>
          <w:rFonts w:ascii="標楷體" w:eastAsia="標楷體" w:hAnsi="標楷體" w:hint="eastAsia"/>
        </w:rPr>
        <w:t>項規定，由他鄉</w:t>
      </w:r>
      <w:r w:rsidR="00B135D5" w:rsidRPr="003E52E9">
        <w:rPr>
          <w:rFonts w:ascii="標楷體" w:eastAsia="標楷體" w:hAnsi="標楷體" w:hint="eastAsia"/>
        </w:rPr>
        <w:t>(</w:t>
      </w:r>
      <w:r w:rsidR="001D4785" w:rsidRPr="003E52E9">
        <w:rPr>
          <w:rFonts w:ascii="標楷體" w:eastAsia="標楷體" w:hAnsi="標楷體" w:hint="eastAsia"/>
        </w:rPr>
        <w:t>鎮、市、區</w:t>
      </w:r>
      <w:r w:rsidR="009F3A6D" w:rsidRPr="003E52E9">
        <w:rPr>
          <w:rFonts w:ascii="標楷體" w:eastAsia="標楷體" w:hAnsi="標楷體" w:hint="eastAsia"/>
        </w:rPr>
        <w:t>)</w:t>
      </w:r>
      <w:r w:rsidR="001D4785" w:rsidRPr="003E52E9">
        <w:rPr>
          <w:rFonts w:ascii="標楷體" w:eastAsia="標楷體" w:hAnsi="標楷體" w:hint="eastAsia"/>
        </w:rPr>
        <w:t>遷入</w:t>
      </w:r>
      <w:r w:rsidR="001D4785" w:rsidRPr="003E52E9">
        <w:rPr>
          <w:rFonts w:ascii="標楷體" w:eastAsia="標楷體" w:hAnsi="標楷體"/>
        </w:rPr>
        <w:t>3</w:t>
      </w:r>
      <w:r w:rsidR="001D4785" w:rsidRPr="003E52E9">
        <w:rPr>
          <w:rFonts w:ascii="標楷體" w:eastAsia="標楷體" w:hAnsi="標楷體" w:hint="eastAsia"/>
        </w:rPr>
        <w:t>個月以上，應為遷入登記。同法第</w:t>
      </w:r>
      <w:r w:rsidR="001D4785" w:rsidRPr="003E52E9">
        <w:rPr>
          <w:rFonts w:ascii="標楷體" w:eastAsia="標楷體" w:hAnsi="標楷體"/>
        </w:rPr>
        <w:t>26</w:t>
      </w:r>
      <w:r w:rsidR="001D4785" w:rsidRPr="003E52E9">
        <w:rPr>
          <w:rFonts w:ascii="標楷體" w:eastAsia="標楷體" w:hAnsi="標楷體" w:hint="eastAsia"/>
        </w:rPr>
        <w:t>條第</w:t>
      </w:r>
      <w:r w:rsidR="001D4785" w:rsidRPr="003E52E9">
        <w:rPr>
          <w:rFonts w:ascii="標楷體" w:eastAsia="標楷體" w:hAnsi="標楷體"/>
        </w:rPr>
        <w:t>6</w:t>
      </w:r>
      <w:r w:rsidR="001D4785" w:rsidRPr="003E52E9">
        <w:rPr>
          <w:rFonts w:ascii="標楷體" w:eastAsia="標楷體" w:hAnsi="標楷體" w:hint="eastAsia"/>
        </w:rPr>
        <w:t>款規定，在國內之遷出登記，應向遷入地戶政事務所為之。又</w:t>
      </w:r>
      <w:r w:rsidR="000F19AE" w:rsidRPr="003E52E9">
        <w:rPr>
          <w:rFonts w:ascii="標楷體" w:eastAsia="標楷體" w:hAnsi="標楷體" w:hint="eastAsia"/>
        </w:rPr>
        <w:t>最高</w:t>
      </w:r>
      <w:r w:rsidR="001D4785" w:rsidRPr="003E52E9">
        <w:rPr>
          <w:rFonts w:ascii="標楷體" w:eastAsia="標楷體" w:hAnsi="標楷體" w:hint="eastAsia"/>
        </w:rPr>
        <w:t>行政法院</w:t>
      </w:r>
      <w:r w:rsidR="00A45D90" w:rsidRPr="003E52E9">
        <w:rPr>
          <w:rFonts w:ascii="標楷體" w:eastAsia="標楷體" w:hAnsi="標楷體" w:hint="eastAsia"/>
        </w:rPr>
        <w:t>判例，遷徙係事實行為，遷徙登記自應依事實認定之。</w:t>
      </w:r>
      <w:r w:rsidRPr="003E52E9">
        <w:rPr>
          <w:rFonts w:ascii="標楷體" w:eastAsia="標楷體" w:hAnsi="標楷體" w:hint="eastAsia"/>
        </w:rPr>
        <w:t>依</w:t>
      </w:r>
      <w:r w:rsidR="001D4785" w:rsidRPr="003E52E9">
        <w:rPr>
          <w:rFonts w:ascii="標楷體" w:eastAsia="標楷體" w:hAnsi="標楷體" w:hint="eastAsia"/>
        </w:rPr>
        <w:t>前揭規定，人民有居住及遷徙之自由，戶籍法並未限制民眾入住特定區域前必須進行登記，而係尊重其遷徙意願，於其入住特定區域滿</w:t>
      </w:r>
      <w:r w:rsidR="001D4785" w:rsidRPr="003E52E9">
        <w:rPr>
          <w:rFonts w:ascii="標楷體" w:eastAsia="標楷體" w:hAnsi="標楷體"/>
        </w:rPr>
        <w:t>3</w:t>
      </w:r>
      <w:r w:rsidR="001D4785" w:rsidRPr="003E52E9">
        <w:rPr>
          <w:rFonts w:ascii="標楷體" w:eastAsia="標楷體" w:hAnsi="標楷體" w:hint="eastAsia"/>
        </w:rPr>
        <w:t>個月，始規範須辦理遷徙登記。</w:t>
      </w:r>
    </w:p>
    <w:p w:rsidR="00A649FD" w:rsidRDefault="00A649FD" w:rsidP="004264FD">
      <w:pPr>
        <w:pStyle w:val="a7"/>
        <w:spacing w:line="480" w:lineRule="exact"/>
        <w:ind w:leftChars="0" w:left="0"/>
        <w:outlineLvl w:val="2"/>
        <w:rPr>
          <w:rFonts w:ascii="標楷體" w:eastAsia="標楷體" w:hAnsi="標楷體"/>
          <w:b/>
          <w:szCs w:val="24"/>
        </w:rPr>
      </w:pPr>
      <w:bookmarkStart w:id="272" w:name="_Toc434687064"/>
      <w:bookmarkStart w:id="273" w:name="_Toc440546851"/>
    </w:p>
    <w:p w:rsidR="00ED361E" w:rsidRPr="003E52E9" w:rsidRDefault="00ED361E" w:rsidP="004264FD">
      <w:pPr>
        <w:pStyle w:val="a7"/>
        <w:spacing w:line="480" w:lineRule="exact"/>
        <w:ind w:leftChars="0" w:left="0"/>
        <w:outlineLvl w:val="2"/>
        <w:rPr>
          <w:rFonts w:ascii="標楷體" w:eastAsia="標楷體" w:hAnsi="標楷體"/>
          <w:szCs w:val="24"/>
        </w:rPr>
      </w:pPr>
      <w:r w:rsidRPr="003E52E9">
        <w:rPr>
          <w:rFonts w:ascii="標楷體" w:eastAsia="標楷體" w:hAnsi="標楷體" w:hint="eastAsia"/>
          <w:b/>
          <w:szCs w:val="24"/>
        </w:rPr>
        <w:t>原住民之遷徙自由</w:t>
      </w:r>
      <w:bookmarkEnd w:id="272"/>
      <w:bookmarkEnd w:id="273"/>
    </w:p>
    <w:p w:rsidR="00ED361E" w:rsidRPr="003E52E9" w:rsidRDefault="00CB64D3"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參見公政公約初次國家報告</w:t>
      </w:r>
      <w:r w:rsidR="00ED361E" w:rsidRPr="003E52E9">
        <w:rPr>
          <w:rFonts w:ascii="標楷體" w:eastAsia="標楷體" w:hAnsi="標楷體" w:hint="eastAsia"/>
        </w:rPr>
        <w:t>第</w:t>
      </w:r>
      <w:r w:rsidR="00ED361E" w:rsidRPr="003E52E9">
        <w:rPr>
          <w:rFonts w:ascii="標楷體" w:eastAsia="標楷體" w:hAnsi="標楷體"/>
        </w:rPr>
        <w:t>171</w:t>
      </w:r>
      <w:r w:rsidR="00ED361E" w:rsidRPr="003E52E9">
        <w:rPr>
          <w:rFonts w:ascii="標楷體" w:eastAsia="標楷體" w:hAnsi="標楷體" w:hint="eastAsia"/>
        </w:rPr>
        <w:t>點</w:t>
      </w:r>
      <w:r w:rsidR="00ED361E" w:rsidRPr="003E52E9">
        <w:rPr>
          <w:rFonts w:ascii="標楷體" w:eastAsia="標楷體" w:hAnsi="標楷體"/>
        </w:rPr>
        <w:t>至</w:t>
      </w:r>
      <w:r w:rsidR="00ED361E" w:rsidRPr="003E52E9">
        <w:rPr>
          <w:rFonts w:ascii="標楷體" w:eastAsia="標楷體" w:hAnsi="標楷體" w:hint="eastAsia"/>
        </w:rPr>
        <w:t>第</w:t>
      </w:r>
      <w:r w:rsidR="00ED361E" w:rsidRPr="003E52E9">
        <w:rPr>
          <w:rFonts w:ascii="標楷體" w:eastAsia="標楷體" w:hAnsi="標楷體"/>
        </w:rPr>
        <w:t>174</w:t>
      </w:r>
      <w:r w:rsidR="00ED361E" w:rsidRPr="003E52E9">
        <w:rPr>
          <w:rFonts w:ascii="標楷體" w:eastAsia="標楷體" w:hAnsi="標楷體" w:hint="eastAsia"/>
        </w:rPr>
        <w:t>點</w:t>
      </w:r>
      <w:r w:rsidR="00ED361E" w:rsidRPr="003E52E9">
        <w:rPr>
          <w:rFonts w:ascii="標楷體" w:eastAsia="標楷體" w:hAnsi="標楷體"/>
        </w:rPr>
        <w:t>。</w:t>
      </w:r>
    </w:p>
    <w:p w:rsidR="003B1060" w:rsidRPr="003E52E9" w:rsidRDefault="005D286D" w:rsidP="004264FD">
      <w:pPr>
        <w:pStyle w:val="a7"/>
        <w:spacing w:line="480" w:lineRule="exact"/>
        <w:ind w:leftChars="0" w:left="0"/>
        <w:outlineLvl w:val="2"/>
        <w:rPr>
          <w:rFonts w:ascii="標楷體" w:eastAsia="標楷體" w:hAnsi="標楷體"/>
          <w:b/>
          <w:szCs w:val="24"/>
        </w:rPr>
      </w:pPr>
      <w:bookmarkStart w:id="274" w:name="_Toc440546852"/>
      <w:bookmarkStart w:id="275" w:name="_Toc434687066"/>
      <w:r w:rsidRPr="003E52E9">
        <w:rPr>
          <w:rFonts w:ascii="標楷體" w:eastAsia="標楷體" w:hAnsi="標楷體" w:hint="eastAsia"/>
          <w:b/>
          <w:szCs w:val="24"/>
        </w:rPr>
        <w:t>災害之撤離與安置</w:t>
      </w:r>
      <w:bookmarkEnd w:id="274"/>
    </w:p>
    <w:p w:rsidR="002B7D66" w:rsidRPr="003E52E9" w:rsidRDefault="00BD6D7D" w:rsidP="00BD6D7D">
      <w:pPr>
        <w:pStyle w:val="00-11"/>
        <w:numPr>
          <w:ilvl w:val="0"/>
          <w:numId w:val="27"/>
        </w:numPr>
        <w:tabs>
          <w:tab w:val="left" w:pos="482"/>
        </w:tabs>
        <w:adjustRightInd w:val="0"/>
        <w:spacing w:line="480" w:lineRule="exact"/>
        <w:rPr>
          <w:rFonts w:ascii="標楷體" w:eastAsia="標楷體" w:hAnsi="標楷體"/>
          <w:b/>
        </w:rPr>
      </w:pPr>
      <w:r w:rsidRPr="003E52E9">
        <w:rPr>
          <w:rFonts w:ascii="標楷體" w:eastAsia="標楷體" w:hAnsi="標楷體" w:hint="eastAsia"/>
        </w:rPr>
        <w:t>依災害防救法第24條第1項規定，應勸告或強制其撤離，並作適當之安置。如為阻止危害之發生或避免急迫危險，而有即時處置之必要時，尚得依行政執行法第36條至第41條之規定為即時強制。當各級政府成立災害應變中心後，指揮官依災害防救法第31條第1項第2款及第3款規定，於災害應變範圍內，依其權責採取劃定警戒區域，製發臨時通行證，限制或禁止人民進入或命其離去，以及指定道路區間、水域、空域高度，限制或禁止車輛、船舶或航空器之通行等必要之管制措施。至各級應變中心於劃設管制區以為干涉行政之作為時，應依災害防救法第31條、行政程序法第7條之規定，審視是否基於災害應變之必要</w:t>
      </w:r>
      <w:r w:rsidR="00761618">
        <w:rPr>
          <w:rFonts w:ascii="標楷體" w:eastAsia="標楷體" w:hAnsi="標楷體" w:hint="eastAsia"/>
        </w:rPr>
        <w:t>範圍、依實際危險程度核實劃定，不得過於籠統、浮濫，俾符比例原則</w:t>
      </w:r>
      <w:r w:rsidR="002B7D66" w:rsidRPr="003E52E9">
        <w:rPr>
          <w:rFonts w:ascii="標楷體" w:eastAsia="標楷體" w:hAnsi="標楷體" w:hint="eastAsia"/>
        </w:rPr>
        <w:t>。</w:t>
      </w:r>
    </w:p>
    <w:p w:rsidR="00ED361E" w:rsidRPr="003E52E9" w:rsidRDefault="00ED361E" w:rsidP="004264FD">
      <w:pPr>
        <w:pStyle w:val="a7"/>
        <w:spacing w:line="480" w:lineRule="exact"/>
        <w:ind w:leftChars="0" w:left="0"/>
        <w:outlineLvl w:val="2"/>
        <w:rPr>
          <w:rFonts w:ascii="標楷體" w:eastAsia="標楷體" w:hAnsi="標楷體" w:cs="Times New Roman"/>
          <w:szCs w:val="24"/>
        </w:rPr>
      </w:pPr>
      <w:bookmarkStart w:id="276" w:name="_Toc440546853"/>
      <w:r w:rsidRPr="003E52E9">
        <w:rPr>
          <w:rFonts w:ascii="標楷體" w:eastAsia="標楷體" w:hAnsi="標楷體" w:hint="eastAsia"/>
          <w:b/>
          <w:szCs w:val="24"/>
        </w:rPr>
        <w:t>核災事故之遷徙</w:t>
      </w:r>
      <w:bookmarkEnd w:id="275"/>
      <w:bookmarkEnd w:id="276"/>
    </w:p>
    <w:p w:rsidR="00761618" w:rsidRDefault="0074326B" w:rsidP="00714091">
      <w:pPr>
        <w:pStyle w:val="00-11"/>
        <w:numPr>
          <w:ilvl w:val="0"/>
          <w:numId w:val="27"/>
        </w:numPr>
        <w:tabs>
          <w:tab w:val="left" w:pos="482"/>
        </w:tabs>
        <w:adjustRightInd w:val="0"/>
        <w:spacing w:line="480" w:lineRule="exact"/>
        <w:rPr>
          <w:rFonts w:ascii="標楷體" w:eastAsia="標楷體" w:hAnsi="標楷體"/>
        </w:rPr>
      </w:pPr>
      <w:r w:rsidRPr="00761618">
        <w:rPr>
          <w:rFonts w:ascii="標楷體" w:eastAsia="標楷體" w:hAnsi="標楷體" w:hint="eastAsia"/>
        </w:rPr>
        <w:t>核子事故發生或有發生之虞時，依核子事故緊急應變法及依該法所訂核子事故民眾防護行動規範</w:t>
      </w:r>
      <w:r w:rsidR="00ED361E" w:rsidRPr="00761618">
        <w:rPr>
          <w:rFonts w:ascii="標楷體" w:eastAsia="標楷體" w:hAnsi="標楷體" w:hint="eastAsia"/>
        </w:rPr>
        <w:t>的干預基準，進行民眾防護行動，包括掩蔽、疏散等措施。</w:t>
      </w:r>
    </w:p>
    <w:p w:rsidR="00ED361E" w:rsidRPr="00761618" w:rsidRDefault="00ED361E" w:rsidP="00714091">
      <w:pPr>
        <w:pStyle w:val="00-11"/>
        <w:numPr>
          <w:ilvl w:val="0"/>
          <w:numId w:val="27"/>
        </w:numPr>
        <w:tabs>
          <w:tab w:val="left" w:pos="482"/>
        </w:tabs>
        <w:adjustRightInd w:val="0"/>
        <w:spacing w:line="480" w:lineRule="exact"/>
        <w:rPr>
          <w:rFonts w:ascii="標楷體" w:eastAsia="標楷體" w:hAnsi="標楷體"/>
        </w:rPr>
      </w:pPr>
      <w:r w:rsidRPr="00761618">
        <w:rPr>
          <w:rFonts w:ascii="標楷體" w:eastAsia="標楷體" w:hAnsi="標楷體" w:hint="eastAsia"/>
        </w:rPr>
        <w:t>依災害防救法相關規定，相關層級政府於災害發生或</w:t>
      </w:r>
      <w:r w:rsidR="0074326B" w:rsidRPr="00761618">
        <w:rPr>
          <w:rFonts w:ascii="標楷體" w:eastAsia="標楷體" w:hAnsi="標楷體" w:hint="eastAsia"/>
        </w:rPr>
        <w:t>有發生之虞時，進行勸告或強制撤離，以及進行適當安置，災害防救法</w:t>
      </w:r>
      <w:r w:rsidRPr="00761618">
        <w:rPr>
          <w:rFonts w:ascii="標楷體" w:eastAsia="標楷體" w:hAnsi="標楷體" w:hint="eastAsia"/>
        </w:rPr>
        <w:t>於</w:t>
      </w:r>
      <w:r w:rsidRPr="00761618">
        <w:rPr>
          <w:rFonts w:ascii="標楷體" w:eastAsia="標楷體" w:hAnsi="標楷體"/>
        </w:rPr>
        <w:t>2012</w:t>
      </w:r>
      <w:r w:rsidR="0074326B" w:rsidRPr="00761618">
        <w:rPr>
          <w:rFonts w:ascii="標楷體" w:eastAsia="標楷體" w:hAnsi="標楷體" w:hint="eastAsia"/>
        </w:rPr>
        <w:t>年將輻射災害</w:t>
      </w:r>
      <w:r w:rsidR="00367938" w:rsidRPr="00761618">
        <w:rPr>
          <w:rFonts w:ascii="標楷體" w:eastAsia="標楷體" w:hAnsi="標楷體" w:hint="eastAsia"/>
        </w:rPr>
        <w:t>及該項業務主管機關原子能委員會納入修正草案，送</w:t>
      </w:r>
      <w:r w:rsidR="00D921CB">
        <w:rPr>
          <w:rFonts w:ascii="標楷體" w:eastAsia="標楷體" w:hAnsi="標楷體" w:hint="eastAsia"/>
        </w:rPr>
        <w:t>立法院審議</w:t>
      </w:r>
      <w:r w:rsidRPr="00761618">
        <w:rPr>
          <w:rFonts w:ascii="標楷體" w:eastAsia="標楷體" w:hAnsi="標楷體" w:hint="eastAsia"/>
        </w:rPr>
        <w:t>。</w:t>
      </w:r>
    </w:p>
    <w:p w:rsidR="001D4785" w:rsidRPr="003E52E9" w:rsidRDefault="001D4785" w:rsidP="004264FD">
      <w:pPr>
        <w:pStyle w:val="a7"/>
        <w:spacing w:line="480" w:lineRule="exact"/>
        <w:ind w:leftChars="0" w:left="0"/>
        <w:outlineLvl w:val="2"/>
        <w:rPr>
          <w:rFonts w:ascii="標楷體" w:eastAsia="標楷體" w:hAnsi="標楷體" w:cs="Times New Roman"/>
          <w:b/>
          <w:szCs w:val="24"/>
        </w:rPr>
      </w:pPr>
      <w:bookmarkStart w:id="277" w:name="_Toc434687062"/>
      <w:bookmarkStart w:id="278" w:name="_Toc440546854"/>
      <w:r w:rsidRPr="003E52E9">
        <w:rPr>
          <w:rFonts w:ascii="標楷體" w:eastAsia="標楷體" w:hAnsi="標楷體" w:cs="Times New Roman" w:hint="eastAsia"/>
          <w:b/>
          <w:szCs w:val="24"/>
        </w:rPr>
        <w:t>入出國之自由</w:t>
      </w:r>
      <w:bookmarkEnd w:id="277"/>
      <w:bookmarkEnd w:id="278"/>
    </w:p>
    <w:p w:rsidR="000A0AD3" w:rsidRPr="003E52E9" w:rsidRDefault="00CB64D3"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參見公政公約初次國家報告</w:t>
      </w:r>
      <w:r w:rsidR="000F19AE" w:rsidRPr="003E52E9">
        <w:rPr>
          <w:rFonts w:ascii="標楷體" w:eastAsia="標楷體" w:hAnsi="標楷體" w:hint="eastAsia"/>
        </w:rPr>
        <w:t>第</w:t>
      </w:r>
      <w:r w:rsidR="001D4785" w:rsidRPr="003E52E9">
        <w:rPr>
          <w:rFonts w:ascii="標楷體" w:eastAsia="標楷體" w:hAnsi="標楷體"/>
        </w:rPr>
        <w:t>162</w:t>
      </w:r>
      <w:r w:rsidR="00CE3ED6" w:rsidRPr="003E52E9">
        <w:rPr>
          <w:rFonts w:ascii="標楷體" w:eastAsia="標楷體" w:hAnsi="標楷體" w:hint="eastAsia"/>
        </w:rPr>
        <w:t>點</w:t>
      </w:r>
      <w:r w:rsidR="001D4785" w:rsidRPr="003E52E9">
        <w:rPr>
          <w:rFonts w:ascii="標楷體" w:eastAsia="標楷體" w:hAnsi="標楷體" w:hint="eastAsia"/>
        </w:rPr>
        <w:t>。</w:t>
      </w:r>
    </w:p>
    <w:p w:rsidR="000A0AD3" w:rsidRPr="003E52E9" w:rsidRDefault="00FD38B3" w:rsidP="002C2DC2">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入出國及移民法</w:t>
      </w:r>
      <w:r w:rsidR="001D4785" w:rsidRPr="003E52E9">
        <w:rPr>
          <w:rFonts w:ascii="標楷體" w:eastAsia="標楷體" w:hAnsi="標楷體" w:hint="eastAsia"/>
        </w:rPr>
        <w:t>係禁止國民出國的主要法律，主要項目為</w:t>
      </w:r>
      <w:r w:rsidR="00367938" w:rsidRPr="003E52E9">
        <w:rPr>
          <w:rFonts w:ascii="標楷體" w:eastAsia="標楷體" w:hAnsi="標楷體" w:hint="eastAsia"/>
        </w:rPr>
        <w:t>司法</w:t>
      </w:r>
      <w:r w:rsidR="001D4785" w:rsidRPr="003E52E9">
        <w:rPr>
          <w:rFonts w:ascii="標楷體" w:eastAsia="標楷體" w:hAnsi="標楷體" w:hint="eastAsia"/>
        </w:rPr>
        <w:t>管制，其次分別為</w:t>
      </w:r>
      <w:r w:rsidR="005D286D" w:rsidRPr="003E52E9">
        <w:rPr>
          <w:rFonts w:ascii="標楷體" w:eastAsia="標楷體" w:hAnsi="標楷體" w:hint="eastAsia"/>
        </w:rPr>
        <w:t>保護管束及</w:t>
      </w:r>
      <w:r w:rsidR="001D4785" w:rsidRPr="003E52E9">
        <w:rPr>
          <w:rFonts w:ascii="標楷體" w:eastAsia="標楷體" w:hAnsi="標楷體" w:hint="eastAsia"/>
        </w:rPr>
        <w:t>財稅管制。居住臺灣地區設有戶籍國民，依法不得禁止其入國</w:t>
      </w:r>
      <w:bookmarkStart w:id="279" w:name="_Toc306374534"/>
      <w:bookmarkStart w:id="280" w:name="_Toc321737393"/>
      <w:r w:rsidR="00A656D0" w:rsidRPr="003E52E9">
        <w:rPr>
          <w:rFonts w:ascii="標楷體" w:eastAsia="標楷體" w:hAnsi="標楷體" w:hint="eastAsia"/>
        </w:rPr>
        <w:t>，</w:t>
      </w:r>
      <w:r w:rsidR="002C2DC2" w:rsidRPr="003E52E9">
        <w:rPr>
          <w:rFonts w:ascii="標楷體" w:eastAsia="標楷體" w:hAnsi="標楷體" w:hint="eastAsia"/>
        </w:rPr>
        <w:t>2012年至2015年10月</w:t>
      </w:r>
      <w:r w:rsidR="00A656D0" w:rsidRPr="003E52E9">
        <w:rPr>
          <w:rFonts w:ascii="標楷體" w:eastAsia="標楷體" w:hAnsi="標楷體" w:hint="eastAsia"/>
        </w:rPr>
        <w:t>禁止國民出國案件主要類型如表</w:t>
      </w:r>
      <w:r w:rsidR="00BB19DB">
        <w:rPr>
          <w:rFonts w:ascii="標楷體" w:eastAsia="標楷體" w:hAnsi="標楷體" w:hint="eastAsia"/>
        </w:rPr>
        <w:t>23</w:t>
      </w:r>
      <w:r w:rsidR="00583F9F" w:rsidRPr="003E52E9">
        <w:rPr>
          <w:rFonts w:ascii="標楷體" w:eastAsia="標楷體" w:hAnsi="標楷體" w:hint="eastAsia"/>
        </w:rPr>
        <w:t>；</w:t>
      </w:r>
      <w:r w:rsidR="00761618" w:rsidRPr="003E52E9">
        <w:rPr>
          <w:rFonts w:ascii="標楷體" w:eastAsia="標楷體" w:hAnsi="標楷體" w:hint="eastAsia"/>
        </w:rPr>
        <w:t xml:space="preserve"> </w:t>
      </w:r>
      <w:r w:rsidR="002C2DC2" w:rsidRPr="003E52E9">
        <w:rPr>
          <w:rFonts w:ascii="標楷體" w:eastAsia="標楷體" w:hAnsi="標楷體" w:hint="eastAsia"/>
        </w:rPr>
        <w:t>2012年至2015年10月禁止外國人入國案件主要類型</w:t>
      </w:r>
      <w:r w:rsidR="00BE6918" w:rsidRPr="003E52E9">
        <w:rPr>
          <w:rFonts w:ascii="標楷體" w:eastAsia="標楷體" w:hAnsi="標楷體" w:hint="eastAsia"/>
        </w:rPr>
        <w:t>如表</w:t>
      </w:r>
      <w:r w:rsidR="00BB19DB">
        <w:rPr>
          <w:rFonts w:ascii="標楷體" w:eastAsia="標楷體" w:hAnsi="標楷體" w:hint="eastAsia"/>
        </w:rPr>
        <w:t>24</w:t>
      </w:r>
      <w:r w:rsidR="00A656D0" w:rsidRPr="003E52E9">
        <w:rPr>
          <w:rFonts w:ascii="標楷體" w:eastAsia="標楷體" w:hAnsi="標楷體" w:hint="eastAsia"/>
        </w:rPr>
        <w:t>。</w:t>
      </w:r>
    </w:p>
    <w:p w:rsidR="00DF5EF7" w:rsidRPr="003E52E9" w:rsidRDefault="00DF5EF7" w:rsidP="00BB19DB">
      <w:pPr>
        <w:pStyle w:val="ab"/>
        <w:keepNext/>
        <w:spacing w:beforeLines="40" w:before="144" w:line="480" w:lineRule="exact"/>
        <w:jc w:val="center"/>
        <w:rPr>
          <w:rFonts w:ascii="標楷體" w:eastAsia="標楷體" w:hAnsi="標楷體"/>
          <w:b/>
          <w:bCs/>
          <w:sz w:val="24"/>
          <w:szCs w:val="24"/>
        </w:rPr>
      </w:pPr>
      <w:bookmarkStart w:id="281" w:name="_Toc440546233"/>
      <w:r w:rsidRPr="003E52E9">
        <w:rPr>
          <w:rFonts w:ascii="標楷體" w:eastAsia="標楷體" w:hAnsi="標楷體" w:cs="標楷體" w:hint="eastAsia"/>
          <w:b/>
          <w:bCs/>
          <w:sz w:val="24"/>
          <w:szCs w:val="24"/>
        </w:rPr>
        <w:t>表</w:t>
      </w:r>
      <w:r w:rsidR="00BB19DB" w:rsidRPr="00765819">
        <w:rPr>
          <w:rFonts w:ascii="標楷體" w:eastAsia="標楷體" w:hAnsi="標楷體" w:cs="新細明體"/>
          <w:b/>
          <w:kern w:val="0"/>
          <w:sz w:val="24"/>
          <w:szCs w:val="24"/>
        </w:rPr>
        <w:fldChar w:fldCharType="begin"/>
      </w:r>
      <w:r w:rsidR="00BB19DB" w:rsidRPr="00765819">
        <w:rPr>
          <w:rFonts w:ascii="標楷體" w:eastAsia="標楷體" w:hAnsi="標楷體" w:cs="新細明體"/>
          <w:b/>
          <w:kern w:val="0"/>
          <w:sz w:val="24"/>
          <w:szCs w:val="24"/>
        </w:rPr>
        <w:instrText xml:space="preserve"> SEQ Figure \* ARABIC </w:instrText>
      </w:r>
      <w:r w:rsidR="00BB19DB" w:rsidRPr="00765819">
        <w:rPr>
          <w:rFonts w:ascii="標楷體" w:eastAsia="標楷體" w:hAnsi="標楷體" w:cs="新細明體"/>
          <w:b/>
          <w:kern w:val="0"/>
          <w:sz w:val="24"/>
          <w:szCs w:val="24"/>
        </w:rPr>
        <w:fldChar w:fldCharType="separate"/>
      </w:r>
      <w:r w:rsidR="0084016C">
        <w:rPr>
          <w:rFonts w:ascii="標楷體" w:eastAsia="標楷體" w:hAnsi="標楷體" w:cs="新細明體"/>
          <w:b/>
          <w:noProof/>
          <w:kern w:val="0"/>
          <w:sz w:val="24"/>
          <w:szCs w:val="24"/>
        </w:rPr>
        <w:t>23</w:t>
      </w:r>
      <w:r w:rsidR="00BB19DB" w:rsidRPr="00765819">
        <w:rPr>
          <w:rFonts w:ascii="標楷體" w:eastAsia="標楷體" w:hAnsi="標楷體" w:cs="新細明體"/>
          <w:b/>
          <w:kern w:val="0"/>
          <w:sz w:val="24"/>
          <w:szCs w:val="24"/>
        </w:rPr>
        <w:fldChar w:fldCharType="end"/>
      </w:r>
      <w:r w:rsidR="00680461" w:rsidRPr="00765819">
        <w:rPr>
          <w:rFonts w:ascii="標楷體" w:eastAsia="標楷體" w:hAnsi="標楷體" w:cs="新細明體" w:hint="eastAsia"/>
          <w:b/>
          <w:kern w:val="0"/>
          <w:sz w:val="24"/>
          <w:szCs w:val="24"/>
        </w:rPr>
        <w:t xml:space="preserve"> </w:t>
      </w:r>
      <w:r w:rsidR="00680461">
        <w:rPr>
          <w:rFonts w:ascii="標楷體" w:eastAsia="標楷體" w:hAnsi="標楷體" w:cs="標楷體" w:hint="eastAsia"/>
          <w:b/>
          <w:bCs/>
          <w:sz w:val="24"/>
          <w:szCs w:val="24"/>
        </w:rPr>
        <w:t xml:space="preserve"> </w:t>
      </w:r>
      <w:r w:rsidRPr="003E52E9">
        <w:rPr>
          <w:rFonts w:ascii="標楷體" w:eastAsia="標楷體" w:hAnsi="標楷體" w:cs="標楷體" w:hint="eastAsia"/>
          <w:b/>
          <w:bCs/>
          <w:sz w:val="24"/>
          <w:szCs w:val="24"/>
        </w:rPr>
        <w:t>禁止</w:t>
      </w:r>
      <w:r w:rsidRPr="003E52E9">
        <w:rPr>
          <w:rFonts w:ascii="標楷體" w:eastAsia="標楷體" w:hAnsi="標楷體" w:hint="eastAsia"/>
          <w:b/>
          <w:sz w:val="24"/>
          <w:szCs w:val="24"/>
        </w:rPr>
        <w:t>國民</w:t>
      </w:r>
      <w:r w:rsidRPr="003E52E9">
        <w:rPr>
          <w:rFonts w:ascii="標楷體" w:eastAsia="標楷體" w:hAnsi="標楷體" w:cs="標楷體" w:hint="eastAsia"/>
          <w:b/>
          <w:bCs/>
          <w:sz w:val="24"/>
          <w:szCs w:val="24"/>
        </w:rPr>
        <w:t>出國案件主要類型</w:t>
      </w:r>
      <w:bookmarkEnd w:id="281"/>
    </w:p>
    <w:p w:rsidR="00DF5EF7" w:rsidRPr="003E52E9" w:rsidRDefault="002B6A76" w:rsidP="001604BA">
      <w:pPr>
        <w:tabs>
          <w:tab w:val="left" w:pos="480"/>
          <w:tab w:val="left" w:pos="737"/>
        </w:tabs>
        <w:adjustRightInd w:val="0"/>
        <w:ind w:right="84"/>
        <w:jc w:val="right"/>
        <w:rPr>
          <w:rFonts w:ascii="標楷體" w:eastAsia="標楷體" w:hAnsi="標楷體" w:cs="Times New Roman"/>
          <w:bCs/>
          <w:sz w:val="20"/>
          <w:szCs w:val="20"/>
        </w:rPr>
      </w:pPr>
      <w:r w:rsidRPr="003E52E9">
        <w:rPr>
          <w:rFonts w:ascii="標楷體" w:eastAsia="標楷體" w:hAnsi="標楷體" w:cs="標楷體" w:hint="eastAsia"/>
          <w:sz w:val="20"/>
          <w:szCs w:val="20"/>
        </w:rPr>
        <w:t>單位：人</w:t>
      </w:r>
    </w:p>
    <w:tbl>
      <w:tblPr>
        <w:tblW w:w="5000" w:type="pct"/>
        <w:tblCellMar>
          <w:left w:w="28" w:type="dxa"/>
          <w:right w:w="28" w:type="dxa"/>
        </w:tblCellMar>
        <w:tblLook w:val="04A0" w:firstRow="1" w:lastRow="0" w:firstColumn="1" w:lastColumn="0" w:noHBand="0" w:noVBand="1"/>
      </w:tblPr>
      <w:tblGrid>
        <w:gridCol w:w="1257"/>
        <w:gridCol w:w="983"/>
        <w:gridCol w:w="1195"/>
        <w:gridCol w:w="1195"/>
        <w:gridCol w:w="1195"/>
        <w:gridCol w:w="1195"/>
        <w:gridCol w:w="1195"/>
        <w:gridCol w:w="1197"/>
      </w:tblGrid>
      <w:tr w:rsidR="003E52E9" w:rsidRPr="003E52E9" w:rsidTr="00BD6D7D">
        <w:tc>
          <w:tcPr>
            <w:tcW w:w="667" w:type="pct"/>
            <w:tcBorders>
              <w:top w:val="single" w:sz="4" w:space="0" w:color="auto"/>
              <w:bottom w:val="single" w:sz="4" w:space="0" w:color="auto"/>
              <w:right w:val="single" w:sz="4" w:space="0" w:color="auto"/>
            </w:tcBorders>
            <w:shd w:val="clear" w:color="auto" w:fill="auto"/>
            <w:vAlign w:val="center"/>
            <w:hideMark/>
          </w:tcPr>
          <w:p w:rsidR="00DF5EF7" w:rsidRPr="003E52E9" w:rsidRDefault="00DF5EF7" w:rsidP="00A05F76">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年別</w:t>
            </w:r>
          </w:p>
        </w:tc>
        <w:tc>
          <w:tcPr>
            <w:tcW w:w="522"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DF5EF7" w:rsidRPr="003E52E9" w:rsidRDefault="00DF5EF7" w:rsidP="001604BA">
            <w:pPr>
              <w:widowControl/>
              <w:jc w:val="right"/>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項目</w:t>
            </w:r>
          </w:p>
          <w:p w:rsidR="00DF5EF7" w:rsidRPr="003E52E9" w:rsidRDefault="00DF5EF7" w:rsidP="001604BA">
            <w:pPr>
              <w:widowControl/>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性別</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EF7" w:rsidRPr="003E52E9" w:rsidRDefault="00DF5EF7" w:rsidP="001604B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司法管制</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974" w:rsidRPr="003E52E9" w:rsidRDefault="00DF5EF7" w:rsidP="001604B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保護管</w:t>
            </w:r>
          </w:p>
          <w:p w:rsidR="00DF5EF7" w:rsidRPr="003E52E9" w:rsidRDefault="00DF5EF7" w:rsidP="001604B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束管制</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EF7" w:rsidRPr="003E52E9" w:rsidRDefault="00DF5EF7" w:rsidP="001604B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財稅管制</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974" w:rsidRPr="003E52E9" w:rsidRDefault="00DF5EF7" w:rsidP="001604B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行政執</w:t>
            </w:r>
          </w:p>
          <w:p w:rsidR="00DF5EF7" w:rsidRPr="003E52E9" w:rsidRDefault="00DF5EF7" w:rsidP="001604B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行管制</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EF7" w:rsidRPr="003E52E9" w:rsidRDefault="00DF5EF7" w:rsidP="001604B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兵役管制</w:t>
            </w:r>
          </w:p>
        </w:tc>
        <w:tc>
          <w:tcPr>
            <w:tcW w:w="636" w:type="pct"/>
            <w:tcBorders>
              <w:top w:val="single" w:sz="4" w:space="0" w:color="auto"/>
              <w:left w:val="single" w:sz="4" w:space="0" w:color="auto"/>
              <w:bottom w:val="single" w:sz="4" w:space="0" w:color="auto"/>
            </w:tcBorders>
            <w:shd w:val="clear" w:color="auto" w:fill="auto"/>
            <w:vAlign w:val="center"/>
            <w:hideMark/>
          </w:tcPr>
          <w:p w:rsidR="00DF5EF7" w:rsidRPr="003E52E9" w:rsidRDefault="00DF5EF7" w:rsidP="001604B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合計</w:t>
            </w:r>
          </w:p>
        </w:tc>
      </w:tr>
      <w:tr w:rsidR="003E52E9" w:rsidRPr="003E52E9" w:rsidTr="00BD6D7D">
        <w:tc>
          <w:tcPr>
            <w:tcW w:w="667" w:type="pct"/>
            <w:vMerge w:val="restart"/>
            <w:tcBorders>
              <w:top w:val="single" w:sz="4" w:space="0" w:color="auto"/>
              <w:bottom w:val="single" w:sz="4" w:space="0" w:color="auto"/>
              <w:right w:val="single" w:sz="4" w:space="0" w:color="auto"/>
            </w:tcBorders>
            <w:shd w:val="clear" w:color="auto" w:fill="auto"/>
            <w:vAlign w:val="center"/>
            <w:hideMark/>
          </w:tcPr>
          <w:p w:rsidR="00DF5EF7" w:rsidRPr="003E52E9" w:rsidRDefault="00DF5EF7" w:rsidP="00A05F76">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2012</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EF7" w:rsidRPr="003E52E9" w:rsidRDefault="00DF5EF7" w:rsidP="001604B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男</w:t>
            </w:r>
            <w:r w:rsidR="000630C2" w:rsidRPr="003E52E9">
              <w:rPr>
                <w:rFonts w:ascii="標楷體" w:eastAsia="標楷體" w:hAnsi="標楷體" w:cs="新細明體" w:hint="eastAsia"/>
                <w:kern w:val="0"/>
                <w:sz w:val="20"/>
                <w:szCs w:val="20"/>
              </w:rPr>
              <w:t>性</w:t>
            </w:r>
          </w:p>
        </w:tc>
        <w:tc>
          <w:tcPr>
            <w:tcW w:w="635" w:type="pct"/>
            <w:tcBorders>
              <w:top w:val="single" w:sz="4" w:space="0" w:color="auto"/>
              <w:left w:val="single" w:sz="4" w:space="0" w:color="auto"/>
            </w:tcBorders>
            <w:shd w:val="clear" w:color="auto" w:fill="auto"/>
            <w:vAlign w:val="center"/>
            <w:hideMark/>
          </w:tcPr>
          <w:p w:rsidR="00DF5EF7" w:rsidRPr="003E52E9" w:rsidRDefault="00DF5EF7"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10,703</w:t>
            </w:r>
          </w:p>
        </w:tc>
        <w:tc>
          <w:tcPr>
            <w:tcW w:w="635" w:type="pct"/>
            <w:tcBorders>
              <w:top w:val="single" w:sz="4" w:space="0" w:color="auto"/>
            </w:tcBorders>
            <w:shd w:val="clear" w:color="auto" w:fill="auto"/>
            <w:vAlign w:val="center"/>
            <w:hideMark/>
          </w:tcPr>
          <w:p w:rsidR="00DF5EF7" w:rsidRPr="003E52E9" w:rsidRDefault="00A05092"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DF5EF7" w:rsidRPr="003E52E9">
              <w:rPr>
                <w:rFonts w:ascii="標楷體" w:eastAsia="標楷體" w:hAnsi="標楷體" w:cs="新細明體" w:hint="eastAsia"/>
                <w:kern w:val="0"/>
                <w:sz w:val="20"/>
                <w:szCs w:val="20"/>
              </w:rPr>
              <w:t>9,243</w:t>
            </w:r>
          </w:p>
        </w:tc>
        <w:tc>
          <w:tcPr>
            <w:tcW w:w="635" w:type="pct"/>
            <w:tcBorders>
              <w:top w:val="single" w:sz="4" w:space="0" w:color="auto"/>
            </w:tcBorders>
            <w:shd w:val="clear" w:color="auto" w:fill="auto"/>
            <w:vAlign w:val="center"/>
            <w:hideMark/>
          </w:tcPr>
          <w:p w:rsidR="00DF5EF7" w:rsidRPr="003E52E9" w:rsidRDefault="00DF5EF7"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1,917</w:t>
            </w:r>
          </w:p>
        </w:tc>
        <w:tc>
          <w:tcPr>
            <w:tcW w:w="635" w:type="pct"/>
            <w:tcBorders>
              <w:top w:val="single" w:sz="4" w:space="0" w:color="auto"/>
            </w:tcBorders>
            <w:shd w:val="clear" w:color="auto" w:fill="auto"/>
            <w:vAlign w:val="center"/>
            <w:hideMark/>
          </w:tcPr>
          <w:p w:rsidR="00DF5EF7" w:rsidRPr="003E52E9" w:rsidRDefault="00DF5EF7"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535</w:t>
            </w:r>
          </w:p>
        </w:tc>
        <w:tc>
          <w:tcPr>
            <w:tcW w:w="635" w:type="pct"/>
            <w:tcBorders>
              <w:top w:val="single" w:sz="4" w:space="0" w:color="auto"/>
            </w:tcBorders>
            <w:shd w:val="clear" w:color="auto" w:fill="auto"/>
            <w:vAlign w:val="center"/>
            <w:hideMark/>
          </w:tcPr>
          <w:p w:rsidR="00DF5EF7" w:rsidRPr="003E52E9" w:rsidRDefault="00DF5EF7"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162</w:t>
            </w:r>
          </w:p>
        </w:tc>
        <w:tc>
          <w:tcPr>
            <w:tcW w:w="636" w:type="pct"/>
            <w:tcBorders>
              <w:top w:val="single" w:sz="4" w:space="0" w:color="auto"/>
            </w:tcBorders>
            <w:shd w:val="clear" w:color="auto" w:fill="auto"/>
            <w:vAlign w:val="center"/>
            <w:hideMark/>
          </w:tcPr>
          <w:p w:rsidR="00DF5EF7" w:rsidRPr="003E52E9" w:rsidRDefault="00DF5EF7"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22,560</w:t>
            </w:r>
          </w:p>
        </w:tc>
      </w:tr>
      <w:tr w:rsidR="003E52E9" w:rsidRPr="003E52E9" w:rsidTr="00BD6D7D">
        <w:tc>
          <w:tcPr>
            <w:tcW w:w="667" w:type="pct"/>
            <w:vMerge/>
            <w:tcBorders>
              <w:top w:val="single" w:sz="4" w:space="0" w:color="auto"/>
              <w:bottom w:val="single" w:sz="4" w:space="0" w:color="auto"/>
              <w:right w:val="single" w:sz="4" w:space="0" w:color="auto"/>
            </w:tcBorders>
            <w:vAlign w:val="center"/>
            <w:hideMark/>
          </w:tcPr>
          <w:p w:rsidR="00DF5EF7" w:rsidRPr="003E52E9" w:rsidRDefault="00DF5EF7" w:rsidP="00A05F76">
            <w:pPr>
              <w:widowControl/>
              <w:jc w:val="center"/>
              <w:rPr>
                <w:rFonts w:ascii="標楷體" w:eastAsia="標楷體" w:hAnsi="標楷體" w:cs="新細明體"/>
                <w:kern w:val="0"/>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EF7" w:rsidRPr="003E52E9" w:rsidRDefault="00DF5EF7" w:rsidP="001604B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女</w:t>
            </w:r>
            <w:r w:rsidR="000630C2" w:rsidRPr="003E52E9">
              <w:rPr>
                <w:rFonts w:ascii="標楷體" w:eastAsia="標楷體" w:hAnsi="標楷體" w:cs="新細明體" w:hint="eastAsia"/>
                <w:kern w:val="0"/>
                <w:sz w:val="20"/>
                <w:szCs w:val="20"/>
              </w:rPr>
              <w:t>性</w:t>
            </w:r>
          </w:p>
        </w:tc>
        <w:tc>
          <w:tcPr>
            <w:tcW w:w="635" w:type="pct"/>
            <w:tcBorders>
              <w:left w:val="single" w:sz="4" w:space="0" w:color="auto"/>
            </w:tcBorders>
            <w:shd w:val="clear" w:color="auto" w:fill="auto"/>
            <w:vAlign w:val="center"/>
            <w:hideMark/>
          </w:tcPr>
          <w:p w:rsidR="00DF5EF7" w:rsidRPr="003E52E9" w:rsidRDefault="00A05092"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DF5EF7" w:rsidRPr="003E52E9">
              <w:rPr>
                <w:rFonts w:ascii="標楷體" w:eastAsia="標楷體" w:hAnsi="標楷體" w:cs="新細明體" w:hint="eastAsia"/>
                <w:kern w:val="0"/>
                <w:sz w:val="20"/>
                <w:szCs w:val="20"/>
              </w:rPr>
              <w:t>1,439</w:t>
            </w:r>
          </w:p>
        </w:tc>
        <w:tc>
          <w:tcPr>
            <w:tcW w:w="635" w:type="pct"/>
            <w:shd w:val="clear" w:color="auto" w:fill="auto"/>
            <w:vAlign w:val="center"/>
            <w:hideMark/>
          </w:tcPr>
          <w:p w:rsidR="00DF5EF7" w:rsidRPr="003E52E9" w:rsidRDefault="00A05092"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DF5EF7" w:rsidRPr="003E52E9">
              <w:rPr>
                <w:rFonts w:ascii="標楷體" w:eastAsia="標楷體" w:hAnsi="標楷體" w:cs="新細明體" w:hint="eastAsia"/>
                <w:kern w:val="0"/>
                <w:sz w:val="20"/>
                <w:szCs w:val="20"/>
              </w:rPr>
              <w:t>1,162</w:t>
            </w:r>
          </w:p>
        </w:tc>
        <w:tc>
          <w:tcPr>
            <w:tcW w:w="635" w:type="pct"/>
            <w:shd w:val="clear" w:color="auto" w:fill="auto"/>
            <w:vAlign w:val="center"/>
            <w:hideMark/>
          </w:tcPr>
          <w:p w:rsidR="00DF5EF7" w:rsidRPr="003E52E9" w:rsidRDefault="00A05092"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DF5EF7" w:rsidRPr="003E52E9">
              <w:rPr>
                <w:rFonts w:ascii="標楷體" w:eastAsia="標楷體" w:hAnsi="標楷體" w:cs="新細明體" w:hint="eastAsia"/>
                <w:kern w:val="0"/>
                <w:sz w:val="20"/>
                <w:szCs w:val="20"/>
              </w:rPr>
              <w:t>715</w:t>
            </w:r>
          </w:p>
        </w:tc>
        <w:tc>
          <w:tcPr>
            <w:tcW w:w="635" w:type="pct"/>
            <w:shd w:val="clear" w:color="auto" w:fill="auto"/>
            <w:vAlign w:val="center"/>
            <w:hideMark/>
          </w:tcPr>
          <w:p w:rsidR="00DF5EF7" w:rsidRPr="003E52E9" w:rsidRDefault="00DF5EF7"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158</w:t>
            </w:r>
          </w:p>
        </w:tc>
        <w:tc>
          <w:tcPr>
            <w:tcW w:w="635" w:type="pct"/>
            <w:shd w:val="clear" w:color="auto" w:fill="auto"/>
            <w:vAlign w:val="center"/>
            <w:hideMark/>
          </w:tcPr>
          <w:p w:rsidR="00DF5EF7" w:rsidRPr="003E52E9" w:rsidRDefault="00A05092"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DF5EF7" w:rsidRPr="003E52E9">
              <w:rPr>
                <w:rFonts w:ascii="標楷體" w:eastAsia="標楷體" w:hAnsi="標楷體" w:cs="新細明體" w:hint="eastAsia"/>
                <w:kern w:val="0"/>
                <w:sz w:val="20"/>
                <w:szCs w:val="20"/>
              </w:rPr>
              <w:t>0</w:t>
            </w:r>
          </w:p>
        </w:tc>
        <w:tc>
          <w:tcPr>
            <w:tcW w:w="636" w:type="pct"/>
            <w:shd w:val="clear" w:color="auto" w:fill="auto"/>
            <w:vAlign w:val="center"/>
            <w:hideMark/>
          </w:tcPr>
          <w:p w:rsidR="00DF5EF7" w:rsidRPr="003E52E9" w:rsidRDefault="00A05092"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DF5EF7" w:rsidRPr="003E52E9">
              <w:rPr>
                <w:rFonts w:ascii="標楷體" w:eastAsia="標楷體" w:hAnsi="標楷體" w:cs="新細明體" w:hint="eastAsia"/>
                <w:kern w:val="0"/>
                <w:sz w:val="20"/>
                <w:szCs w:val="20"/>
              </w:rPr>
              <w:t>3,474</w:t>
            </w:r>
          </w:p>
        </w:tc>
      </w:tr>
      <w:tr w:rsidR="003E52E9" w:rsidRPr="003E52E9" w:rsidTr="00BD6D7D">
        <w:tc>
          <w:tcPr>
            <w:tcW w:w="667" w:type="pct"/>
            <w:vMerge/>
            <w:tcBorders>
              <w:top w:val="single" w:sz="4" w:space="0" w:color="auto"/>
              <w:bottom w:val="single" w:sz="4" w:space="0" w:color="auto"/>
              <w:right w:val="single" w:sz="4" w:space="0" w:color="auto"/>
            </w:tcBorders>
            <w:vAlign w:val="center"/>
            <w:hideMark/>
          </w:tcPr>
          <w:p w:rsidR="00DF5EF7" w:rsidRPr="003E52E9" w:rsidRDefault="00DF5EF7" w:rsidP="00A05F76">
            <w:pPr>
              <w:widowControl/>
              <w:jc w:val="center"/>
              <w:rPr>
                <w:rFonts w:ascii="標楷體" w:eastAsia="標楷體" w:hAnsi="標楷體" w:cs="新細明體"/>
                <w:kern w:val="0"/>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EF7" w:rsidRPr="003E52E9" w:rsidRDefault="00DF5EF7" w:rsidP="001604B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小計</w:t>
            </w:r>
          </w:p>
        </w:tc>
        <w:tc>
          <w:tcPr>
            <w:tcW w:w="635" w:type="pct"/>
            <w:tcBorders>
              <w:left w:val="single" w:sz="4" w:space="0" w:color="auto"/>
            </w:tcBorders>
            <w:shd w:val="clear" w:color="auto" w:fill="auto"/>
            <w:vAlign w:val="center"/>
            <w:hideMark/>
          </w:tcPr>
          <w:p w:rsidR="00DF5EF7" w:rsidRPr="003E52E9" w:rsidRDefault="00DF5EF7"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12,142</w:t>
            </w:r>
          </w:p>
        </w:tc>
        <w:tc>
          <w:tcPr>
            <w:tcW w:w="635" w:type="pct"/>
            <w:shd w:val="clear" w:color="auto" w:fill="auto"/>
            <w:vAlign w:val="center"/>
            <w:hideMark/>
          </w:tcPr>
          <w:p w:rsidR="00DF5EF7" w:rsidRPr="003E52E9" w:rsidRDefault="00DF5EF7"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10,405</w:t>
            </w:r>
          </w:p>
        </w:tc>
        <w:tc>
          <w:tcPr>
            <w:tcW w:w="635" w:type="pct"/>
            <w:shd w:val="clear" w:color="auto" w:fill="auto"/>
            <w:vAlign w:val="center"/>
            <w:hideMark/>
          </w:tcPr>
          <w:p w:rsidR="00DF5EF7" w:rsidRPr="003E52E9" w:rsidRDefault="00DF5EF7"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2,632</w:t>
            </w:r>
          </w:p>
        </w:tc>
        <w:tc>
          <w:tcPr>
            <w:tcW w:w="635" w:type="pct"/>
            <w:shd w:val="clear" w:color="auto" w:fill="auto"/>
            <w:vAlign w:val="center"/>
            <w:hideMark/>
          </w:tcPr>
          <w:p w:rsidR="00DF5EF7" w:rsidRPr="003E52E9" w:rsidRDefault="00DF5EF7"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693</w:t>
            </w:r>
          </w:p>
        </w:tc>
        <w:tc>
          <w:tcPr>
            <w:tcW w:w="635" w:type="pct"/>
            <w:shd w:val="clear" w:color="auto" w:fill="auto"/>
            <w:vAlign w:val="center"/>
            <w:hideMark/>
          </w:tcPr>
          <w:p w:rsidR="00DF5EF7" w:rsidRPr="003E52E9" w:rsidRDefault="00DF5EF7"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162</w:t>
            </w:r>
          </w:p>
        </w:tc>
        <w:tc>
          <w:tcPr>
            <w:tcW w:w="636" w:type="pct"/>
            <w:shd w:val="clear" w:color="auto" w:fill="auto"/>
            <w:vAlign w:val="center"/>
            <w:hideMark/>
          </w:tcPr>
          <w:p w:rsidR="00DF5EF7" w:rsidRPr="003E52E9" w:rsidRDefault="00DF5EF7"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26,034</w:t>
            </w:r>
          </w:p>
        </w:tc>
      </w:tr>
      <w:tr w:rsidR="003E52E9" w:rsidRPr="003E52E9" w:rsidTr="00BD6D7D">
        <w:tc>
          <w:tcPr>
            <w:tcW w:w="667" w:type="pct"/>
            <w:vMerge w:val="restart"/>
            <w:tcBorders>
              <w:top w:val="single" w:sz="4" w:space="0" w:color="auto"/>
              <w:bottom w:val="single" w:sz="4" w:space="0" w:color="auto"/>
              <w:right w:val="single" w:sz="4" w:space="0" w:color="auto"/>
            </w:tcBorders>
            <w:shd w:val="clear" w:color="auto" w:fill="auto"/>
            <w:vAlign w:val="center"/>
            <w:hideMark/>
          </w:tcPr>
          <w:p w:rsidR="00DF5EF7" w:rsidRPr="003E52E9" w:rsidRDefault="00DF5EF7" w:rsidP="00A05F76">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2013</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EF7" w:rsidRPr="003E52E9" w:rsidRDefault="00DF5EF7" w:rsidP="001604B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男</w:t>
            </w:r>
            <w:r w:rsidR="000630C2" w:rsidRPr="003E52E9">
              <w:rPr>
                <w:rFonts w:ascii="標楷體" w:eastAsia="標楷體" w:hAnsi="標楷體" w:cs="新細明體" w:hint="eastAsia"/>
                <w:kern w:val="0"/>
                <w:sz w:val="20"/>
                <w:szCs w:val="20"/>
              </w:rPr>
              <w:t>性</w:t>
            </w:r>
          </w:p>
        </w:tc>
        <w:tc>
          <w:tcPr>
            <w:tcW w:w="635" w:type="pct"/>
            <w:tcBorders>
              <w:left w:val="single" w:sz="4" w:space="0" w:color="auto"/>
            </w:tcBorders>
            <w:shd w:val="clear" w:color="auto" w:fill="auto"/>
            <w:vAlign w:val="center"/>
            <w:hideMark/>
          </w:tcPr>
          <w:p w:rsidR="00DF5EF7" w:rsidRPr="003E52E9" w:rsidRDefault="00DF5EF7"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29,336</w:t>
            </w:r>
          </w:p>
        </w:tc>
        <w:tc>
          <w:tcPr>
            <w:tcW w:w="635" w:type="pct"/>
            <w:shd w:val="clear" w:color="auto" w:fill="auto"/>
            <w:vAlign w:val="center"/>
            <w:hideMark/>
          </w:tcPr>
          <w:p w:rsidR="00DF5EF7" w:rsidRPr="003E52E9" w:rsidRDefault="00A05092"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DF5EF7" w:rsidRPr="003E52E9">
              <w:rPr>
                <w:rFonts w:ascii="標楷體" w:eastAsia="標楷體" w:hAnsi="標楷體" w:cs="新細明體" w:hint="eastAsia"/>
                <w:kern w:val="0"/>
                <w:sz w:val="20"/>
                <w:szCs w:val="20"/>
              </w:rPr>
              <w:t>9,704</w:t>
            </w:r>
          </w:p>
        </w:tc>
        <w:tc>
          <w:tcPr>
            <w:tcW w:w="635" w:type="pct"/>
            <w:shd w:val="clear" w:color="auto" w:fill="auto"/>
            <w:vAlign w:val="center"/>
            <w:hideMark/>
          </w:tcPr>
          <w:p w:rsidR="00DF5EF7" w:rsidRPr="003E52E9" w:rsidRDefault="00DF5EF7"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1,525</w:t>
            </w:r>
          </w:p>
        </w:tc>
        <w:tc>
          <w:tcPr>
            <w:tcW w:w="635" w:type="pct"/>
            <w:shd w:val="clear" w:color="auto" w:fill="auto"/>
            <w:vAlign w:val="center"/>
            <w:hideMark/>
          </w:tcPr>
          <w:p w:rsidR="00DF5EF7" w:rsidRPr="003E52E9" w:rsidRDefault="00DF5EF7"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586</w:t>
            </w:r>
          </w:p>
        </w:tc>
        <w:tc>
          <w:tcPr>
            <w:tcW w:w="635" w:type="pct"/>
            <w:shd w:val="clear" w:color="auto" w:fill="auto"/>
            <w:vAlign w:val="center"/>
            <w:hideMark/>
          </w:tcPr>
          <w:p w:rsidR="00DF5EF7" w:rsidRPr="003E52E9" w:rsidRDefault="00DF5EF7"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142</w:t>
            </w:r>
          </w:p>
        </w:tc>
        <w:tc>
          <w:tcPr>
            <w:tcW w:w="636" w:type="pct"/>
            <w:shd w:val="clear" w:color="auto" w:fill="auto"/>
            <w:vAlign w:val="center"/>
            <w:hideMark/>
          </w:tcPr>
          <w:p w:rsidR="00DF5EF7" w:rsidRPr="003E52E9" w:rsidRDefault="00DF5EF7"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41,293</w:t>
            </w:r>
          </w:p>
        </w:tc>
      </w:tr>
      <w:tr w:rsidR="003E52E9" w:rsidRPr="003E52E9" w:rsidTr="00BD6D7D">
        <w:tc>
          <w:tcPr>
            <w:tcW w:w="667" w:type="pct"/>
            <w:vMerge/>
            <w:tcBorders>
              <w:top w:val="single" w:sz="4" w:space="0" w:color="auto"/>
              <w:bottom w:val="single" w:sz="4" w:space="0" w:color="auto"/>
              <w:right w:val="single" w:sz="4" w:space="0" w:color="auto"/>
            </w:tcBorders>
            <w:vAlign w:val="center"/>
            <w:hideMark/>
          </w:tcPr>
          <w:p w:rsidR="00DF5EF7" w:rsidRPr="003E52E9" w:rsidRDefault="00DF5EF7" w:rsidP="00A05F76">
            <w:pPr>
              <w:widowControl/>
              <w:jc w:val="center"/>
              <w:rPr>
                <w:rFonts w:ascii="標楷體" w:eastAsia="標楷體" w:hAnsi="標楷體" w:cs="新細明體"/>
                <w:kern w:val="0"/>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EF7" w:rsidRPr="003E52E9" w:rsidRDefault="00DF5EF7" w:rsidP="001604B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女</w:t>
            </w:r>
            <w:r w:rsidR="000630C2" w:rsidRPr="003E52E9">
              <w:rPr>
                <w:rFonts w:ascii="標楷體" w:eastAsia="標楷體" w:hAnsi="標楷體" w:cs="新細明體" w:hint="eastAsia"/>
                <w:kern w:val="0"/>
                <w:sz w:val="20"/>
                <w:szCs w:val="20"/>
              </w:rPr>
              <w:t>性</w:t>
            </w:r>
          </w:p>
        </w:tc>
        <w:tc>
          <w:tcPr>
            <w:tcW w:w="635" w:type="pct"/>
            <w:tcBorders>
              <w:left w:val="single" w:sz="4" w:space="0" w:color="auto"/>
            </w:tcBorders>
            <w:shd w:val="clear" w:color="auto" w:fill="auto"/>
            <w:vAlign w:val="center"/>
            <w:hideMark/>
          </w:tcPr>
          <w:p w:rsidR="00DF5EF7" w:rsidRPr="003E52E9" w:rsidRDefault="00A05092"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DF5EF7" w:rsidRPr="003E52E9">
              <w:rPr>
                <w:rFonts w:ascii="標楷體" w:eastAsia="標楷體" w:hAnsi="標楷體" w:cs="新細明體" w:hint="eastAsia"/>
                <w:kern w:val="0"/>
                <w:sz w:val="20"/>
                <w:szCs w:val="20"/>
              </w:rPr>
              <w:t>3,456</w:t>
            </w:r>
          </w:p>
        </w:tc>
        <w:tc>
          <w:tcPr>
            <w:tcW w:w="635" w:type="pct"/>
            <w:shd w:val="clear" w:color="auto" w:fill="auto"/>
            <w:vAlign w:val="center"/>
            <w:hideMark/>
          </w:tcPr>
          <w:p w:rsidR="00DF5EF7" w:rsidRPr="003E52E9" w:rsidRDefault="00A05092"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DF5EF7" w:rsidRPr="003E52E9">
              <w:rPr>
                <w:rFonts w:ascii="標楷體" w:eastAsia="標楷體" w:hAnsi="標楷體" w:cs="新細明體" w:hint="eastAsia"/>
                <w:kern w:val="0"/>
                <w:sz w:val="20"/>
                <w:szCs w:val="20"/>
              </w:rPr>
              <w:t>1,142</w:t>
            </w:r>
          </w:p>
        </w:tc>
        <w:tc>
          <w:tcPr>
            <w:tcW w:w="635" w:type="pct"/>
            <w:shd w:val="clear" w:color="auto" w:fill="auto"/>
            <w:vAlign w:val="center"/>
            <w:hideMark/>
          </w:tcPr>
          <w:p w:rsidR="00DF5EF7" w:rsidRPr="003E52E9" w:rsidRDefault="00A05092"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DF5EF7" w:rsidRPr="003E52E9">
              <w:rPr>
                <w:rFonts w:ascii="標楷體" w:eastAsia="標楷體" w:hAnsi="標楷體" w:cs="新細明體" w:hint="eastAsia"/>
                <w:kern w:val="0"/>
                <w:sz w:val="20"/>
                <w:szCs w:val="20"/>
              </w:rPr>
              <w:t>553</w:t>
            </w:r>
          </w:p>
        </w:tc>
        <w:tc>
          <w:tcPr>
            <w:tcW w:w="635" w:type="pct"/>
            <w:shd w:val="clear" w:color="auto" w:fill="auto"/>
            <w:vAlign w:val="center"/>
            <w:hideMark/>
          </w:tcPr>
          <w:p w:rsidR="00DF5EF7" w:rsidRPr="003E52E9" w:rsidRDefault="00DF5EF7"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207</w:t>
            </w:r>
          </w:p>
        </w:tc>
        <w:tc>
          <w:tcPr>
            <w:tcW w:w="635" w:type="pct"/>
            <w:shd w:val="clear" w:color="auto" w:fill="auto"/>
            <w:vAlign w:val="center"/>
            <w:hideMark/>
          </w:tcPr>
          <w:p w:rsidR="00DF5EF7" w:rsidRPr="003E52E9" w:rsidRDefault="00A05092"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DF5EF7" w:rsidRPr="003E52E9">
              <w:rPr>
                <w:rFonts w:ascii="標楷體" w:eastAsia="標楷體" w:hAnsi="標楷體" w:cs="新細明體" w:hint="eastAsia"/>
                <w:kern w:val="0"/>
                <w:sz w:val="20"/>
                <w:szCs w:val="20"/>
              </w:rPr>
              <w:t>0</w:t>
            </w:r>
          </w:p>
        </w:tc>
        <w:tc>
          <w:tcPr>
            <w:tcW w:w="636" w:type="pct"/>
            <w:shd w:val="clear" w:color="auto" w:fill="auto"/>
            <w:vAlign w:val="center"/>
            <w:hideMark/>
          </w:tcPr>
          <w:p w:rsidR="00DF5EF7" w:rsidRPr="003E52E9" w:rsidRDefault="00A05092"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DF5EF7" w:rsidRPr="003E52E9">
              <w:rPr>
                <w:rFonts w:ascii="標楷體" w:eastAsia="標楷體" w:hAnsi="標楷體" w:cs="新細明體" w:hint="eastAsia"/>
                <w:kern w:val="0"/>
                <w:sz w:val="20"/>
                <w:szCs w:val="20"/>
              </w:rPr>
              <w:t>5,358</w:t>
            </w:r>
          </w:p>
        </w:tc>
      </w:tr>
      <w:tr w:rsidR="003E52E9" w:rsidRPr="003E52E9" w:rsidTr="00BD6D7D">
        <w:tc>
          <w:tcPr>
            <w:tcW w:w="667" w:type="pct"/>
            <w:vMerge/>
            <w:tcBorders>
              <w:top w:val="single" w:sz="4" w:space="0" w:color="auto"/>
              <w:bottom w:val="single" w:sz="4" w:space="0" w:color="auto"/>
              <w:right w:val="single" w:sz="4" w:space="0" w:color="auto"/>
            </w:tcBorders>
            <w:vAlign w:val="center"/>
            <w:hideMark/>
          </w:tcPr>
          <w:p w:rsidR="00DF5EF7" w:rsidRPr="003E52E9" w:rsidRDefault="00DF5EF7" w:rsidP="00A05F76">
            <w:pPr>
              <w:widowControl/>
              <w:jc w:val="center"/>
              <w:rPr>
                <w:rFonts w:ascii="標楷體" w:eastAsia="標楷體" w:hAnsi="標楷體" w:cs="新細明體"/>
                <w:kern w:val="0"/>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EF7" w:rsidRPr="003E52E9" w:rsidRDefault="00DF5EF7" w:rsidP="001604B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小計</w:t>
            </w:r>
          </w:p>
        </w:tc>
        <w:tc>
          <w:tcPr>
            <w:tcW w:w="635" w:type="pct"/>
            <w:tcBorders>
              <w:left w:val="single" w:sz="4" w:space="0" w:color="auto"/>
            </w:tcBorders>
            <w:shd w:val="clear" w:color="auto" w:fill="auto"/>
            <w:vAlign w:val="center"/>
            <w:hideMark/>
          </w:tcPr>
          <w:p w:rsidR="00DF5EF7" w:rsidRPr="003E52E9" w:rsidRDefault="00DF5EF7"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32,792</w:t>
            </w:r>
          </w:p>
        </w:tc>
        <w:tc>
          <w:tcPr>
            <w:tcW w:w="635" w:type="pct"/>
            <w:shd w:val="clear" w:color="auto" w:fill="auto"/>
            <w:vAlign w:val="center"/>
            <w:hideMark/>
          </w:tcPr>
          <w:p w:rsidR="00DF5EF7" w:rsidRPr="003E52E9" w:rsidRDefault="00DF5EF7"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10,846</w:t>
            </w:r>
          </w:p>
        </w:tc>
        <w:tc>
          <w:tcPr>
            <w:tcW w:w="635" w:type="pct"/>
            <w:shd w:val="clear" w:color="auto" w:fill="auto"/>
            <w:vAlign w:val="center"/>
            <w:hideMark/>
          </w:tcPr>
          <w:p w:rsidR="00DF5EF7" w:rsidRPr="003E52E9" w:rsidRDefault="00DF5EF7"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2,078</w:t>
            </w:r>
          </w:p>
        </w:tc>
        <w:tc>
          <w:tcPr>
            <w:tcW w:w="635" w:type="pct"/>
            <w:shd w:val="clear" w:color="auto" w:fill="auto"/>
            <w:vAlign w:val="center"/>
            <w:hideMark/>
          </w:tcPr>
          <w:p w:rsidR="00DF5EF7" w:rsidRPr="003E52E9" w:rsidRDefault="00DF5EF7"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793</w:t>
            </w:r>
          </w:p>
        </w:tc>
        <w:tc>
          <w:tcPr>
            <w:tcW w:w="635" w:type="pct"/>
            <w:shd w:val="clear" w:color="auto" w:fill="auto"/>
            <w:vAlign w:val="center"/>
            <w:hideMark/>
          </w:tcPr>
          <w:p w:rsidR="00DF5EF7" w:rsidRPr="003E52E9" w:rsidRDefault="00DF5EF7"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142</w:t>
            </w:r>
          </w:p>
        </w:tc>
        <w:tc>
          <w:tcPr>
            <w:tcW w:w="636" w:type="pct"/>
            <w:shd w:val="clear" w:color="auto" w:fill="auto"/>
            <w:vAlign w:val="center"/>
            <w:hideMark/>
          </w:tcPr>
          <w:p w:rsidR="00DF5EF7" w:rsidRPr="003E52E9" w:rsidRDefault="00DF5EF7"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46,651</w:t>
            </w:r>
          </w:p>
        </w:tc>
      </w:tr>
      <w:tr w:rsidR="003E52E9" w:rsidRPr="003E52E9" w:rsidTr="00BD6D7D">
        <w:tc>
          <w:tcPr>
            <w:tcW w:w="667" w:type="pct"/>
            <w:vMerge w:val="restart"/>
            <w:tcBorders>
              <w:top w:val="single" w:sz="4" w:space="0" w:color="auto"/>
              <w:bottom w:val="single" w:sz="4" w:space="0" w:color="auto"/>
              <w:right w:val="single" w:sz="4" w:space="0" w:color="auto"/>
            </w:tcBorders>
            <w:shd w:val="clear" w:color="auto" w:fill="auto"/>
            <w:vAlign w:val="center"/>
            <w:hideMark/>
          </w:tcPr>
          <w:p w:rsidR="00DF5EF7" w:rsidRPr="003E52E9" w:rsidRDefault="00DF5EF7" w:rsidP="00A05F76">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2014</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EF7" w:rsidRPr="003E52E9" w:rsidRDefault="00DF5EF7" w:rsidP="001604B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男</w:t>
            </w:r>
            <w:r w:rsidR="000630C2" w:rsidRPr="003E52E9">
              <w:rPr>
                <w:rFonts w:ascii="標楷體" w:eastAsia="標楷體" w:hAnsi="標楷體" w:cs="新細明體" w:hint="eastAsia"/>
                <w:kern w:val="0"/>
                <w:sz w:val="20"/>
                <w:szCs w:val="20"/>
              </w:rPr>
              <w:t>性</w:t>
            </w:r>
          </w:p>
        </w:tc>
        <w:tc>
          <w:tcPr>
            <w:tcW w:w="635" w:type="pct"/>
            <w:tcBorders>
              <w:left w:val="single" w:sz="4" w:space="0" w:color="auto"/>
            </w:tcBorders>
            <w:shd w:val="clear" w:color="auto" w:fill="auto"/>
            <w:vAlign w:val="center"/>
            <w:hideMark/>
          </w:tcPr>
          <w:p w:rsidR="00DF5EF7" w:rsidRPr="003E52E9" w:rsidRDefault="00DF5EF7"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26,273</w:t>
            </w:r>
          </w:p>
        </w:tc>
        <w:tc>
          <w:tcPr>
            <w:tcW w:w="635" w:type="pct"/>
            <w:shd w:val="clear" w:color="auto" w:fill="auto"/>
            <w:vAlign w:val="center"/>
            <w:hideMark/>
          </w:tcPr>
          <w:p w:rsidR="00DF5EF7" w:rsidRPr="003E52E9" w:rsidRDefault="00A05092"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DF5EF7" w:rsidRPr="003E52E9">
              <w:rPr>
                <w:rFonts w:ascii="標楷體" w:eastAsia="標楷體" w:hAnsi="標楷體" w:cs="新細明體" w:hint="eastAsia"/>
                <w:kern w:val="0"/>
                <w:sz w:val="20"/>
                <w:szCs w:val="20"/>
              </w:rPr>
              <w:t>9,696</w:t>
            </w:r>
          </w:p>
        </w:tc>
        <w:tc>
          <w:tcPr>
            <w:tcW w:w="635" w:type="pct"/>
            <w:shd w:val="clear" w:color="auto" w:fill="auto"/>
            <w:vAlign w:val="center"/>
            <w:hideMark/>
          </w:tcPr>
          <w:p w:rsidR="00DF5EF7" w:rsidRPr="003E52E9" w:rsidRDefault="00DF5EF7"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1,413</w:t>
            </w:r>
          </w:p>
        </w:tc>
        <w:tc>
          <w:tcPr>
            <w:tcW w:w="635" w:type="pct"/>
            <w:shd w:val="clear" w:color="auto" w:fill="auto"/>
            <w:vAlign w:val="center"/>
            <w:hideMark/>
          </w:tcPr>
          <w:p w:rsidR="00DF5EF7" w:rsidRPr="003E52E9" w:rsidRDefault="00DF5EF7"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472</w:t>
            </w:r>
          </w:p>
        </w:tc>
        <w:tc>
          <w:tcPr>
            <w:tcW w:w="635" w:type="pct"/>
            <w:shd w:val="clear" w:color="auto" w:fill="auto"/>
            <w:vAlign w:val="center"/>
            <w:hideMark/>
          </w:tcPr>
          <w:p w:rsidR="00DF5EF7" w:rsidRPr="003E52E9" w:rsidRDefault="00DF5EF7"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143</w:t>
            </w:r>
          </w:p>
        </w:tc>
        <w:tc>
          <w:tcPr>
            <w:tcW w:w="636" w:type="pct"/>
            <w:shd w:val="clear" w:color="auto" w:fill="auto"/>
            <w:vAlign w:val="center"/>
            <w:hideMark/>
          </w:tcPr>
          <w:p w:rsidR="00DF5EF7" w:rsidRPr="003E52E9" w:rsidRDefault="00DF5EF7"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37,997</w:t>
            </w:r>
          </w:p>
        </w:tc>
      </w:tr>
      <w:tr w:rsidR="003E52E9" w:rsidRPr="003E52E9" w:rsidTr="00BD6D7D">
        <w:tc>
          <w:tcPr>
            <w:tcW w:w="667" w:type="pct"/>
            <w:vMerge/>
            <w:tcBorders>
              <w:top w:val="single" w:sz="4" w:space="0" w:color="auto"/>
              <w:bottom w:val="single" w:sz="4" w:space="0" w:color="auto"/>
              <w:right w:val="single" w:sz="4" w:space="0" w:color="auto"/>
            </w:tcBorders>
            <w:vAlign w:val="center"/>
            <w:hideMark/>
          </w:tcPr>
          <w:p w:rsidR="00DF5EF7" w:rsidRPr="003E52E9" w:rsidRDefault="00DF5EF7" w:rsidP="00A05F76">
            <w:pPr>
              <w:widowControl/>
              <w:jc w:val="center"/>
              <w:rPr>
                <w:rFonts w:ascii="標楷體" w:eastAsia="標楷體" w:hAnsi="標楷體" w:cs="新細明體"/>
                <w:kern w:val="0"/>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EF7" w:rsidRPr="003E52E9" w:rsidRDefault="00DF5EF7" w:rsidP="001604B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女</w:t>
            </w:r>
            <w:r w:rsidR="000630C2" w:rsidRPr="003E52E9">
              <w:rPr>
                <w:rFonts w:ascii="標楷體" w:eastAsia="標楷體" w:hAnsi="標楷體" w:cs="新細明體" w:hint="eastAsia"/>
                <w:kern w:val="0"/>
                <w:sz w:val="20"/>
                <w:szCs w:val="20"/>
              </w:rPr>
              <w:t>性</w:t>
            </w:r>
          </w:p>
        </w:tc>
        <w:tc>
          <w:tcPr>
            <w:tcW w:w="635" w:type="pct"/>
            <w:tcBorders>
              <w:left w:val="single" w:sz="4" w:space="0" w:color="auto"/>
            </w:tcBorders>
            <w:shd w:val="clear" w:color="auto" w:fill="auto"/>
            <w:vAlign w:val="center"/>
            <w:hideMark/>
          </w:tcPr>
          <w:p w:rsidR="00DF5EF7" w:rsidRPr="003E52E9" w:rsidRDefault="00A05092"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DF5EF7" w:rsidRPr="003E52E9">
              <w:rPr>
                <w:rFonts w:ascii="標楷體" w:eastAsia="標楷體" w:hAnsi="標楷體" w:cs="新細明體" w:hint="eastAsia"/>
                <w:kern w:val="0"/>
                <w:sz w:val="20"/>
                <w:szCs w:val="20"/>
              </w:rPr>
              <w:t>2,892</w:t>
            </w:r>
          </w:p>
        </w:tc>
        <w:tc>
          <w:tcPr>
            <w:tcW w:w="635" w:type="pct"/>
            <w:shd w:val="clear" w:color="auto" w:fill="auto"/>
            <w:vAlign w:val="center"/>
            <w:hideMark/>
          </w:tcPr>
          <w:p w:rsidR="00DF5EF7" w:rsidRPr="003E52E9" w:rsidRDefault="00A05092"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DF5EF7" w:rsidRPr="003E52E9">
              <w:rPr>
                <w:rFonts w:ascii="標楷體" w:eastAsia="標楷體" w:hAnsi="標楷體" w:cs="新細明體" w:hint="eastAsia"/>
                <w:kern w:val="0"/>
                <w:sz w:val="20"/>
                <w:szCs w:val="20"/>
              </w:rPr>
              <w:t>1,145</w:t>
            </w:r>
          </w:p>
        </w:tc>
        <w:tc>
          <w:tcPr>
            <w:tcW w:w="635" w:type="pct"/>
            <w:shd w:val="clear" w:color="auto" w:fill="auto"/>
            <w:vAlign w:val="center"/>
            <w:hideMark/>
          </w:tcPr>
          <w:p w:rsidR="00DF5EF7" w:rsidRPr="003E52E9" w:rsidRDefault="00A05092"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DF5EF7" w:rsidRPr="003E52E9">
              <w:rPr>
                <w:rFonts w:ascii="標楷體" w:eastAsia="標楷體" w:hAnsi="標楷體" w:cs="新細明體" w:hint="eastAsia"/>
                <w:kern w:val="0"/>
                <w:sz w:val="20"/>
                <w:szCs w:val="20"/>
              </w:rPr>
              <w:t>524</w:t>
            </w:r>
          </w:p>
        </w:tc>
        <w:tc>
          <w:tcPr>
            <w:tcW w:w="635" w:type="pct"/>
            <w:shd w:val="clear" w:color="auto" w:fill="auto"/>
            <w:vAlign w:val="center"/>
            <w:hideMark/>
          </w:tcPr>
          <w:p w:rsidR="00DF5EF7" w:rsidRPr="003E52E9" w:rsidRDefault="00DF5EF7"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163</w:t>
            </w:r>
          </w:p>
        </w:tc>
        <w:tc>
          <w:tcPr>
            <w:tcW w:w="635" w:type="pct"/>
            <w:shd w:val="clear" w:color="auto" w:fill="auto"/>
            <w:vAlign w:val="center"/>
            <w:hideMark/>
          </w:tcPr>
          <w:p w:rsidR="00DF5EF7" w:rsidRPr="003E52E9" w:rsidRDefault="00A05092"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DF5EF7" w:rsidRPr="003E52E9">
              <w:rPr>
                <w:rFonts w:ascii="標楷體" w:eastAsia="標楷體" w:hAnsi="標楷體" w:cs="新細明體" w:hint="eastAsia"/>
                <w:kern w:val="0"/>
                <w:sz w:val="20"/>
                <w:szCs w:val="20"/>
              </w:rPr>
              <w:t>0</w:t>
            </w:r>
          </w:p>
        </w:tc>
        <w:tc>
          <w:tcPr>
            <w:tcW w:w="636" w:type="pct"/>
            <w:shd w:val="clear" w:color="auto" w:fill="auto"/>
            <w:vAlign w:val="center"/>
            <w:hideMark/>
          </w:tcPr>
          <w:p w:rsidR="00DF5EF7" w:rsidRPr="003E52E9" w:rsidRDefault="00A05092"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DF5EF7" w:rsidRPr="003E52E9">
              <w:rPr>
                <w:rFonts w:ascii="標楷體" w:eastAsia="標楷體" w:hAnsi="標楷體" w:cs="新細明體" w:hint="eastAsia"/>
                <w:kern w:val="0"/>
                <w:sz w:val="20"/>
                <w:szCs w:val="20"/>
              </w:rPr>
              <w:t>4,724</w:t>
            </w:r>
          </w:p>
        </w:tc>
      </w:tr>
      <w:tr w:rsidR="003E52E9" w:rsidRPr="003E52E9" w:rsidTr="00BD6D7D">
        <w:tc>
          <w:tcPr>
            <w:tcW w:w="667" w:type="pct"/>
            <w:vMerge/>
            <w:tcBorders>
              <w:top w:val="single" w:sz="4" w:space="0" w:color="auto"/>
              <w:bottom w:val="single" w:sz="4" w:space="0" w:color="auto"/>
              <w:right w:val="single" w:sz="4" w:space="0" w:color="auto"/>
            </w:tcBorders>
            <w:vAlign w:val="center"/>
            <w:hideMark/>
          </w:tcPr>
          <w:p w:rsidR="00DF5EF7" w:rsidRPr="003E52E9" w:rsidRDefault="00DF5EF7" w:rsidP="00A05F76">
            <w:pPr>
              <w:widowControl/>
              <w:jc w:val="center"/>
              <w:rPr>
                <w:rFonts w:ascii="標楷體" w:eastAsia="標楷體" w:hAnsi="標楷體" w:cs="新細明體"/>
                <w:kern w:val="0"/>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EF7" w:rsidRPr="003E52E9" w:rsidRDefault="00DF5EF7" w:rsidP="001604B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小計</w:t>
            </w:r>
          </w:p>
        </w:tc>
        <w:tc>
          <w:tcPr>
            <w:tcW w:w="635" w:type="pct"/>
            <w:tcBorders>
              <w:left w:val="single" w:sz="4" w:space="0" w:color="auto"/>
            </w:tcBorders>
            <w:shd w:val="clear" w:color="auto" w:fill="auto"/>
            <w:vAlign w:val="center"/>
            <w:hideMark/>
          </w:tcPr>
          <w:p w:rsidR="00DF5EF7" w:rsidRPr="003E52E9" w:rsidRDefault="00DF5EF7"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29,165</w:t>
            </w:r>
          </w:p>
        </w:tc>
        <w:tc>
          <w:tcPr>
            <w:tcW w:w="635" w:type="pct"/>
            <w:shd w:val="clear" w:color="auto" w:fill="auto"/>
            <w:vAlign w:val="center"/>
            <w:hideMark/>
          </w:tcPr>
          <w:p w:rsidR="00DF5EF7" w:rsidRPr="003E52E9" w:rsidRDefault="00DF5EF7"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10,841</w:t>
            </w:r>
          </w:p>
        </w:tc>
        <w:tc>
          <w:tcPr>
            <w:tcW w:w="635" w:type="pct"/>
            <w:shd w:val="clear" w:color="auto" w:fill="auto"/>
            <w:vAlign w:val="center"/>
            <w:hideMark/>
          </w:tcPr>
          <w:p w:rsidR="00DF5EF7" w:rsidRPr="003E52E9" w:rsidRDefault="00DF5EF7"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1,937</w:t>
            </w:r>
          </w:p>
        </w:tc>
        <w:tc>
          <w:tcPr>
            <w:tcW w:w="635" w:type="pct"/>
            <w:shd w:val="clear" w:color="auto" w:fill="auto"/>
            <w:vAlign w:val="center"/>
            <w:hideMark/>
          </w:tcPr>
          <w:p w:rsidR="00DF5EF7" w:rsidRPr="003E52E9" w:rsidRDefault="00DF5EF7"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635</w:t>
            </w:r>
          </w:p>
        </w:tc>
        <w:tc>
          <w:tcPr>
            <w:tcW w:w="635" w:type="pct"/>
            <w:shd w:val="clear" w:color="auto" w:fill="auto"/>
            <w:vAlign w:val="center"/>
            <w:hideMark/>
          </w:tcPr>
          <w:p w:rsidR="00DF5EF7" w:rsidRPr="003E52E9" w:rsidRDefault="00DF5EF7"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143</w:t>
            </w:r>
          </w:p>
        </w:tc>
        <w:tc>
          <w:tcPr>
            <w:tcW w:w="636" w:type="pct"/>
            <w:shd w:val="clear" w:color="auto" w:fill="auto"/>
            <w:vAlign w:val="center"/>
            <w:hideMark/>
          </w:tcPr>
          <w:p w:rsidR="00DF5EF7" w:rsidRPr="003E52E9" w:rsidRDefault="00DF5EF7"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42,721</w:t>
            </w:r>
          </w:p>
        </w:tc>
      </w:tr>
      <w:tr w:rsidR="003E52E9" w:rsidRPr="003E52E9" w:rsidTr="00BD6D7D">
        <w:tc>
          <w:tcPr>
            <w:tcW w:w="667" w:type="pct"/>
            <w:vMerge w:val="restart"/>
            <w:tcBorders>
              <w:top w:val="single" w:sz="4" w:space="0" w:color="auto"/>
              <w:bottom w:val="single" w:sz="4" w:space="0" w:color="auto"/>
              <w:right w:val="single" w:sz="4" w:space="0" w:color="auto"/>
            </w:tcBorders>
            <w:shd w:val="clear" w:color="auto" w:fill="auto"/>
            <w:vAlign w:val="center"/>
            <w:hideMark/>
          </w:tcPr>
          <w:p w:rsidR="00A05F76" w:rsidRPr="003E52E9" w:rsidRDefault="00BD6D7D" w:rsidP="00A05F76">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2015</w:t>
            </w:r>
          </w:p>
          <w:p w:rsidR="00BD6D7D" w:rsidRPr="003E52E9" w:rsidRDefault="00BD6D7D" w:rsidP="00A05F76">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w:t>
            </w:r>
            <w:r w:rsidRPr="003E52E9">
              <w:rPr>
                <w:rFonts w:ascii="標楷體" w:eastAsia="標楷體" w:hAnsi="標楷體" w:cs="新細明體"/>
                <w:kern w:val="0"/>
                <w:sz w:val="20"/>
                <w:szCs w:val="20"/>
              </w:rPr>
              <w:t>10</w:t>
            </w:r>
            <w:r w:rsidRPr="003E52E9">
              <w:rPr>
                <w:rFonts w:ascii="標楷體" w:eastAsia="標楷體" w:hAnsi="標楷體" w:cs="新細明體" w:hint="eastAsia"/>
                <w:kern w:val="0"/>
                <w:sz w:val="20"/>
                <w:szCs w:val="20"/>
              </w:rPr>
              <w:t>)</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D7D" w:rsidRPr="003E52E9" w:rsidRDefault="00BD6D7D" w:rsidP="001604B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男</w:t>
            </w:r>
            <w:r w:rsidR="000630C2" w:rsidRPr="003E52E9">
              <w:rPr>
                <w:rFonts w:ascii="標楷體" w:eastAsia="標楷體" w:hAnsi="標楷體" w:cs="新細明體" w:hint="eastAsia"/>
                <w:kern w:val="0"/>
                <w:sz w:val="20"/>
                <w:szCs w:val="20"/>
              </w:rPr>
              <w:t>性</w:t>
            </w:r>
          </w:p>
        </w:tc>
        <w:tc>
          <w:tcPr>
            <w:tcW w:w="635" w:type="pct"/>
            <w:tcBorders>
              <w:left w:val="single" w:sz="4" w:space="0" w:color="auto"/>
            </w:tcBorders>
            <w:shd w:val="clear" w:color="auto" w:fill="auto"/>
            <w:vAlign w:val="center"/>
          </w:tcPr>
          <w:p w:rsidR="00BD6D7D" w:rsidRPr="003E52E9" w:rsidRDefault="00BD6D7D" w:rsidP="00A05092">
            <w:pPr>
              <w:widowControl/>
              <w:jc w:val="center"/>
              <w:rPr>
                <w:rFonts w:ascii="標楷體" w:eastAsia="標楷體" w:hAnsi="標楷體"/>
                <w:sz w:val="20"/>
                <w:szCs w:val="20"/>
              </w:rPr>
            </w:pPr>
            <w:r w:rsidRPr="003E52E9">
              <w:rPr>
                <w:rFonts w:ascii="標楷體" w:eastAsia="標楷體" w:hAnsi="標楷體" w:hint="eastAsia"/>
                <w:sz w:val="20"/>
                <w:szCs w:val="20"/>
              </w:rPr>
              <w:t>20,538</w:t>
            </w:r>
          </w:p>
        </w:tc>
        <w:tc>
          <w:tcPr>
            <w:tcW w:w="635" w:type="pct"/>
            <w:shd w:val="clear" w:color="auto" w:fill="auto"/>
            <w:vAlign w:val="center"/>
          </w:tcPr>
          <w:p w:rsidR="00BD6D7D" w:rsidRPr="003E52E9" w:rsidRDefault="00A05092" w:rsidP="00A05092">
            <w:pPr>
              <w:jc w:val="center"/>
              <w:rPr>
                <w:rFonts w:ascii="標楷體" w:eastAsia="標楷體" w:hAnsi="標楷體"/>
                <w:sz w:val="20"/>
                <w:szCs w:val="20"/>
              </w:rPr>
            </w:pPr>
            <w:r w:rsidRPr="003E52E9">
              <w:rPr>
                <w:rFonts w:ascii="標楷體" w:eastAsia="標楷體" w:hAnsi="標楷體" w:hint="eastAsia"/>
                <w:sz w:val="20"/>
                <w:szCs w:val="20"/>
              </w:rPr>
              <w:t xml:space="preserve"> </w:t>
            </w:r>
            <w:r w:rsidR="00BD6D7D" w:rsidRPr="003E52E9">
              <w:rPr>
                <w:rFonts w:ascii="標楷體" w:eastAsia="標楷體" w:hAnsi="標楷體" w:hint="eastAsia"/>
                <w:sz w:val="20"/>
                <w:szCs w:val="20"/>
              </w:rPr>
              <w:t>7,546</w:t>
            </w:r>
          </w:p>
        </w:tc>
        <w:tc>
          <w:tcPr>
            <w:tcW w:w="635" w:type="pct"/>
            <w:shd w:val="clear" w:color="auto" w:fill="auto"/>
            <w:vAlign w:val="center"/>
          </w:tcPr>
          <w:p w:rsidR="00BD6D7D" w:rsidRPr="003E52E9" w:rsidRDefault="00A05092" w:rsidP="00A05092">
            <w:pPr>
              <w:jc w:val="center"/>
              <w:rPr>
                <w:rFonts w:ascii="標楷體" w:eastAsia="標楷體" w:hAnsi="標楷體"/>
                <w:sz w:val="20"/>
                <w:szCs w:val="20"/>
              </w:rPr>
            </w:pPr>
            <w:r w:rsidRPr="003E52E9">
              <w:rPr>
                <w:rFonts w:ascii="標楷體" w:eastAsia="標楷體" w:hAnsi="標楷體" w:hint="eastAsia"/>
                <w:sz w:val="20"/>
                <w:szCs w:val="20"/>
              </w:rPr>
              <w:t xml:space="preserve">  </w:t>
            </w:r>
            <w:r w:rsidR="00BD6D7D" w:rsidRPr="003E52E9">
              <w:rPr>
                <w:rFonts w:ascii="標楷體" w:eastAsia="標楷體" w:hAnsi="標楷體" w:hint="eastAsia"/>
                <w:sz w:val="20"/>
                <w:szCs w:val="20"/>
              </w:rPr>
              <w:t>257</w:t>
            </w:r>
          </w:p>
        </w:tc>
        <w:tc>
          <w:tcPr>
            <w:tcW w:w="635" w:type="pct"/>
            <w:shd w:val="clear" w:color="auto" w:fill="auto"/>
            <w:vAlign w:val="center"/>
          </w:tcPr>
          <w:p w:rsidR="00BD6D7D" w:rsidRPr="003E52E9" w:rsidRDefault="00BD6D7D" w:rsidP="00A05092">
            <w:pPr>
              <w:jc w:val="center"/>
              <w:rPr>
                <w:rFonts w:ascii="標楷體" w:eastAsia="標楷體" w:hAnsi="標楷體"/>
                <w:sz w:val="20"/>
                <w:szCs w:val="20"/>
              </w:rPr>
            </w:pPr>
            <w:r w:rsidRPr="003E52E9">
              <w:rPr>
                <w:rFonts w:ascii="標楷體" w:eastAsia="標楷體" w:hAnsi="標楷體" w:hint="eastAsia"/>
                <w:sz w:val="20"/>
                <w:szCs w:val="20"/>
              </w:rPr>
              <w:t>457</w:t>
            </w:r>
          </w:p>
        </w:tc>
        <w:tc>
          <w:tcPr>
            <w:tcW w:w="635" w:type="pct"/>
            <w:shd w:val="clear" w:color="auto" w:fill="auto"/>
            <w:vAlign w:val="center"/>
          </w:tcPr>
          <w:p w:rsidR="00BD6D7D" w:rsidRPr="003E52E9" w:rsidRDefault="00A05092" w:rsidP="00A05092">
            <w:pPr>
              <w:jc w:val="center"/>
              <w:rPr>
                <w:rFonts w:ascii="標楷體" w:eastAsia="標楷體" w:hAnsi="標楷體"/>
                <w:sz w:val="20"/>
                <w:szCs w:val="20"/>
              </w:rPr>
            </w:pPr>
            <w:r w:rsidRPr="003E52E9">
              <w:rPr>
                <w:rFonts w:ascii="標楷體" w:eastAsia="標楷體" w:hAnsi="標楷體" w:hint="eastAsia"/>
                <w:sz w:val="20"/>
                <w:szCs w:val="20"/>
              </w:rPr>
              <w:t xml:space="preserve"> </w:t>
            </w:r>
            <w:r w:rsidR="00BD6D7D" w:rsidRPr="003E52E9">
              <w:rPr>
                <w:rFonts w:ascii="標楷體" w:eastAsia="標楷體" w:hAnsi="標楷體" w:hint="eastAsia"/>
                <w:sz w:val="20"/>
                <w:szCs w:val="20"/>
              </w:rPr>
              <w:t>94</w:t>
            </w:r>
          </w:p>
        </w:tc>
        <w:tc>
          <w:tcPr>
            <w:tcW w:w="636" w:type="pct"/>
            <w:shd w:val="clear" w:color="auto" w:fill="auto"/>
            <w:vAlign w:val="center"/>
          </w:tcPr>
          <w:p w:rsidR="00BD6D7D" w:rsidRPr="003E52E9" w:rsidRDefault="00BD6D7D" w:rsidP="00A05092">
            <w:pPr>
              <w:jc w:val="center"/>
              <w:rPr>
                <w:rFonts w:ascii="標楷體" w:eastAsia="標楷體" w:hAnsi="標楷體"/>
                <w:sz w:val="20"/>
                <w:szCs w:val="20"/>
              </w:rPr>
            </w:pPr>
            <w:r w:rsidRPr="003E52E9">
              <w:rPr>
                <w:rFonts w:ascii="標楷體" w:eastAsia="標楷體" w:hAnsi="標楷體" w:hint="eastAsia"/>
                <w:sz w:val="20"/>
                <w:szCs w:val="20"/>
              </w:rPr>
              <w:t>28,892</w:t>
            </w:r>
          </w:p>
        </w:tc>
      </w:tr>
      <w:tr w:rsidR="003E52E9" w:rsidRPr="003E52E9" w:rsidTr="00BD6D7D">
        <w:tc>
          <w:tcPr>
            <w:tcW w:w="667" w:type="pct"/>
            <w:vMerge/>
            <w:tcBorders>
              <w:top w:val="single" w:sz="4" w:space="0" w:color="auto"/>
              <w:bottom w:val="single" w:sz="4" w:space="0" w:color="auto"/>
              <w:right w:val="single" w:sz="4" w:space="0" w:color="auto"/>
            </w:tcBorders>
            <w:vAlign w:val="center"/>
            <w:hideMark/>
          </w:tcPr>
          <w:p w:rsidR="00BD6D7D" w:rsidRPr="003E52E9" w:rsidRDefault="00BD6D7D" w:rsidP="001604BA">
            <w:pPr>
              <w:widowControl/>
              <w:rPr>
                <w:rFonts w:ascii="標楷體" w:eastAsia="標楷體" w:hAnsi="標楷體" w:cs="新細明體"/>
                <w:kern w:val="0"/>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D7D" w:rsidRPr="003E52E9" w:rsidRDefault="00BD6D7D" w:rsidP="001604B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女</w:t>
            </w:r>
            <w:r w:rsidR="000630C2" w:rsidRPr="003E52E9">
              <w:rPr>
                <w:rFonts w:ascii="標楷體" w:eastAsia="標楷體" w:hAnsi="標楷體" w:cs="新細明體" w:hint="eastAsia"/>
                <w:kern w:val="0"/>
                <w:sz w:val="20"/>
                <w:szCs w:val="20"/>
              </w:rPr>
              <w:t>性</w:t>
            </w:r>
          </w:p>
        </w:tc>
        <w:tc>
          <w:tcPr>
            <w:tcW w:w="635" w:type="pct"/>
            <w:tcBorders>
              <w:left w:val="single" w:sz="4" w:space="0" w:color="auto"/>
            </w:tcBorders>
            <w:shd w:val="clear" w:color="auto" w:fill="auto"/>
            <w:vAlign w:val="center"/>
          </w:tcPr>
          <w:p w:rsidR="00BD6D7D" w:rsidRPr="003E52E9" w:rsidRDefault="00A05092" w:rsidP="00A05092">
            <w:pPr>
              <w:jc w:val="center"/>
              <w:rPr>
                <w:rFonts w:ascii="標楷體" w:eastAsia="標楷體" w:hAnsi="標楷體"/>
                <w:sz w:val="20"/>
                <w:szCs w:val="20"/>
              </w:rPr>
            </w:pPr>
            <w:r w:rsidRPr="003E52E9">
              <w:rPr>
                <w:rFonts w:ascii="標楷體" w:eastAsia="標楷體" w:hAnsi="標楷體" w:hint="eastAsia"/>
                <w:sz w:val="20"/>
                <w:szCs w:val="20"/>
              </w:rPr>
              <w:t xml:space="preserve"> </w:t>
            </w:r>
            <w:r w:rsidR="00BD6D7D" w:rsidRPr="003E52E9">
              <w:rPr>
                <w:rFonts w:ascii="標楷體" w:eastAsia="標楷體" w:hAnsi="標楷體" w:hint="eastAsia"/>
                <w:sz w:val="20"/>
                <w:szCs w:val="20"/>
              </w:rPr>
              <w:t>2,277</w:t>
            </w:r>
          </w:p>
        </w:tc>
        <w:tc>
          <w:tcPr>
            <w:tcW w:w="635" w:type="pct"/>
            <w:shd w:val="clear" w:color="auto" w:fill="auto"/>
            <w:vAlign w:val="center"/>
          </w:tcPr>
          <w:p w:rsidR="00BD6D7D" w:rsidRPr="003E52E9" w:rsidRDefault="00A05092" w:rsidP="00A05092">
            <w:pPr>
              <w:jc w:val="center"/>
              <w:rPr>
                <w:rFonts w:ascii="標楷體" w:eastAsia="標楷體" w:hAnsi="標楷體"/>
                <w:sz w:val="20"/>
                <w:szCs w:val="20"/>
              </w:rPr>
            </w:pPr>
            <w:r w:rsidRPr="003E52E9">
              <w:rPr>
                <w:rFonts w:ascii="標楷體" w:eastAsia="標楷體" w:hAnsi="標楷體" w:hint="eastAsia"/>
                <w:sz w:val="20"/>
                <w:szCs w:val="20"/>
              </w:rPr>
              <w:t xml:space="preserve">   </w:t>
            </w:r>
            <w:r w:rsidR="00BD6D7D" w:rsidRPr="003E52E9">
              <w:rPr>
                <w:rFonts w:ascii="標楷體" w:eastAsia="標楷體" w:hAnsi="標楷體" w:hint="eastAsia"/>
                <w:sz w:val="20"/>
                <w:szCs w:val="20"/>
              </w:rPr>
              <w:t>852</w:t>
            </w:r>
          </w:p>
        </w:tc>
        <w:tc>
          <w:tcPr>
            <w:tcW w:w="635" w:type="pct"/>
            <w:shd w:val="clear" w:color="auto" w:fill="auto"/>
            <w:vAlign w:val="center"/>
          </w:tcPr>
          <w:p w:rsidR="00BD6D7D" w:rsidRPr="003E52E9" w:rsidRDefault="00A05092" w:rsidP="00A05092">
            <w:pPr>
              <w:jc w:val="center"/>
              <w:rPr>
                <w:rFonts w:ascii="標楷體" w:eastAsia="標楷體" w:hAnsi="標楷體"/>
                <w:sz w:val="20"/>
                <w:szCs w:val="20"/>
              </w:rPr>
            </w:pPr>
            <w:r w:rsidRPr="003E52E9">
              <w:rPr>
                <w:rFonts w:ascii="標楷體" w:eastAsia="標楷體" w:hAnsi="標楷體" w:hint="eastAsia"/>
                <w:sz w:val="20"/>
                <w:szCs w:val="20"/>
              </w:rPr>
              <w:t xml:space="preserve">   </w:t>
            </w:r>
            <w:r w:rsidR="00BD6D7D" w:rsidRPr="003E52E9">
              <w:rPr>
                <w:rFonts w:ascii="標楷體" w:eastAsia="標楷體" w:hAnsi="標楷體" w:hint="eastAsia"/>
                <w:sz w:val="20"/>
                <w:szCs w:val="20"/>
              </w:rPr>
              <w:t>78</w:t>
            </w:r>
          </w:p>
        </w:tc>
        <w:tc>
          <w:tcPr>
            <w:tcW w:w="635" w:type="pct"/>
            <w:shd w:val="clear" w:color="auto" w:fill="auto"/>
            <w:vAlign w:val="center"/>
          </w:tcPr>
          <w:p w:rsidR="00BD6D7D" w:rsidRPr="003E52E9" w:rsidRDefault="00BD6D7D" w:rsidP="00A05092">
            <w:pPr>
              <w:jc w:val="center"/>
              <w:rPr>
                <w:rFonts w:ascii="標楷體" w:eastAsia="標楷體" w:hAnsi="標楷體"/>
                <w:sz w:val="20"/>
                <w:szCs w:val="20"/>
              </w:rPr>
            </w:pPr>
            <w:r w:rsidRPr="003E52E9">
              <w:rPr>
                <w:rFonts w:ascii="標楷體" w:eastAsia="標楷體" w:hAnsi="標楷體" w:hint="eastAsia"/>
                <w:sz w:val="20"/>
                <w:szCs w:val="20"/>
              </w:rPr>
              <w:t>151</w:t>
            </w:r>
          </w:p>
        </w:tc>
        <w:tc>
          <w:tcPr>
            <w:tcW w:w="635" w:type="pct"/>
            <w:shd w:val="clear" w:color="auto" w:fill="auto"/>
            <w:vAlign w:val="center"/>
          </w:tcPr>
          <w:p w:rsidR="00BD6D7D" w:rsidRPr="003E52E9" w:rsidRDefault="00A05092" w:rsidP="00A05092">
            <w:pPr>
              <w:jc w:val="center"/>
              <w:rPr>
                <w:rFonts w:ascii="標楷體" w:eastAsia="標楷體" w:hAnsi="標楷體"/>
                <w:sz w:val="20"/>
                <w:szCs w:val="20"/>
              </w:rPr>
            </w:pPr>
            <w:r w:rsidRPr="003E52E9">
              <w:rPr>
                <w:rFonts w:ascii="標楷體" w:eastAsia="標楷體" w:hAnsi="標楷體" w:hint="eastAsia"/>
                <w:sz w:val="20"/>
                <w:szCs w:val="20"/>
              </w:rPr>
              <w:t xml:space="preserve">  </w:t>
            </w:r>
            <w:r w:rsidR="00BD6D7D" w:rsidRPr="003E52E9">
              <w:rPr>
                <w:rFonts w:ascii="標楷體" w:eastAsia="標楷體" w:hAnsi="標楷體" w:hint="eastAsia"/>
                <w:sz w:val="20"/>
                <w:szCs w:val="20"/>
              </w:rPr>
              <w:t>0</w:t>
            </w:r>
          </w:p>
        </w:tc>
        <w:tc>
          <w:tcPr>
            <w:tcW w:w="636" w:type="pct"/>
            <w:shd w:val="clear" w:color="auto" w:fill="auto"/>
            <w:vAlign w:val="center"/>
          </w:tcPr>
          <w:p w:rsidR="00BD6D7D" w:rsidRPr="003E52E9" w:rsidRDefault="00A05092" w:rsidP="00A05092">
            <w:pPr>
              <w:jc w:val="center"/>
              <w:rPr>
                <w:rFonts w:ascii="標楷體" w:eastAsia="標楷體" w:hAnsi="標楷體"/>
                <w:sz w:val="20"/>
                <w:szCs w:val="20"/>
              </w:rPr>
            </w:pPr>
            <w:r w:rsidRPr="003E52E9">
              <w:rPr>
                <w:rFonts w:ascii="標楷體" w:eastAsia="標楷體" w:hAnsi="標楷體" w:hint="eastAsia"/>
                <w:sz w:val="20"/>
                <w:szCs w:val="20"/>
              </w:rPr>
              <w:t xml:space="preserve"> </w:t>
            </w:r>
            <w:r w:rsidR="00BD6D7D" w:rsidRPr="003E52E9">
              <w:rPr>
                <w:rFonts w:ascii="標楷體" w:eastAsia="標楷體" w:hAnsi="標楷體" w:hint="eastAsia"/>
                <w:sz w:val="20"/>
                <w:szCs w:val="20"/>
              </w:rPr>
              <w:t>3,358</w:t>
            </w:r>
          </w:p>
        </w:tc>
      </w:tr>
      <w:tr w:rsidR="003E52E9" w:rsidRPr="003E52E9" w:rsidTr="00BD6D7D">
        <w:tc>
          <w:tcPr>
            <w:tcW w:w="667" w:type="pct"/>
            <w:vMerge/>
            <w:tcBorders>
              <w:top w:val="single" w:sz="4" w:space="0" w:color="auto"/>
              <w:bottom w:val="single" w:sz="4" w:space="0" w:color="auto"/>
              <w:right w:val="single" w:sz="4" w:space="0" w:color="auto"/>
            </w:tcBorders>
            <w:vAlign w:val="center"/>
            <w:hideMark/>
          </w:tcPr>
          <w:p w:rsidR="00BD6D7D" w:rsidRPr="003E52E9" w:rsidRDefault="00BD6D7D" w:rsidP="001604BA">
            <w:pPr>
              <w:widowControl/>
              <w:rPr>
                <w:rFonts w:ascii="標楷體" w:eastAsia="標楷體" w:hAnsi="標楷體" w:cs="新細明體"/>
                <w:kern w:val="0"/>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6D7D" w:rsidRPr="003E52E9" w:rsidRDefault="00BD6D7D" w:rsidP="001604B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小計</w:t>
            </w:r>
          </w:p>
        </w:tc>
        <w:tc>
          <w:tcPr>
            <w:tcW w:w="635" w:type="pct"/>
            <w:tcBorders>
              <w:left w:val="single" w:sz="4" w:space="0" w:color="auto"/>
              <w:bottom w:val="single" w:sz="4" w:space="0" w:color="auto"/>
            </w:tcBorders>
            <w:shd w:val="clear" w:color="auto" w:fill="auto"/>
            <w:vAlign w:val="center"/>
          </w:tcPr>
          <w:p w:rsidR="00BD6D7D" w:rsidRPr="003E52E9" w:rsidRDefault="00BD6D7D" w:rsidP="00A05092">
            <w:pPr>
              <w:jc w:val="center"/>
              <w:rPr>
                <w:rFonts w:ascii="標楷體" w:eastAsia="標楷體" w:hAnsi="標楷體"/>
                <w:sz w:val="20"/>
                <w:szCs w:val="20"/>
              </w:rPr>
            </w:pPr>
            <w:r w:rsidRPr="003E52E9">
              <w:rPr>
                <w:rFonts w:ascii="標楷體" w:eastAsia="標楷體" w:hAnsi="標楷體" w:hint="eastAsia"/>
                <w:sz w:val="20"/>
                <w:szCs w:val="20"/>
              </w:rPr>
              <w:t>22,815</w:t>
            </w:r>
          </w:p>
        </w:tc>
        <w:tc>
          <w:tcPr>
            <w:tcW w:w="635" w:type="pct"/>
            <w:tcBorders>
              <w:bottom w:val="single" w:sz="4" w:space="0" w:color="auto"/>
            </w:tcBorders>
            <w:shd w:val="clear" w:color="auto" w:fill="auto"/>
            <w:vAlign w:val="center"/>
          </w:tcPr>
          <w:p w:rsidR="00BD6D7D" w:rsidRPr="003E52E9" w:rsidRDefault="00A05092" w:rsidP="00A05092">
            <w:pPr>
              <w:jc w:val="center"/>
              <w:rPr>
                <w:rFonts w:ascii="標楷體" w:eastAsia="標楷體" w:hAnsi="標楷體"/>
                <w:sz w:val="20"/>
                <w:szCs w:val="20"/>
              </w:rPr>
            </w:pPr>
            <w:r w:rsidRPr="003E52E9">
              <w:rPr>
                <w:rFonts w:ascii="標楷體" w:eastAsia="標楷體" w:hAnsi="標楷體" w:hint="eastAsia"/>
                <w:sz w:val="20"/>
                <w:szCs w:val="20"/>
              </w:rPr>
              <w:t xml:space="preserve"> </w:t>
            </w:r>
            <w:r w:rsidR="00BD6D7D" w:rsidRPr="003E52E9">
              <w:rPr>
                <w:rFonts w:ascii="標楷體" w:eastAsia="標楷體" w:hAnsi="標楷體" w:hint="eastAsia"/>
                <w:sz w:val="20"/>
                <w:szCs w:val="20"/>
              </w:rPr>
              <w:t>8,398</w:t>
            </w:r>
          </w:p>
        </w:tc>
        <w:tc>
          <w:tcPr>
            <w:tcW w:w="635" w:type="pct"/>
            <w:tcBorders>
              <w:bottom w:val="single" w:sz="4" w:space="0" w:color="auto"/>
            </w:tcBorders>
            <w:shd w:val="clear" w:color="auto" w:fill="auto"/>
            <w:vAlign w:val="center"/>
          </w:tcPr>
          <w:p w:rsidR="00BD6D7D" w:rsidRPr="003E52E9" w:rsidRDefault="00A05092" w:rsidP="00A05092">
            <w:pPr>
              <w:jc w:val="center"/>
              <w:rPr>
                <w:rFonts w:ascii="標楷體" w:eastAsia="標楷體" w:hAnsi="標楷體"/>
                <w:sz w:val="20"/>
                <w:szCs w:val="20"/>
              </w:rPr>
            </w:pPr>
            <w:r w:rsidRPr="003E52E9">
              <w:rPr>
                <w:rFonts w:ascii="標楷體" w:eastAsia="標楷體" w:hAnsi="標楷體" w:hint="eastAsia"/>
                <w:sz w:val="20"/>
                <w:szCs w:val="20"/>
              </w:rPr>
              <w:t xml:space="preserve">  </w:t>
            </w:r>
            <w:r w:rsidR="00BD6D7D" w:rsidRPr="003E52E9">
              <w:rPr>
                <w:rFonts w:ascii="標楷體" w:eastAsia="標楷體" w:hAnsi="標楷體" w:hint="eastAsia"/>
                <w:sz w:val="20"/>
                <w:szCs w:val="20"/>
              </w:rPr>
              <w:t>335</w:t>
            </w:r>
          </w:p>
        </w:tc>
        <w:tc>
          <w:tcPr>
            <w:tcW w:w="635" w:type="pct"/>
            <w:tcBorders>
              <w:bottom w:val="single" w:sz="4" w:space="0" w:color="auto"/>
            </w:tcBorders>
            <w:shd w:val="clear" w:color="auto" w:fill="auto"/>
            <w:vAlign w:val="center"/>
          </w:tcPr>
          <w:p w:rsidR="00BD6D7D" w:rsidRPr="003E52E9" w:rsidRDefault="00BD6D7D" w:rsidP="00A05092">
            <w:pPr>
              <w:jc w:val="center"/>
              <w:rPr>
                <w:rFonts w:ascii="標楷體" w:eastAsia="標楷體" w:hAnsi="標楷體"/>
                <w:sz w:val="20"/>
                <w:szCs w:val="20"/>
              </w:rPr>
            </w:pPr>
            <w:r w:rsidRPr="003E52E9">
              <w:rPr>
                <w:rFonts w:ascii="標楷體" w:eastAsia="標楷體" w:hAnsi="標楷體" w:hint="eastAsia"/>
                <w:sz w:val="20"/>
                <w:szCs w:val="20"/>
              </w:rPr>
              <w:t>608</w:t>
            </w:r>
          </w:p>
        </w:tc>
        <w:tc>
          <w:tcPr>
            <w:tcW w:w="635" w:type="pct"/>
            <w:tcBorders>
              <w:bottom w:val="single" w:sz="4" w:space="0" w:color="auto"/>
            </w:tcBorders>
            <w:shd w:val="clear" w:color="auto" w:fill="auto"/>
            <w:vAlign w:val="center"/>
          </w:tcPr>
          <w:p w:rsidR="00BD6D7D" w:rsidRPr="003E52E9" w:rsidRDefault="00A05092" w:rsidP="00A05092">
            <w:pPr>
              <w:jc w:val="center"/>
              <w:rPr>
                <w:rFonts w:ascii="標楷體" w:eastAsia="標楷體" w:hAnsi="標楷體"/>
                <w:sz w:val="20"/>
                <w:szCs w:val="20"/>
              </w:rPr>
            </w:pPr>
            <w:r w:rsidRPr="003E52E9">
              <w:rPr>
                <w:rFonts w:ascii="標楷體" w:eastAsia="標楷體" w:hAnsi="標楷體" w:hint="eastAsia"/>
                <w:sz w:val="20"/>
                <w:szCs w:val="20"/>
              </w:rPr>
              <w:t xml:space="preserve"> </w:t>
            </w:r>
            <w:r w:rsidR="00BD6D7D" w:rsidRPr="003E52E9">
              <w:rPr>
                <w:rFonts w:ascii="標楷體" w:eastAsia="標楷體" w:hAnsi="標楷體" w:hint="eastAsia"/>
                <w:sz w:val="20"/>
                <w:szCs w:val="20"/>
              </w:rPr>
              <w:t>94</w:t>
            </w:r>
          </w:p>
        </w:tc>
        <w:tc>
          <w:tcPr>
            <w:tcW w:w="636" w:type="pct"/>
            <w:tcBorders>
              <w:bottom w:val="single" w:sz="4" w:space="0" w:color="auto"/>
            </w:tcBorders>
            <w:shd w:val="clear" w:color="auto" w:fill="auto"/>
            <w:vAlign w:val="center"/>
          </w:tcPr>
          <w:p w:rsidR="00BD6D7D" w:rsidRPr="003E52E9" w:rsidRDefault="00BD6D7D" w:rsidP="00A05092">
            <w:pPr>
              <w:jc w:val="center"/>
              <w:rPr>
                <w:rFonts w:ascii="標楷體" w:eastAsia="標楷體" w:hAnsi="標楷體"/>
                <w:sz w:val="20"/>
                <w:szCs w:val="20"/>
              </w:rPr>
            </w:pPr>
            <w:r w:rsidRPr="003E52E9">
              <w:rPr>
                <w:rFonts w:ascii="標楷體" w:eastAsia="標楷體" w:hAnsi="標楷體" w:hint="eastAsia"/>
                <w:sz w:val="20"/>
                <w:szCs w:val="20"/>
              </w:rPr>
              <w:t>32,250</w:t>
            </w:r>
          </w:p>
        </w:tc>
      </w:tr>
    </w:tbl>
    <w:p w:rsidR="00A05F76" w:rsidRPr="003E52E9" w:rsidRDefault="00DF5EF7" w:rsidP="00112FE8">
      <w:pPr>
        <w:tabs>
          <w:tab w:val="left" w:pos="737"/>
        </w:tabs>
        <w:adjustRightInd w:val="0"/>
        <w:spacing w:afterLines="40" w:after="144" w:line="360" w:lineRule="exact"/>
        <w:jc w:val="both"/>
        <w:rPr>
          <w:rFonts w:ascii="標楷體" w:eastAsia="標楷體" w:hAnsi="標楷體" w:cs="標楷體"/>
          <w:sz w:val="20"/>
          <w:szCs w:val="20"/>
        </w:rPr>
      </w:pPr>
      <w:r w:rsidRPr="003E52E9">
        <w:rPr>
          <w:rFonts w:ascii="標楷體" w:eastAsia="標楷體" w:hAnsi="標楷體" w:cs="標楷體" w:hint="eastAsia"/>
          <w:sz w:val="20"/>
          <w:szCs w:val="20"/>
        </w:rPr>
        <w:t>資料來源：內政部</w:t>
      </w:r>
    </w:p>
    <w:p w:rsidR="00F15110" w:rsidRPr="003E52E9" w:rsidRDefault="00F15110" w:rsidP="00FD1697">
      <w:pPr>
        <w:pStyle w:val="ab"/>
        <w:keepNext/>
        <w:spacing w:beforeLines="40" w:before="144" w:line="480" w:lineRule="exact"/>
        <w:jc w:val="center"/>
        <w:rPr>
          <w:rFonts w:ascii="標楷體" w:eastAsia="標楷體" w:hAnsi="標楷體" w:cs="標楷體"/>
          <w:b/>
          <w:bCs/>
          <w:sz w:val="24"/>
          <w:szCs w:val="24"/>
        </w:rPr>
      </w:pPr>
      <w:bookmarkStart w:id="282" w:name="_Toc440546234"/>
      <w:r w:rsidRPr="00765819">
        <w:rPr>
          <w:rFonts w:ascii="標楷體" w:eastAsia="標楷體" w:hAnsi="標楷體" w:cs="新細明體" w:hint="eastAsia"/>
          <w:b/>
          <w:kern w:val="0"/>
          <w:sz w:val="24"/>
          <w:szCs w:val="24"/>
        </w:rPr>
        <w:t>表</w:t>
      </w:r>
      <w:r w:rsidR="00FD1697" w:rsidRPr="00765819">
        <w:rPr>
          <w:rFonts w:ascii="標楷體" w:eastAsia="標楷體" w:hAnsi="標楷體" w:cs="新細明體"/>
          <w:b/>
          <w:kern w:val="0"/>
          <w:sz w:val="24"/>
          <w:szCs w:val="24"/>
        </w:rPr>
        <w:fldChar w:fldCharType="begin"/>
      </w:r>
      <w:r w:rsidR="00FD1697" w:rsidRPr="00765819">
        <w:rPr>
          <w:rFonts w:ascii="標楷體" w:eastAsia="標楷體" w:hAnsi="標楷體" w:cs="新細明體"/>
          <w:b/>
          <w:kern w:val="0"/>
          <w:sz w:val="24"/>
          <w:szCs w:val="24"/>
        </w:rPr>
        <w:instrText xml:space="preserve"> SEQ Figure \* ARABIC </w:instrText>
      </w:r>
      <w:r w:rsidR="00FD1697" w:rsidRPr="00765819">
        <w:rPr>
          <w:rFonts w:ascii="標楷體" w:eastAsia="標楷體" w:hAnsi="標楷體" w:cs="新細明體"/>
          <w:b/>
          <w:kern w:val="0"/>
          <w:sz w:val="24"/>
          <w:szCs w:val="24"/>
        </w:rPr>
        <w:fldChar w:fldCharType="separate"/>
      </w:r>
      <w:r w:rsidR="0084016C">
        <w:rPr>
          <w:rFonts w:ascii="標楷體" w:eastAsia="標楷體" w:hAnsi="標楷體" w:cs="新細明體"/>
          <w:b/>
          <w:noProof/>
          <w:kern w:val="0"/>
          <w:sz w:val="24"/>
          <w:szCs w:val="24"/>
        </w:rPr>
        <w:t>24</w:t>
      </w:r>
      <w:r w:rsidR="00FD1697" w:rsidRPr="00765819">
        <w:rPr>
          <w:rFonts w:ascii="標楷體" w:eastAsia="標楷體" w:hAnsi="標楷體" w:cs="新細明體"/>
          <w:b/>
          <w:kern w:val="0"/>
          <w:sz w:val="24"/>
          <w:szCs w:val="24"/>
        </w:rPr>
        <w:fldChar w:fldCharType="end"/>
      </w:r>
      <w:r w:rsidR="00C159EF" w:rsidRPr="003E52E9">
        <w:rPr>
          <w:rFonts w:ascii="標楷體" w:eastAsia="標楷體" w:hAnsi="標楷體"/>
          <w:b/>
          <w:sz w:val="24"/>
          <w:szCs w:val="24"/>
        </w:rPr>
        <w:t xml:space="preserve">　</w:t>
      </w:r>
      <w:r w:rsidRPr="003E52E9">
        <w:rPr>
          <w:rFonts w:ascii="標楷體" w:eastAsia="標楷體" w:hAnsi="標楷體" w:hint="eastAsia"/>
          <w:b/>
          <w:sz w:val="24"/>
          <w:szCs w:val="24"/>
        </w:rPr>
        <w:t>禁止外國人</w:t>
      </w:r>
      <w:r w:rsidRPr="003E52E9">
        <w:rPr>
          <w:rFonts w:ascii="標楷體" w:eastAsia="標楷體" w:hAnsi="標楷體" w:cs="標楷體" w:hint="eastAsia"/>
          <w:b/>
          <w:bCs/>
          <w:sz w:val="24"/>
          <w:szCs w:val="24"/>
        </w:rPr>
        <w:t>入國案件主要類型</w:t>
      </w:r>
      <w:bookmarkEnd w:id="282"/>
    </w:p>
    <w:p w:rsidR="00DF5EF7" w:rsidRPr="003E52E9" w:rsidRDefault="002B6A76" w:rsidP="001604BA">
      <w:pPr>
        <w:adjustRightInd w:val="0"/>
        <w:jc w:val="right"/>
        <w:rPr>
          <w:rFonts w:ascii="標楷體" w:eastAsia="標楷體" w:hAnsi="標楷體" w:cs="Times New Roman"/>
          <w:bCs/>
          <w:sz w:val="20"/>
          <w:szCs w:val="20"/>
        </w:rPr>
      </w:pPr>
      <w:r w:rsidRPr="003E52E9">
        <w:rPr>
          <w:rFonts w:ascii="標楷體" w:eastAsia="標楷體" w:hAnsi="標楷體" w:cs="標楷體" w:hint="eastAsia"/>
          <w:sz w:val="20"/>
          <w:szCs w:val="20"/>
        </w:rPr>
        <w:t>單位：人</w:t>
      </w:r>
    </w:p>
    <w:tbl>
      <w:tblPr>
        <w:tblW w:w="5000" w:type="pct"/>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56"/>
        <w:gridCol w:w="674"/>
        <w:gridCol w:w="960"/>
        <w:gridCol w:w="1167"/>
        <w:gridCol w:w="1135"/>
        <w:gridCol w:w="992"/>
        <w:gridCol w:w="851"/>
        <w:gridCol w:w="851"/>
        <w:gridCol w:w="772"/>
        <w:gridCol w:w="954"/>
      </w:tblGrid>
      <w:tr w:rsidR="003E52E9" w:rsidRPr="003E52E9" w:rsidTr="00074B23">
        <w:tc>
          <w:tcPr>
            <w:tcW w:w="561" w:type="pct"/>
            <w:shd w:val="clear" w:color="auto" w:fill="auto"/>
            <w:vAlign w:val="center"/>
            <w:hideMark/>
          </w:tcPr>
          <w:p w:rsidR="00F15110" w:rsidRPr="003E52E9" w:rsidRDefault="00F15110" w:rsidP="00A05F76">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年別</w:t>
            </w:r>
          </w:p>
        </w:tc>
        <w:tc>
          <w:tcPr>
            <w:tcW w:w="358" w:type="pct"/>
            <w:tcBorders>
              <w:bottom w:val="single" w:sz="4" w:space="0" w:color="auto"/>
              <w:tl2br w:val="single" w:sz="2" w:space="0" w:color="auto"/>
            </w:tcBorders>
            <w:shd w:val="clear" w:color="auto" w:fill="auto"/>
            <w:vAlign w:val="center"/>
            <w:hideMark/>
          </w:tcPr>
          <w:p w:rsidR="00F15110" w:rsidRPr="003E52E9" w:rsidRDefault="00F15110" w:rsidP="001604BA">
            <w:pPr>
              <w:widowControl/>
              <w:jc w:val="right"/>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項目</w:t>
            </w:r>
          </w:p>
          <w:p w:rsidR="00F15110" w:rsidRPr="003E52E9" w:rsidRDefault="00F15110" w:rsidP="001604BA">
            <w:pPr>
              <w:widowControl/>
              <w:jc w:val="center"/>
              <w:rPr>
                <w:rFonts w:ascii="標楷體" w:eastAsia="標楷體" w:hAnsi="標楷體" w:cs="新細明體"/>
                <w:kern w:val="0"/>
                <w:sz w:val="20"/>
                <w:szCs w:val="20"/>
              </w:rPr>
            </w:pPr>
          </w:p>
          <w:p w:rsidR="00F15110" w:rsidRPr="003E52E9" w:rsidRDefault="00F15110" w:rsidP="001604BA">
            <w:pPr>
              <w:widowControl/>
              <w:jc w:val="center"/>
              <w:rPr>
                <w:rFonts w:ascii="標楷體" w:eastAsia="標楷體" w:hAnsi="標楷體" w:cs="新細明體"/>
                <w:kern w:val="0"/>
                <w:sz w:val="20"/>
                <w:szCs w:val="20"/>
              </w:rPr>
            </w:pPr>
          </w:p>
          <w:p w:rsidR="00F15110" w:rsidRPr="003E52E9" w:rsidRDefault="00F15110" w:rsidP="001604BA">
            <w:pPr>
              <w:widowControl/>
              <w:jc w:val="center"/>
              <w:rPr>
                <w:rFonts w:ascii="標楷體" w:eastAsia="標楷體" w:hAnsi="標楷體" w:cs="新細明體"/>
                <w:kern w:val="0"/>
                <w:sz w:val="20"/>
                <w:szCs w:val="20"/>
              </w:rPr>
            </w:pPr>
          </w:p>
          <w:p w:rsidR="00F15110" w:rsidRPr="003E52E9" w:rsidRDefault="00F15110" w:rsidP="001604BA">
            <w:pPr>
              <w:widowControl/>
              <w:jc w:val="center"/>
              <w:rPr>
                <w:rFonts w:ascii="標楷體" w:eastAsia="標楷體" w:hAnsi="標楷體" w:cs="新細明體"/>
                <w:kern w:val="0"/>
                <w:sz w:val="20"/>
                <w:szCs w:val="20"/>
              </w:rPr>
            </w:pPr>
          </w:p>
          <w:p w:rsidR="00F15110" w:rsidRPr="003E52E9" w:rsidRDefault="00F15110" w:rsidP="001604BA">
            <w:pPr>
              <w:widowControl/>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性別</w:t>
            </w:r>
          </w:p>
        </w:tc>
        <w:tc>
          <w:tcPr>
            <w:tcW w:w="510" w:type="pct"/>
            <w:tcBorders>
              <w:bottom w:val="single" w:sz="4" w:space="0" w:color="auto"/>
            </w:tcBorders>
            <w:shd w:val="clear" w:color="auto" w:fill="auto"/>
            <w:vAlign w:val="center"/>
            <w:hideMark/>
          </w:tcPr>
          <w:p w:rsidR="00F15110" w:rsidRPr="003E52E9" w:rsidRDefault="00F15110" w:rsidP="00DF5974">
            <w:pPr>
              <w:widowControl/>
              <w:jc w:val="both"/>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曾逾期停(居)留及非法工作</w:t>
            </w:r>
          </w:p>
        </w:tc>
        <w:tc>
          <w:tcPr>
            <w:tcW w:w="620" w:type="pct"/>
            <w:tcBorders>
              <w:bottom w:val="single" w:sz="4" w:space="0" w:color="auto"/>
            </w:tcBorders>
            <w:shd w:val="clear" w:color="auto" w:fill="auto"/>
            <w:vAlign w:val="center"/>
            <w:hideMark/>
          </w:tcPr>
          <w:p w:rsidR="00F15110" w:rsidRPr="003E52E9" w:rsidRDefault="00F15110" w:rsidP="00074B2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有犯罪紀錄</w:t>
            </w:r>
          </w:p>
        </w:tc>
        <w:tc>
          <w:tcPr>
            <w:tcW w:w="603" w:type="pct"/>
            <w:tcBorders>
              <w:bottom w:val="single" w:sz="4" w:space="0" w:color="auto"/>
            </w:tcBorders>
            <w:shd w:val="clear" w:color="auto" w:fill="auto"/>
            <w:vAlign w:val="center"/>
            <w:hideMark/>
          </w:tcPr>
          <w:p w:rsidR="00F15110" w:rsidRPr="003E52E9" w:rsidRDefault="00F15110" w:rsidP="00074B2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法定傳染病</w:t>
            </w:r>
          </w:p>
        </w:tc>
        <w:tc>
          <w:tcPr>
            <w:tcW w:w="527" w:type="pct"/>
            <w:tcBorders>
              <w:bottom w:val="single" w:sz="4" w:space="0" w:color="auto"/>
            </w:tcBorders>
            <w:shd w:val="clear" w:color="auto" w:fill="auto"/>
            <w:vAlign w:val="center"/>
            <w:hideMark/>
          </w:tcPr>
          <w:p w:rsidR="00F15110" w:rsidRPr="003E52E9" w:rsidRDefault="00F15110" w:rsidP="00DF5974">
            <w:pPr>
              <w:widowControl/>
              <w:jc w:val="both"/>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不法取得、偽造、冒用護照或以不實身分申請簽證</w:t>
            </w:r>
          </w:p>
        </w:tc>
        <w:tc>
          <w:tcPr>
            <w:tcW w:w="452" w:type="pct"/>
            <w:tcBorders>
              <w:bottom w:val="single" w:sz="4" w:space="0" w:color="auto"/>
            </w:tcBorders>
            <w:shd w:val="clear" w:color="auto" w:fill="auto"/>
            <w:vAlign w:val="center"/>
            <w:hideMark/>
          </w:tcPr>
          <w:p w:rsidR="00F15110" w:rsidRPr="003E52E9" w:rsidRDefault="00F15110" w:rsidP="00DF5974">
            <w:pPr>
              <w:widowControl/>
              <w:jc w:val="both"/>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為恐怖組織成員或涉及恐怖活動</w:t>
            </w:r>
          </w:p>
        </w:tc>
        <w:tc>
          <w:tcPr>
            <w:tcW w:w="452" w:type="pct"/>
            <w:tcBorders>
              <w:bottom w:val="single" w:sz="4" w:space="0" w:color="auto"/>
            </w:tcBorders>
            <w:shd w:val="clear" w:color="auto" w:fill="auto"/>
            <w:vAlign w:val="center"/>
            <w:hideMark/>
          </w:tcPr>
          <w:p w:rsidR="00F15110" w:rsidRPr="003E52E9" w:rsidRDefault="00F15110" w:rsidP="00DF5974">
            <w:pPr>
              <w:widowControl/>
              <w:jc w:val="both"/>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有妨害善良風俗之行為</w:t>
            </w:r>
          </w:p>
        </w:tc>
        <w:tc>
          <w:tcPr>
            <w:tcW w:w="410" w:type="pct"/>
            <w:tcBorders>
              <w:bottom w:val="single" w:sz="4" w:space="0" w:color="auto"/>
            </w:tcBorders>
            <w:shd w:val="clear" w:color="auto" w:fill="auto"/>
            <w:vAlign w:val="center"/>
            <w:hideMark/>
          </w:tcPr>
          <w:p w:rsidR="00F15110" w:rsidRPr="003E52E9" w:rsidRDefault="00F15110" w:rsidP="00DF5974">
            <w:pPr>
              <w:widowControl/>
              <w:jc w:val="both"/>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國際刑警組織通報</w:t>
            </w:r>
          </w:p>
        </w:tc>
        <w:tc>
          <w:tcPr>
            <w:tcW w:w="508" w:type="pct"/>
            <w:tcBorders>
              <w:bottom w:val="single" w:sz="4" w:space="0" w:color="auto"/>
            </w:tcBorders>
            <w:shd w:val="clear" w:color="auto" w:fill="auto"/>
            <w:vAlign w:val="center"/>
            <w:hideMark/>
          </w:tcPr>
          <w:p w:rsidR="00F15110" w:rsidRPr="003E52E9" w:rsidRDefault="00F15110" w:rsidP="00DF5974">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合計</w:t>
            </w:r>
          </w:p>
        </w:tc>
      </w:tr>
      <w:tr w:rsidR="003E52E9" w:rsidRPr="003E52E9" w:rsidTr="00074B23">
        <w:tc>
          <w:tcPr>
            <w:tcW w:w="561" w:type="pct"/>
            <w:vMerge w:val="restart"/>
            <w:shd w:val="clear" w:color="auto" w:fill="auto"/>
            <w:vAlign w:val="center"/>
            <w:hideMark/>
          </w:tcPr>
          <w:p w:rsidR="00F15110" w:rsidRPr="003E52E9" w:rsidRDefault="00F15110" w:rsidP="00A05F76">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2012</w:t>
            </w:r>
          </w:p>
        </w:tc>
        <w:tc>
          <w:tcPr>
            <w:tcW w:w="358" w:type="pct"/>
            <w:tcBorders>
              <w:bottom w:val="single" w:sz="4" w:space="0" w:color="auto"/>
              <w:right w:val="single" w:sz="4" w:space="0" w:color="auto"/>
            </w:tcBorders>
            <w:shd w:val="clear" w:color="auto" w:fill="auto"/>
            <w:vAlign w:val="center"/>
            <w:hideMark/>
          </w:tcPr>
          <w:p w:rsidR="00F15110" w:rsidRPr="003E52E9" w:rsidRDefault="00F15110" w:rsidP="001604B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男</w:t>
            </w:r>
            <w:r w:rsidR="000630C2" w:rsidRPr="003E52E9">
              <w:rPr>
                <w:rFonts w:ascii="標楷體" w:eastAsia="標楷體" w:hAnsi="標楷體" w:cs="新細明體" w:hint="eastAsia"/>
                <w:kern w:val="0"/>
                <w:sz w:val="20"/>
                <w:szCs w:val="20"/>
              </w:rPr>
              <w:t>性</w:t>
            </w:r>
          </w:p>
        </w:tc>
        <w:tc>
          <w:tcPr>
            <w:tcW w:w="510" w:type="pct"/>
            <w:tcBorders>
              <w:left w:val="single" w:sz="4" w:space="0" w:color="auto"/>
              <w:bottom w:val="nil"/>
              <w:right w:val="nil"/>
            </w:tcBorders>
            <w:shd w:val="clear" w:color="auto" w:fill="auto"/>
            <w:vAlign w:val="center"/>
            <w:hideMark/>
          </w:tcPr>
          <w:p w:rsidR="00F15110" w:rsidRPr="003E52E9" w:rsidRDefault="00A05092"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F15110" w:rsidRPr="003E52E9">
              <w:rPr>
                <w:rFonts w:ascii="標楷體" w:eastAsia="標楷體" w:hAnsi="標楷體" w:cs="新細明體" w:hint="eastAsia"/>
                <w:kern w:val="0"/>
                <w:sz w:val="20"/>
                <w:szCs w:val="20"/>
              </w:rPr>
              <w:t>6,508</w:t>
            </w:r>
          </w:p>
        </w:tc>
        <w:tc>
          <w:tcPr>
            <w:tcW w:w="620" w:type="pct"/>
            <w:tcBorders>
              <w:left w:val="nil"/>
              <w:bottom w:val="nil"/>
              <w:right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338</w:t>
            </w:r>
          </w:p>
        </w:tc>
        <w:tc>
          <w:tcPr>
            <w:tcW w:w="603" w:type="pct"/>
            <w:tcBorders>
              <w:left w:val="nil"/>
              <w:bottom w:val="nil"/>
              <w:right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113</w:t>
            </w:r>
          </w:p>
        </w:tc>
        <w:tc>
          <w:tcPr>
            <w:tcW w:w="527" w:type="pct"/>
            <w:tcBorders>
              <w:left w:val="nil"/>
              <w:bottom w:val="nil"/>
              <w:right w:val="nil"/>
            </w:tcBorders>
            <w:shd w:val="clear" w:color="auto" w:fill="auto"/>
            <w:vAlign w:val="center"/>
            <w:hideMark/>
          </w:tcPr>
          <w:p w:rsidR="00F15110" w:rsidRPr="003E52E9" w:rsidRDefault="00A05092"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F15110" w:rsidRPr="003E52E9">
              <w:rPr>
                <w:rFonts w:ascii="標楷體" w:eastAsia="標楷體" w:hAnsi="標楷體" w:cs="新細明體" w:hint="eastAsia"/>
                <w:kern w:val="0"/>
                <w:sz w:val="20"/>
                <w:szCs w:val="20"/>
              </w:rPr>
              <w:t>8</w:t>
            </w:r>
          </w:p>
        </w:tc>
        <w:tc>
          <w:tcPr>
            <w:tcW w:w="452" w:type="pct"/>
            <w:tcBorders>
              <w:left w:val="nil"/>
              <w:bottom w:val="nil"/>
              <w:right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66</w:t>
            </w:r>
          </w:p>
        </w:tc>
        <w:tc>
          <w:tcPr>
            <w:tcW w:w="452" w:type="pct"/>
            <w:tcBorders>
              <w:left w:val="nil"/>
              <w:bottom w:val="nil"/>
              <w:right w:val="nil"/>
            </w:tcBorders>
            <w:shd w:val="clear" w:color="auto" w:fill="auto"/>
            <w:vAlign w:val="center"/>
            <w:hideMark/>
          </w:tcPr>
          <w:p w:rsidR="00F15110" w:rsidRPr="003E52E9" w:rsidRDefault="00A05092"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F15110" w:rsidRPr="003E52E9">
              <w:rPr>
                <w:rFonts w:ascii="標楷體" w:eastAsia="標楷體" w:hAnsi="標楷體" w:cs="新細明體" w:hint="eastAsia"/>
                <w:kern w:val="0"/>
                <w:sz w:val="20"/>
                <w:szCs w:val="20"/>
              </w:rPr>
              <w:t>0</w:t>
            </w:r>
          </w:p>
        </w:tc>
        <w:tc>
          <w:tcPr>
            <w:tcW w:w="410" w:type="pct"/>
            <w:tcBorders>
              <w:left w:val="nil"/>
              <w:bottom w:val="nil"/>
              <w:right w:val="nil"/>
            </w:tcBorders>
            <w:shd w:val="clear" w:color="auto" w:fill="auto"/>
            <w:vAlign w:val="center"/>
            <w:hideMark/>
          </w:tcPr>
          <w:p w:rsidR="00F15110" w:rsidRPr="003E52E9" w:rsidRDefault="001E2149" w:rsidP="001E2149">
            <w:pPr>
              <w:widowControl/>
              <w:jc w:val="center"/>
              <w:rPr>
                <w:rFonts w:ascii="標楷體" w:eastAsia="標楷體" w:hAnsi="標楷體" w:cs="新細明體"/>
                <w:kern w:val="0"/>
                <w:sz w:val="20"/>
                <w:szCs w:val="20"/>
              </w:rPr>
            </w:pPr>
            <w:r w:rsidRPr="003E52E9">
              <w:rPr>
                <w:rFonts w:ascii="標楷體" w:eastAsia="標楷體" w:hAnsi="標楷體" w:cs="新細明體"/>
                <w:kern w:val="0"/>
                <w:sz w:val="20"/>
                <w:szCs w:val="20"/>
              </w:rPr>
              <w:t xml:space="preserve"> </w:t>
            </w:r>
            <w:r w:rsidR="00F15110" w:rsidRPr="003E52E9">
              <w:rPr>
                <w:rFonts w:ascii="標楷體" w:eastAsia="標楷體" w:hAnsi="標楷體" w:cs="新細明體" w:hint="eastAsia"/>
                <w:kern w:val="0"/>
                <w:sz w:val="20"/>
                <w:szCs w:val="20"/>
              </w:rPr>
              <w:t>9</w:t>
            </w:r>
          </w:p>
        </w:tc>
        <w:tc>
          <w:tcPr>
            <w:tcW w:w="508" w:type="pct"/>
            <w:tcBorders>
              <w:left w:val="nil"/>
              <w:bottom w:val="nil"/>
            </w:tcBorders>
            <w:shd w:val="clear" w:color="auto" w:fill="auto"/>
            <w:vAlign w:val="center"/>
            <w:hideMark/>
          </w:tcPr>
          <w:p w:rsidR="00F15110" w:rsidRPr="003E52E9" w:rsidRDefault="00A05092"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F15110" w:rsidRPr="003E52E9">
              <w:rPr>
                <w:rFonts w:ascii="標楷體" w:eastAsia="標楷體" w:hAnsi="標楷體" w:cs="新細明體" w:hint="eastAsia"/>
                <w:kern w:val="0"/>
                <w:sz w:val="20"/>
                <w:szCs w:val="20"/>
              </w:rPr>
              <w:t>7,042</w:t>
            </w:r>
          </w:p>
        </w:tc>
      </w:tr>
      <w:tr w:rsidR="003E52E9" w:rsidRPr="003E52E9" w:rsidTr="00074B23">
        <w:tc>
          <w:tcPr>
            <w:tcW w:w="561" w:type="pct"/>
            <w:vMerge/>
            <w:vAlign w:val="center"/>
            <w:hideMark/>
          </w:tcPr>
          <w:p w:rsidR="00F15110" w:rsidRPr="003E52E9" w:rsidRDefault="00F15110" w:rsidP="00A05F76">
            <w:pPr>
              <w:widowControl/>
              <w:jc w:val="center"/>
              <w:rPr>
                <w:rFonts w:ascii="標楷體" w:eastAsia="標楷體" w:hAnsi="標楷體" w:cs="新細明體"/>
                <w:kern w:val="0"/>
                <w:sz w:val="20"/>
                <w:szCs w:val="20"/>
              </w:rPr>
            </w:pPr>
          </w:p>
        </w:tc>
        <w:tc>
          <w:tcPr>
            <w:tcW w:w="358" w:type="pct"/>
            <w:tcBorders>
              <w:top w:val="single" w:sz="4" w:space="0" w:color="auto"/>
              <w:bottom w:val="single" w:sz="4" w:space="0" w:color="auto"/>
              <w:right w:val="single" w:sz="4" w:space="0" w:color="auto"/>
            </w:tcBorders>
            <w:shd w:val="clear" w:color="auto" w:fill="auto"/>
            <w:vAlign w:val="center"/>
            <w:hideMark/>
          </w:tcPr>
          <w:p w:rsidR="00F15110" w:rsidRPr="003E52E9" w:rsidRDefault="00F15110" w:rsidP="001604B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女</w:t>
            </w:r>
            <w:r w:rsidR="000630C2" w:rsidRPr="003E52E9">
              <w:rPr>
                <w:rFonts w:ascii="標楷體" w:eastAsia="標楷體" w:hAnsi="標楷體" w:cs="新細明體" w:hint="eastAsia"/>
                <w:kern w:val="0"/>
                <w:sz w:val="20"/>
                <w:szCs w:val="20"/>
              </w:rPr>
              <w:t>性</w:t>
            </w:r>
          </w:p>
        </w:tc>
        <w:tc>
          <w:tcPr>
            <w:tcW w:w="510" w:type="pct"/>
            <w:tcBorders>
              <w:top w:val="nil"/>
              <w:left w:val="single" w:sz="4" w:space="0" w:color="auto"/>
              <w:bottom w:val="nil"/>
              <w:right w:val="nil"/>
            </w:tcBorders>
            <w:shd w:val="clear" w:color="auto" w:fill="auto"/>
            <w:vAlign w:val="center"/>
            <w:hideMark/>
          </w:tcPr>
          <w:p w:rsidR="00F15110" w:rsidRPr="003E52E9" w:rsidRDefault="00A05092"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F15110" w:rsidRPr="003E52E9">
              <w:rPr>
                <w:rFonts w:ascii="標楷體" w:eastAsia="標楷體" w:hAnsi="標楷體" w:cs="新細明體" w:hint="eastAsia"/>
                <w:kern w:val="0"/>
                <w:sz w:val="20"/>
                <w:szCs w:val="20"/>
              </w:rPr>
              <w:t>9,943</w:t>
            </w:r>
          </w:p>
        </w:tc>
        <w:tc>
          <w:tcPr>
            <w:tcW w:w="620" w:type="pct"/>
            <w:tcBorders>
              <w:top w:val="nil"/>
              <w:left w:val="nil"/>
              <w:bottom w:val="nil"/>
              <w:right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302</w:t>
            </w:r>
          </w:p>
        </w:tc>
        <w:tc>
          <w:tcPr>
            <w:tcW w:w="603" w:type="pct"/>
            <w:tcBorders>
              <w:top w:val="nil"/>
              <w:left w:val="nil"/>
              <w:bottom w:val="nil"/>
              <w:right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165</w:t>
            </w:r>
          </w:p>
        </w:tc>
        <w:tc>
          <w:tcPr>
            <w:tcW w:w="527" w:type="pct"/>
            <w:tcBorders>
              <w:top w:val="nil"/>
              <w:left w:val="nil"/>
              <w:bottom w:val="nil"/>
              <w:right w:val="nil"/>
            </w:tcBorders>
            <w:shd w:val="clear" w:color="auto" w:fill="auto"/>
            <w:vAlign w:val="center"/>
            <w:hideMark/>
          </w:tcPr>
          <w:p w:rsidR="00F15110" w:rsidRPr="003E52E9" w:rsidRDefault="00A05092"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F15110" w:rsidRPr="003E52E9">
              <w:rPr>
                <w:rFonts w:ascii="標楷體" w:eastAsia="標楷體" w:hAnsi="標楷體" w:cs="新細明體" w:hint="eastAsia"/>
                <w:kern w:val="0"/>
                <w:sz w:val="20"/>
                <w:szCs w:val="20"/>
              </w:rPr>
              <w:t>52</w:t>
            </w:r>
          </w:p>
        </w:tc>
        <w:tc>
          <w:tcPr>
            <w:tcW w:w="452" w:type="pct"/>
            <w:tcBorders>
              <w:top w:val="nil"/>
              <w:left w:val="nil"/>
              <w:bottom w:val="nil"/>
              <w:right w:val="nil"/>
            </w:tcBorders>
            <w:shd w:val="clear" w:color="auto" w:fill="auto"/>
            <w:vAlign w:val="center"/>
            <w:hideMark/>
          </w:tcPr>
          <w:p w:rsidR="00F15110" w:rsidRPr="003E52E9" w:rsidRDefault="00A05092"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F15110" w:rsidRPr="003E52E9">
              <w:rPr>
                <w:rFonts w:ascii="標楷體" w:eastAsia="標楷體" w:hAnsi="標楷體" w:cs="新細明體" w:hint="eastAsia"/>
                <w:kern w:val="0"/>
                <w:sz w:val="20"/>
                <w:szCs w:val="20"/>
              </w:rPr>
              <w:t>1</w:t>
            </w:r>
          </w:p>
        </w:tc>
        <w:tc>
          <w:tcPr>
            <w:tcW w:w="452" w:type="pct"/>
            <w:tcBorders>
              <w:top w:val="nil"/>
              <w:left w:val="nil"/>
              <w:bottom w:val="nil"/>
              <w:right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22</w:t>
            </w:r>
          </w:p>
        </w:tc>
        <w:tc>
          <w:tcPr>
            <w:tcW w:w="410" w:type="pct"/>
            <w:tcBorders>
              <w:top w:val="nil"/>
              <w:left w:val="nil"/>
              <w:bottom w:val="nil"/>
              <w:right w:val="nil"/>
            </w:tcBorders>
            <w:shd w:val="clear" w:color="auto" w:fill="auto"/>
            <w:vAlign w:val="center"/>
            <w:hideMark/>
          </w:tcPr>
          <w:p w:rsidR="00F15110" w:rsidRPr="003E52E9" w:rsidRDefault="001E2149" w:rsidP="001E2149">
            <w:pPr>
              <w:widowControl/>
              <w:jc w:val="center"/>
              <w:rPr>
                <w:rFonts w:ascii="標楷體" w:eastAsia="標楷體" w:hAnsi="標楷體" w:cs="新細明體"/>
                <w:kern w:val="0"/>
                <w:sz w:val="20"/>
                <w:szCs w:val="20"/>
              </w:rPr>
            </w:pPr>
            <w:r w:rsidRPr="003E52E9">
              <w:rPr>
                <w:rFonts w:ascii="標楷體" w:eastAsia="標楷體" w:hAnsi="標楷體" w:cs="新細明體"/>
                <w:kern w:val="0"/>
                <w:sz w:val="20"/>
                <w:szCs w:val="20"/>
              </w:rPr>
              <w:t xml:space="preserve"> </w:t>
            </w:r>
            <w:r w:rsidR="00F15110" w:rsidRPr="003E52E9">
              <w:rPr>
                <w:rFonts w:ascii="標楷體" w:eastAsia="標楷體" w:hAnsi="標楷體" w:cs="新細明體" w:hint="eastAsia"/>
                <w:kern w:val="0"/>
                <w:sz w:val="20"/>
                <w:szCs w:val="20"/>
              </w:rPr>
              <w:t>0</w:t>
            </w:r>
          </w:p>
        </w:tc>
        <w:tc>
          <w:tcPr>
            <w:tcW w:w="508" w:type="pct"/>
            <w:tcBorders>
              <w:top w:val="nil"/>
              <w:left w:val="nil"/>
              <w:bottom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10,485</w:t>
            </w:r>
          </w:p>
        </w:tc>
      </w:tr>
      <w:tr w:rsidR="003E52E9" w:rsidRPr="003E52E9" w:rsidTr="00074B23">
        <w:tc>
          <w:tcPr>
            <w:tcW w:w="561" w:type="pct"/>
            <w:vMerge/>
            <w:vAlign w:val="center"/>
            <w:hideMark/>
          </w:tcPr>
          <w:p w:rsidR="00F15110" w:rsidRPr="003E52E9" w:rsidRDefault="00F15110" w:rsidP="00A05F76">
            <w:pPr>
              <w:widowControl/>
              <w:jc w:val="center"/>
              <w:rPr>
                <w:rFonts w:ascii="標楷體" w:eastAsia="標楷體" w:hAnsi="標楷體" w:cs="新細明體"/>
                <w:kern w:val="0"/>
                <w:sz w:val="20"/>
                <w:szCs w:val="20"/>
              </w:rPr>
            </w:pPr>
          </w:p>
        </w:tc>
        <w:tc>
          <w:tcPr>
            <w:tcW w:w="358" w:type="pct"/>
            <w:tcBorders>
              <w:top w:val="single" w:sz="4" w:space="0" w:color="auto"/>
              <w:bottom w:val="single" w:sz="4" w:space="0" w:color="auto"/>
              <w:right w:val="single" w:sz="4" w:space="0" w:color="auto"/>
            </w:tcBorders>
            <w:shd w:val="clear" w:color="auto" w:fill="auto"/>
            <w:vAlign w:val="center"/>
            <w:hideMark/>
          </w:tcPr>
          <w:p w:rsidR="00F15110" w:rsidRPr="003E52E9" w:rsidRDefault="00F15110" w:rsidP="001604B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小計</w:t>
            </w:r>
          </w:p>
        </w:tc>
        <w:tc>
          <w:tcPr>
            <w:tcW w:w="510" w:type="pct"/>
            <w:tcBorders>
              <w:top w:val="nil"/>
              <w:left w:val="single" w:sz="4" w:space="0" w:color="auto"/>
              <w:bottom w:val="nil"/>
              <w:right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16,451</w:t>
            </w:r>
          </w:p>
        </w:tc>
        <w:tc>
          <w:tcPr>
            <w:tcW w:w="620" w:type="pct"/>
            <w:tcBorders>
              <w:top w:val="nil"/>
              <w:left w:val="nil"/>
              <w:bottom w:val="nil"/>
              <w:right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640</w:t>
            </w:r>
          </w:p>
        </w:tc>
        <w:tc>
          <w:tcPr>
            <w:tcW w:w="603" w:type="pct"/>
            <w:tcBorders>
              <w:top w:val="nil"/>
              <w:left w:val="nil"/>
              <w:bottom w:val="nil"/>
              <w:right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278</w:t>
            </w:r>
          </w:p>
        </w:tc>
        <w:tc>
          <w:tcPr>
            <w:tcW w:w="527" w:type="pct"/>
            <w:tcBorders>
              <w:top w:val="nil"/>
              <w:left w:val="nil"/>
              <w:bottom w:val="nil"/>
              <w:right w:val="nil"/>
            </w:tcBorders>
            <w:shd w:val="clear" w:color="auto" w:fill="auto"/>
            <w:vAlign w:val="center"/>
            <w:hideMark/>
          </w:tcPr>
          <w:p w:rsidR="00F15110" w:rsidRPr="003E52E9" w:rsidRDefault="00A05092"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F15110" w:rsidRPr="003E52E9">
              <w:rPr>
                <w:rFonts w:ascii="標楷體" w:eastAsia="標楷體" w:hAnsi="標楷體" w:cs="新細明體" w:hint="eastAsia"/>
                <w:kern w:val="0"/>
                <w:sz w:val="20"/>
                <w:szCs w:val="20"/>
              </w:rPr>
              <w:t>60</w:t>
            </w:r>
          </w:p>
        </w:tc>
        <w:tc>
          <w:tcPr>
            <w:tcW w:w="452" w:type="pct"/>
            <w:tcBorders>
              <w:top w:val="nil"/>
              <w:left w:val="nil"/>
              <w:bottom w:val="nil"/>
              <w:right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67</w:t>
            </w:r>
          </w:p>
        </w:tc>
        <w:tc>
          <w:tcPr>
            <w:tcW w:w="452" w:type="pct"/>
            <w:tcBorders>
              <w:top w:val="nil"/>
              <w:left w:val="nil"/>
              <w:bottom w:val="nil"/>
              <w:right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22</w:t>
            </w:r>
          </w:p>
        </w:tc>
        <w:tc>
          <w:tcPr>
            <w:tcW w:w="410" w:type="pct"/>
            <w:tcBorders>
              <w:top w:val="nil"/>
              <w:left w:val="nil"/>
              <w:bottom w:val="nil"/>
              <w:right w:val="nil"/>
            </w:tcBorders>
            <w:shd w:val="clear" w:color="auto" w:fill="auto"/>
            <w:vAlign w:val="center"/>
            <w:hideMark/>
          </w:tcPr>
          <w:p w:rsidR="00F15110" w:rsidRPr="003E52E9" w:rsidRDefault="001E2149" w:rsidP="001E2149">
            <w:pPr>
              <w:widowControl/>
              <w:jc w:val="center"/>
              <w:rPr>
                <w:rFonts w:ascii="標楷體" w:eastAsia="標楷體" w:hAnsi="標楷體" w:cs="新細明體"/>
                <w:kern w:val="0"/>
                <w:sz w:val="20"/>
                <w:szCs w:val="20"/>
              </w:rPr>
            </w:pPr>
            <w:r w:rsidRPr="003E52E9">
              <w:rPr>
                <w:rFonts w:ascii="標楷體" w:eastAsia="標楷體" w:hAnsi="標楷體" w:cs="新細明體"/>
                <w:kern w:val="0"/>
                <w:sz w:val="20"/>
                <w:szCs w:val="20"/>
              </w:rPr>
              <w:t xml:space="preserve"> </w:t>
            </w:r>
            <w:r w:rsidR="00F15110" w:rsidRPr="003E52E9">
              <w:rPr>
                <w:rFonts w:ascii="標楷體" w:eastAsia="標楷體" w:hAnsi="標楷體" w:cs="新細明體" w:hint="eastAsia"/>
                <w:kern w:val="0"/>
                <w:sz w:val="20"/>
                <w:szCs w:val="20"/>
              </w:rPr>
              <w:t>9</w:t>
            </w:r>
          </w:p>
        </w:tc>
        <w:tc>
          <w:tcPr>
            <w:tcW w:w="508" w:type="pct"/>
            <w:tcBorders>
              <w:top w:val="nil"/>
              <w:left w:val="nil"/>
              <w:bottom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17,527</w:t>
            </w:r>
          </w:p>
        </w:tc>
      </w:tr>
      <w:tr w:rsidR="003E52E9" w:rsidRPr="003E52E9" w:rsidTr="00074B23">
        <w:tc>
          <w:tcPr>
            <w:tcW w:w="561" w:type="pct"/>
            <w:vMerge w:val="restart"/>
            <w:shd w:val="clear" w:color="auto" w:fill="auto"/>
            <w:vAlign w:val="center"/>
            <w:hideMark/>
          </w:tcPr>
          <w:p w:rsidR="00F15110" w:rsidRPr="003E52E9" w:rsidRDefault="00F15110" w:rsidP="00A05F76">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2013</w:t>
            </w:r>
          </w:p>
        </w:tc>
        <w:tc>
          <w:tcPr>
            <w:tcW w:w="358" w:type="pct"/>
            <w:tcBorders>
              <w:top w:val="single" w:sz="4" w:space="0" w:color="auto"/>
              <w:bottom w:val="single" w:sz="4" w:space="0" w:color="auto"/>
              <w:right w:val="single" w:sz="4" w:space="0" w:color="auto"/>
            </w:tcBorders>
            <w:shd w:val="clear" w:color="auto" w:fill="auto"/>
            <w:vAlign w:val="center"/>
            <w:hideMark/>
          </w:tcPr>
          <w:p w:rsidR="00F15110" w:rsidRPr="003E52E9" w:rsidRDefault="00F15110" w:rsidP="001604B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男</w:t>
            </w:r>
            <w:r w:rsidR="000630C2" w:rsidRPr="003E52E9">
              <w:rPr>
                <w:rFonts w:ascii="標楷體" w:eastAsia="標楷體" w:hAnsi="標楷體" w:cs="新細明體" w:hint="eastAsia"/>
                <w:kern w:val="0"/>
                <w:sz w:val="20"/>
                <w:szCs w:val="20"/>
              </w:rPr>
              <w:t>性</w:t>
            </w:r>
          </w:p>
        </w:tc>
        <w:tc>
          <w:tcPr>
            <w:tcW w:w="510" w:type="pct"/>
            <w:tcBorders>
              <w:top w:val="nil"/>
              <w:left w:val="single" w:sz="4" w:space="0" w:color="auto"/>
              <w:bottom w:val="nil"/>
              <w:right w:val="nil"/>
            </w:tcBorders>
            <w:shd w:val="clear" w:color="auto" w:fill="auto"/>
            <w:vAlign w:val="center"/>
            <w:hideMark/>
          </w:tcPr>
          <w:p w:rsidR="00F15110" w:rsidRPr="003E52E9" w:rsidRDefault="00A05092"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F15110" w:rsidRPr="003E52E9">
              <w:rPr>
                <w:rFonts w:ascii="標楷體" w:eastAsia="標楷體" w:hAnsi="標楷體" w:cs="新細明體" w:hint="eastAsia"/>
                <w:kern w:val="0"/>
                <w:sz w:val="20"/>
                <w:szCs w:val="20"/>
              </w:rPr>
              <w:t>8,016</w:t>
            </w:r>
          </w:p>
        </w:tc>
        <w:tc>
          <w:tcPr>
            <w:tcW w:w="620" w:type="pct"/>
            <w:tcBorders>
              <w:top w:val="nil"/>
              <w:left w:val="nil"/>
              <w:bottom w:val="nil"/>
              <w:right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335</w:t>
            </w:r>
          </w:p>
        </w:tc>
        <w:tc>
          <w:tcPr>
            <w:tcW w:w="603" w:type="pct"/>
            <w:tcBorders>
              <w:top w:val="nil"/>
              <w:left w:val="nil"/>
              <w:bottom w:val="nil"/>
              <w:right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152</w:t>
            </w:r>
          </w:p>
        </w:tc>
        <w:tc>
          <w:tcPr>
            <w:tcW w:w="527" w:type="pct"/>
            <w:tcBorders>
              <w:top w:val="nil"/>
              <w:left w:val="nil"/>
              <w:bottom w:val="nil"/>
              <w:right w:val="nil"/>
            </w:tcBorders>
            <w:shd w:val="clear" w:color="auto" w:fill="auto"/>
            <w:vAlign w:val="center"/>
            <w:hideMark/>
          </w:tcPr>
          <w:p w:rsidR="00F15110" w:rsidRPr="003E52E9" w:rsidRDefault="00A05092"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F15110" w:rsidRPr="003E52E9">
              <w:rPr>
                <w:rFonts w:ascii="標楷體" w:eastAsia="標楷體" w:hAnsi="標楷體" w:cs="新細明體" w:hint="eastAsia"/>
                <w:kern w:val="0"/>
                <w:sz w:val="20"/>
                <w:szCs w:val="20"/>
              </w:rPr>
              <w:t>9</w:t>
            </w:r>
          </w:p>
        </w:tc>
        <w:tc>
          <w:tcPr>
            <w:tcW w:w="452" w:type="pct"/>
            <w:tcBorders>
              <w:top w:val="nil"/>
              <w:left w:val="nil"/>
              <w:bottom w:val="nil"/>
              <w:right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58</w:t>
            </w:r>
          </w:p>
        </w:tc>
        <w:tc>
          <w:tcPr>
            <w:tcW w:w="452" w:type="pct"/>
            <w:tcBorders>
              <w:top w:val="nil"/>
              <w:left w:val="nil"/>
              <w:bottom w:val="nil"/>
              <w:right w:val="nil"/>
            </w:tcBorders>
            <w:shd w:val="clear" w:color="auto" w:fill="auto"/>
            <w:vAlign w:val="center"/>
            <w:hideMark/>
          </w:tcPr>
          <w:p w:rsidR="00F15110" w:rsidRPr="003E52E9" w:rsidRDefault="00A05092"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F15110" w:rsidRPr="003E52E9">
              <w:rPr>
                <w:rFonts w:ascii="標楷體" w:eastAsia="標楷體" w:hAnsi="標楷體" w:cs="新細明體" w:hint="eastAsia"/>
                <w:kern w:val="0"/>
                <w:sz w:val="20"/>
                <w:szCs w:val="20"/>
              </w:rPr>
              <w:t>0</w:t>
            </w:r>
          </w:p>
        </w:tc>
        <w:tc>
          <w:tcPr>
            <w:tcW w:w="410" w:type="pct"/>
            <w:tcBorders>
              <w:top w:val="nil"/>
              <w:left w:val="nil"/>
              <w:bottom w:val="nil"/>
              <w:right w:val="nil"/>
            </w:tcBorders>
            <w:shd w:val="clear" w:color="auto" w:fill="auto"/>
            <w:vAlign w:val="center"/>
            <w:hideMark/>
          </w:tcPr>
          <w:p w:rsidR="00F15110" w:rsidRPr="003E52E9" w:rsidRDefault="00F15110" w:rsidP="001E2149">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40</w:t>
            </w:r>
          </w:p>
        </w:tc>
        <w:tc>
          <w:tcPr>
            <w:tcW w:w="508" w:type="pct"/>
            <w:tcBorders>
              <w:top w:val="nil"/>
              <w:left w:val="nil"/>
              <w:bottom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8,610</w:t>
            </w:r>
          </w:p>
        </w:tc>
      </w:tr>
      <w:tr w:rsidR="003E52E9" w:rsidRPr="003E52E9" w:rsidTr="00074B23">
        <w:tc>
          <w:tcPr>
            <w:tcW w:w="561" w:type="pct"/>
            <w:vMerge/>
            <w:vAlign w:val="center"/>
            <w:hideMark/>
          </w:tcPr>
          <w:p w:rsidR="00F15110" w:rsidRPr="003E52E9" w:rsidRDefault="00F15110" w:rsidP="00A05F76">
            <w:pPr>
              <w:widowControl/>
              <w:jc w:val="center"/>
              <w:rPr>
                <w:rFonts w:ascii="標楷體" w:eastAsia="標楷體" w:hAnsi="標楷體" w:cs="新細明體"/>
                <w:kern w:val="0"/>
                <w:sz w:val="20"/>
                <w:szCs w:val="20"/>
              </w:rPr>
            </w:pPr>
          </w:p>
        </w:tc>
        <w:tc>
          <w:tcPr>
            <w:tcW w:w="358" w:type="pct"/>
            <w:tcBorders>
              <w:top w:val="single" w:sz="4" w:space="0" w:color="auto"/>
              <w:bottom w:val="single" w:sz="4" w:space="0" w:color="auto"/>
              <w:right w:val="single" w:sz="4" w:space="0" w:color="auto"/>
            </w:tcBorders>
            <w:shd w:val="clear" w:color="auto" w:fill="auto"/>
            <w:vAlign w:val="center"/>
            <w:hideMark/>
          </w:tcPr>
          <w:p w:rsidR="00F15110" w:rsidRPr="003E52E9" w:rsidRDefault="00F15110" w:rsidP="001604B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女</w:t>
            </w:r>
            <w:r w:rsidR="000630C2" w:rsidRPr="003E52E9">
              <w:rPr>
                <w:rFonts w:ascii="標楷體" w:eastAsia="標楷體" w:hAnsi="標楷體" w:cs="新細明體" w:hint="eastAsia"/>
                <w:kern w:val="0"/>
                <w:sz w:val="20"/>
                <w:szCs w:val="20"/>
              </w:rPr>
              <w:t>性</w:t>
            </w:r>
          </w:p>
        </w:tc>
        <w:tc>
          <w:tcPr>
            <w:tcW w:w="510" w:type="pct"/>
            <w:tcBorders>
              <w:top w:val="nil"/>
              <w:left w:val="single" w:sz="4" w:space="0" w:color="auto"/>
              <w:bottom w:val="nil"/>
              <w:right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11,071</w:t>
            </w:r>
          </w:p>
        </w:tc>
        <w:tc>
          <w:tcPr>
            <w:tcW w:w="620" w:type="pct"/>
            <w:tcBorders>
              <w:top w:val="nil"/>
              <w:left w:val="nil"/>
              <w:bottom w:val="nil"/>
              <w:right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293</w:t>
            </w:r>
          </w:p>
        </w:tc>
        <w:tc>
          <w:tcPr>
            <w:tcW w:w="603" w:type="pct"/>
            <w:tcBorders>
              <w:top w:val="nil"/>
              <w:left w:val="nil"/>
              <w:bottom w:val="nil"/>
              <w:right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240</w:t>
            </w:r>
          </w:p>
        </w:tc>
        <w:tc>
          <w:tcPr>
            <w:tcW w:w="527" w:type="pct"/>
            <w:tcBorders>
              <w:top w:val="nil"/>
              <w:left w:val="nil"/>
              <w:bottom w:val="nil"/>
              <w:right w:val="nil"/>
            </w:tcBorders>
            <w:shd w:val="clear" w:color="auto" w:fill="auto"/>
            <w:vAlign w:val="center"/>
            <w:hideMark/>
          </w:tcPr>
          <w:p w:rsidR="00F15110" w:rsidRPr="003E52E9" w:rsidRDefault="00A05092"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F15110" w:rsidRPr="003E52E9">
              <w:rPr>
                <w:rFonts w:ascii="標楷體" w:eastAsia="標楷體" w:hAnsi="標楷體" w:cs="新細明體" w:hint="eastAsia"/>
                <w:kern w:val="0"/>
                <w:sz w:val="20"/>
                <w:szCs w:val="20"/>
              </w:rPr>
              <w:t>95</w:t>
            </w:r>
          </w:p>
        </w:tc>
        <w:tc>
          <w:tcPr>
            <w:tcW w:w="452" w:type="pct"/>
            <w:tcBorders>
              <w:top w:val="nil"/>
              <w:left w:val="nil"/>
              <w:bottom w:val="nil"/>
              <w:right w:val="nil"/>
            </w:tcBorders>
            <w:shd w:val="clear" w:color="auto" w:fill="auto"/>
            <w:vAlign w:val="center"/>
            <w:hideMark/>
          </w:tcPr>
          <w:p w:rsidR="00F15110" w:rsidRPr="003E52E9" w:rsidRDefault="00A05092"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F15110" w:rsidRPr="003E52E9">
              <w:rPr>
                <w:rFonts w:ascii="標楷體" w:eastAsia="標楷體" w:hAnsi="標楷體" w:cs="新細明體" w:hint="eastAsia"/>
                <w:kern w:val="0"/>
                <w:sz w:val="20"/>
                <w:szCs w:val="20"/>
              </w:rPr>
              <w:t>0</w:t>
            </w:r>
          </w:p>
        </w:tc>
        <w:tc>
          <w:tcPr>
            <w:tcW w:w="452" w:type="pct"/>
            <w:tcBorders>
              <w:top w:val="nil"/>
              <w:left w:val="nil"/>
              <w:bottom w:val="nil"/>
              <w:right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30</w:t>
            </w:r>
          </w:p>
        </w:tc>
        <w:tc>
          <w:tcPr>
            <w:tcW w:w="410" w:type="pct"/>
            <w:tcBorders>
              <w:top w:val="nil"/>
              <w:left w:val="nil"/>
              <w:bottom w:val="nil"/>
              <w:right w:val="nil"/>
            </w:tcBorders>
            <w:shd w:val="clear" w:color="auto" w:fill="auto"/>
            <w:vAlign w:val="center"/>
            <w:hideMark/>
          </w:tcPr>
          <w:p w:rsidR="00F15110" w:rsidRPr="003E52E9" w:rsidRDefault="001E2149" w:rsidP="001E2149">
            <w:pPr>
              <w:widowControl/>
              <w:jc w:val="center"/>
              <w:rPr>
                <w:rFonts w:ascii="標楷體" w:eastAsia="標楷體" w:hAnsi="標楷體" w:cs="新細明體"/>
                <w:kern w:val="0"/>
                <w:sz w:val="20"/>
                <w:szCs w:val="20"/>
              </w:rPr>
            </w:pPr>
            <w:r w:rsidRPr="003E52E9">
              <w:rPr>
                <w:rFonts w:ascii="標楷體" w:eastAsia="標楷體" w:hAnsi="標楷體" w:cs="新細明體"/>
                <w:kern w:val="0"/>
                <w:sz w:val="20"/>
                <w:szCs w:val="20"/>
              </w:rPr>
              <w:t xml:space="preserve"> </w:t>
            </w:r>
            <w:r w:rsidR="00F15110" w:rsidRPr="003E52E9">
              <w:rPr>
                <w:rFonts w:ascii="標楷體" w:eastAsia="標楷體" w:hAnsi="標楷體" w:cs="新細明體" w:hint="eastAsia"/>
                <w:kern w:val="0"/>
                <w:sz w:val="20"/>
                <w:szCs w:val="20"/>
              </w:rPr>
              <w:t>1</w:t>
            </w:r>
          </w:p>
        </w:tc>
        <w:tc>
          <w:tcPr>
            <w:tcW w:w="508" w:type="pct"/>
            <w:tcBorders>
              <w:top w:val="nil"/>
              <w:left w:val="nil"/>
              <w:bottom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11,730</w:t>
            </w:r>
          </w:p>
        </w:tc>
      </w:tr>
      <w:tr w:rsidR="003E52E9" w:rsidRPr="003E52E9" w:rsidTr="00074B23">
        <w:tc>
          <w:tcPr>
            <w:tcW w:w="561" w:type="pct"/>
            <w:vMerge/>
            <w:vAlign w:val="center"/>
            <w:hideMark/>
          </w:tcPr>
          <w:p w:rsidR="00F15110" w:rsidRPr="003E52E9" w:rsidRDefault="00F15110" w:rsidP="00A05F76">
            <w:pPr>
              <w:widowControl/>
              <w:jc w:val="center"/>
              <w:rPr>
                <w:rFonts w:ascii="標楷體" w:eastAsia="標楷體" w:hAnsi="標楷體" w:cs="新細明體"/>
                <w:kern w:val="0"/>
                <w:sz w:val="20"/>
                <w:szCs w:val="20"/>
              </w:rPr>
            </w:pPr>
          </w:p>
        </w:tc>
        <w:tc>
          <w:tcPr>
            <w:tcW w:w="358" w:type="pct"/>
            <w:tcBorders>
              <w:top w:val="single" w:sz="4" w:space="0" w:color="auto"/>
              <w:bottom w:val="single" w:sz="4" w:space="0" w:color="auto"/>
              <w:right w:val="single" w:sz="4" w:space="0" w:color="auto"/>
            </w:tcBorders>
            <w:shd w:val="clear" w:color="auto" w:fill="auto"/>
            <w:vAlign w:val="center"/>
            <w:hideMark/>
          </w:tcPr>
          <w:p w:rsidR="00F15110" w:rsidRPr="003E52E9" w:rsidRDefault="00F15110" w:rsidP="001604B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小計</w:t>
            </w:r>
          </w:p>
        </w:tc>
        <w:tc>
          <w:tcPr>
            <w:tcW w:w="510" w:type="pct"/>
            <w:tcBorders>
              <w:top w:val="nil"/>
              <w:left w:val="single" w:sz="4" w:space="0" w:color="auto"/>
              <w:bottom w:val="nil"/>
              <w:right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19,087</w:t>
            </w:r>
          </w:p>
        </w:tc>
        <w:tc>
          <w:tcPr>
            <w:tcW w:w="620" w:type="pct"/>
            <w:tcBorders>
              <w:top w:val="nil"/>
              <w:left w:val="nil"/>
              <w:bottom w:val="nil"/>
              <w:right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628</w:t>
            </w:r>
          </w:p>
        </w:tc>
        <w:tc>
          <w:tcPr>
            <w:tcW w:w="603" w:type="pct"/>
            <w:tcBorders>
              <w:top w:val="nil"/>
              <w:left w:val="nil"/>
              <w:bottom w:val="nil"/>
              <w:right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392</w:t>
            </w:r>
          </w:p>
        </w:tc>
        <w:tc>
          <w:tcPr>
            <w:tcW w:w="527" w:type="pct"/>
            <w:tcBorders>
              <w:top w:val="nil"/>
              <w:left w:val="nil"/>
              <w:bottom w:val="nil"/>
              <w:right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104</w:t>
            </w:r>
          </w:p>
        </w:tc>
        <w:tc>
          <w:tcPr>
            <w:tcW w:w="452" w:type="pct"/>
            <w:tcBorders>
              <w:top w:val="nil"/>
              <w:left w:val="nil"/>
              <w:bottom w:val="nil"/>
              <w:right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58</w:t>
            </w:r>
          </w:p>
        </w:tc>
        <w:tc>
          <w:tcPr>
            <w:tcW w:w="452" w:type="pct"/>
            <w:tcBorders>
              <w:top w:val="nil"/>
              <w:left w:val="nil"/>
              <w:bottom w:val="nil"/>
              <w:right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30</w:t>
            </w:r>
          </w:p>
        </w:tc>
        <w:tc>
          <w:tcPr>
            <w:tcW w:w="410" w:type="pct"/>
            <w:tcBorders>
              <w:top w:val="nil"/>
              <w:left w:val="nil"/>
              <w:bottom w:val="nil"/>
              <w:right w:val="nil"/>
            </w:tcBorders>
            <w:shd w:val="clear" w:color="auto" w:fill="auto"/>
            <w:vAlign w:val="center"/>
            <w:hideMark/>
          </w:tcPr>
          <w:p w:rsidR="00F15110" w:rsidRPr="003E52E9" w:rsidRDefault="00F15110" w:rsidP="001E2149">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41</w:t>
            </w:r>
          </w:p>
        </w:tc>
        <w:tc>
          <w:tcPr>
            <w:tcW w:w="508" w:type="pct"/>
            <w:tcBorders>
              <w:top w:val="nil"/>
              <w:left w:val="nil"/>
              <w:bottom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20,340</w:t>
            </w:r>
          </w:p>
        </w:tc>
      </w:tr>
      <w:tr w:rsidR="003E52E9" w:rsidRPr="003E52E9" w:rsidTr="00074B23">
        <w:tc>
          <w:tcPr>
            <w:tcW w:w="561" w:type="pct"/>
            <w:vMerge w:val="restart"/>
            <w:shd w:val="clear" w:color="auto" w:fill="auto"/>
            <w:vAlign w:val="center"/>
            <w:hideMark/>
          </w:tcPr>
          <w:p w:rsidR="00F15110" w:rsidRPr="003E52E9" w:rsidRDefault="00F15110" w:rsidP="00A05F76">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2014</w:t>
            </w:r>
          </w:p>
        </w:tc>
        <w:tc>
          <w:tcPr>
            <w:tcW w:w="358" w:type="pct"/>
            <w:tcBorders>
              <w:top w:val="single" w:sz="4" w:space="0" w:color="auto"/>
              <w:bottom w:val="single" w:sz="4" w:space="0" w:color="auto"/>
              <w:right w:val="single" w:sz="4" w:space="0" w:color="auto"/>
            </w:tcBorders>
            <w:shd w:val="clear" w:color="auto" w:fill="auto"/>
            <w:vAlign w:val="center"/>
            <w:hideMark/>
          </w:tcPr>
          <w:p w:rsidR="00F15110" w:rsidRPr="003E52E9" w:rsidRDefault="00F15110" w:rsidP="001604B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男</w:t>
            </w:r>
            <w:r w:rsidR="000630C2" w:rsidRPr="003E52E9">
              <w:rPr>
                <w:rFonts w:ascii="標楷體" w:eastAsia="標楷體" w:hAnsi="標楷體" w:cs="新細明體" w:hint="eastAsia"/>
                <w:kern w:val="0"/>
                <w:sz w:val="20"/>
                <w:szCs w:val="20"/>
              </w:rPr>
              <w:t>性</w:t>
            </w:r>
          </w:p>
        </w:tc>
        <w:tc>
          <w:tcPr>
            <w:tcW w:w="510" w:type="pct"/>
            <w:tcBorders>
              <w:top w:val="nil"/>
              <w:left w:val="single" w:sz="4" w:space="0" w:color="auto"/>
              <w:bottom w:val="nil"/>
              <w:right w:val="nil"/>
            </w:tcBorders>
            <w:shd w:val="clear" w:color="auto" w:fill="auto"/>
            <w:vAlign w:val="center"/>
            <w:hideMark/>
          </w:tcPr>
          <w:p w:rsidR="00F15110" w:rsidRPr="003E52E9" w:rsidRDefault="00A05092"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F15110" w:rsidRPr="003E52E9">
              <w:rPr>
                <w:rFonts w:ascii="標楷體" w:eastAsia="標楷體" w:hAnsi="標楷體" w:cs="新細明體" w:hint="eastAsia"/>
                <w:kern w:val="0"/>
                <w:sz w:val="20"/>
                <w:szCs w:val="20"/>
              </w:rPr>
              <w:t>7,048</w:t>
            </w:r>
          </w:p>
        </w:tc>
        <w:tc>
          <w:tcPr>
            <w:tcW w:w="620" w:type="pct"/>
            <w:tcBorders>
              <w:top w:val="nil"/>
              <w:left w:val="nil"/>
              <w:bottom w:val="nil"/>
              <w:right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447</w:t>
            </w:r>
          </w:p>
        </w:tc>
        <w:tc>
          <w:tcPr>
            <w:tcW w:w="603" w:type="pct"/>
            <w:tcBorders>
              <w:top w:val="nil"/>
              <w:left w:val="nil"/>
              <w:bottom w:val="nil"/>
              <w:right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195</w:t>
            </w:r>
          </w:p>
        </w:tc>
        <w:tc>
          <w:tcPr>
            <w:tcW w:w="527" w:type="pct"/>
            <w:tcBorders>
              <w:top w:val="nil"/>
              <w:left w:val="nil"/>
              <w:bottom w:val="nil"/>
              <w:right w:val="nil"/>
            </w:tcBorders>
            <w:shd w:val="clear" w:color="auto" w:fill="auto"/>
            <w:vAlign w:val="center"/>
            <w:hideMark/>
          </w:tcPr>
          <w:p w:rsidR="00F15110" w:rsidRPr="003E52E9" w:rsidRDefault="00A05092"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F15110" w:rsidRPr="003E52E9">
              <w:rPr>
                <w:rFonts w:ascii="標楷體" w:eastAsia="標楷體" w:hAnsi="標楷體" w:cs="新細明體" w:hint="eastAsia"/>
                <w:kern w:val="0"/>
                <w:sz w:val="20"/>
                <w:szCs w:val="20"/>
              </w:rPr>
              <w:t>17</w:t>
            </w:r>
          </w:p>
        </w:tc>
        <w:tc>
          <w:tcPr>
            <w:tcW w:w="452" w:type="pct"/>
            <w:tcBorders>
              <w:top w:val="nil"/>
              <w:left w:val="nil"/>
              <w:bottom w:val="nil"/>
              <w:right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40</w:t>
            </w:r>
          </w:p>
        </w:tc>
        <w:tc>
          <w:tcPr>
            <w:tcW w:w="452" w:type="pct"/>
            <w:tcBorders>
              <w:top w:val="nil"/>
              <w:left w:val="nil"/>
              <w:bottom w:val="nil"/>
              <w:right w:val="nil"/>
            </w:tcBorders>
            <w:shd w:val="clear" w:color="auto" w:fill="auto"/>
            <w:vAlign w:val="center"/>
            <w:hideMark/>
          </w:tcPr>
          <w:p w:rsidR="00F15110" w:rsidRPr="003E52E9" w:rsidRDefault="00A05092"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F15110" w:rsidRPr="003E52E9">
              <w:rPr>
                <w:rFonts w:ascii="標楷體" w:eastAsia="標楷體" w:hAnsi="標楷體" w:cs="新細明體" w:hint="eastAsia"/>
                <w:kern w:val="0"/>
                <w:sz w:val="20"/>
                <w:szCs w:val="20"/>
              </w:rPr>
              <w:t>4</w:t>
            </w:r>
          </w:p>
        </w:tc>
        <w:tc>
          <w:tcPr>
            <w:tcW w:w="410" w:type="pct"/>
            <w:tcBorders>
              <w:top w:val="nil"/>
              <w:left w:val="nil"/>
              <w:bottom w:val="nil"/>
              <w:right w:val="nil"/>
            </w:tcBorders>
            <w:shd w:val="clear" w:color="auto" w:fill="auto"/>
            <w:vAlign w:val="center"/>
            <w:hideMark/>
          </w:tcPr>
          <w:p w:rsidR="00F15110" w:rsidRPr="003E52E9" w:rsidRDefault="001E2149" w:rsidP="001E2149">
            <w:pPr>
              <w:widowControl/>
              <w:jc w:val="center"/>
              <w:rPr>
                <w:rFonts w:ascii="標楷體" w:eastAsia="標楷體" w:hAnsi="標楷體" w:cs="新細明體"/>
                <w:kern w:val="0"/>
                <w:sz w:val="20"/>
                <w:szCs w:val="20"/>
              </w:rPr>
            </w:pPr>
            <w:r w:rsidRPr="003E52E9">
              <w:rPr>
                <w:rFonts w:ascii="標楷體" w:eastAsia="標楷體" w:hAnsi="標楷體" w:cs="新細明體"/>
                <w:kern w:val="0"/>
                <w:sz w:val="20"/>
                <w:szCs w:val="20"/>
              </w:rPr>
              <w:t xml:space="preserve"> </w:t>
            </w:r>
            <w:r w:rsidR="00F15110" w:rsidRPr="003E52E9">
              <w:rPr>
                <w:rFonts w:ascii="標楷體" w:eastAsia="標楷體" w:hAnsi="標楷體" w:cs="新細明體" w:hint="eastAsia"/>
                <w:kern w:val="0"/>
                <w:sz w:val="20"/>
                <w:szCs w:val="20"/>
              </w:rPr>
              <w:t>0</w:t>
            </w:r>
          </w:p>
        </w:tc>
        <w:tc>
          <w:tcPr>
            <w:tcW w:w="508" w:type="pct"/>
            <w:tcBorders>
              <w:top w:val="nil"/>
              <w:left w:val="nil"/>
              <w:bottom w:val="nil"/>
            </w:tcBorders>
            <w:shd w:val="clear" w:color="auto" w:fill="auto"/>
            <w:vAlign w:val="center"/>
            <w:hideMark/>
          </w:tcPr>
          <w:p w:rsidR="00F15110" w:rsidRPr="003E52E9" w:rsidRDefault="00A05092"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F15110" w:rsidRPr="003E52E9">
              <w:rPr>
                <w:rFonts w:ascii="標楷體" w:eastAsia="標楷體" w:hAnsi="標楷體" w:cs="新細明體" w:hint="eastAsia"/>
                <w:kern w:val="0"/>
                <w:sz w:val="20"/>
                <w:szCs w:val="20"/>
              </w:rPr>
              <w:t>7,751</w:t>
            </w:r>
          </w:p>
        </w:tc>
      </w:tr>
      <w:tr w:rsidR="003E52E9" w:rsidRPr="003E52E9" w:rsidTr="00074B23">
        <w:tc>
          <w:tcPr>
            <w:tcW w:w="561" w:type="pct"/>
            <w:vMerge/>
            <w:vAlign w:val="center"/>
            <w:hideMark/>
          </w:tcPr>
          <w:p w:rsidR="00F15110" w:rsidRPr="003E52E9" w:rsidRDefault="00F15110" w:rsidP="00A05F76">
            <w:pPr>
              <w:widowControl/>
              <w:jc w:val="center"/>
              <w:rPr>
                <w:rFonts w:ascii="標楷體" w:eastAsia="標楷體" w:hAnsi="標楷體" w:cs="新細明體"/>
                <w:kern w:val="0"/>
                <w:sz w:val="20"/>
                <w:szCs w:val="20"/>
              </w:rPr>
            </w:pPr>
          </w:p>
        </w:tc>
        <w:tc>
          <w:tcPr>
            <w:tcW w:w="358" w:type="pct"/>
            <w:tcBorders>
              <w:top w:val="single" w:sz="4" w:space="0" w:color="auto"/>
              <w:bottom w:val="single" w:sz="4" w:space="0" w:color="auto"/>
              <w:right w:val="single" w:sz="4" w:space="0" w:color="auto"/>
            </w:tcBorders>
            <w:shd w:val="clear" w:color="auto" w:fill="auto"/>
            <w:vAlign w:val="center"/>
            <w:hideMark/>
          </w:tcPr>
          <w:p w:rsidR="00F15110" w:rsidRPr="003E52E9" w:rsidRDefault="00F15110" w:rsidP="001604B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女</w:t>
            </w:r>
            <w:r w:rsidR="000630C2" w:rsidRPr="003E52E9">
              <w:rPr>
                <w:rFonts w:ascii="標楷體" w:eastAsia="標楷體" w:hAnsi="標楷體" w:cs="新細明體" w:hint="eastAsia"/>
                <w:kern w:val="0"/>
                <w:sz w:val="20"/>
                <w:szCs w:val="20"/>
              </w:rPr>
              <w:t>性</w:t>
            </w:r>
          </w:p>
        </w:tc>
        <w:tc>
          <w:tcPr>
            <w:tcW w:w="510" w:type="pct"/>
            <w:tcBorders>
              <w:top w:val="nil"/>
              <w:left w:val="single" w:sz="4" w:space="0" w:color="auto"/>
              <w:bottom w:val="nil"/>
              <w:right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10,494</w:t>
            </w:r>
          </w:p>
        </w:tc>
        <w:tc>
          <w:tcPr>
            <w:tcW w:w="620" w:type="pct"/>
            <w:tcBorders>
              <w:top w:val="nil"/>
              <w:left w:val="nil"/>
              <w:bottom w:val="nil"/>
              <w:right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305</w:t>
            </w:r>
          </w:p>
        </w:tc>
        <w:tc>
          <w:tcPr>
            <w:tcW w:w="603" w:type="pct"/>
            <w:tcBorders>
              <w:top w:val="nil"/>
              <w:left w:val="nil"/>
              <w:bottom w:val="nil"/>
              <w:right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187</w:t>
            </w:r>
          </w:p>
        </w:tc>
        <w:tc>
          <w:tcPr>
            <w:tcW w:w="527" w:type="pct"/>
            <w:tcBorders>
              <w:top w:val="nil"/>
              <w:left w:val="nil"/>
              <w:bottom w:val="nil"/>
              <w:right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104</w:t>
            </w:r>
          </w:p>
        </w:tc>
        <w:tc>
          <w:tcPr>
            <w:tcW w:w="452" w:type="pct"/>
            <w:tcBorders>
              <w:top w:val="nil"/>
              <w:left w:val="nil"/>
              <w:bottom w:val="nil"/>
              <w:right w:val="nil"/>
            </w:tcBorders>
            <w:shd w:val="clear" w:color="auto" w:fill="auto"/>
            <w:vAlign w:val="center"/>
            <w:hideMark/>
          </w:tcPr>
          <w:p w:rsidR="00F15110" w:rsidRPr="003E52E9" w:rsidRDefault="00A05092"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F15110" w:rsidRPr="003E52E9">
              <w:rPr>
                <w:rFonts w:ascii="標楷體" w:eastAsia="標楷體" w:hAnsi="標楷體" w:cs="新細明體" w:hint="eastAsia"/>
                <w:kern w:val="0"/>
                <w:sz w:val="20"/>
                <w:szCs w:val="20"/>
              </w:rPr>
              <w:t>2</w:t>
            </w:r>
          </w:p>
        </w:tc>
        <w:tc>
          <w:tcPr>
            <w:tcW w:w="452" w:type="pct"/>
            <w:tcBorders>
              <w:top w:val="nil"/>
              <w:left w:val="nil"/>
              <w:bottom w:val="nil"/>
              <w:right w:val="nil"/>
            </w:tcBorders>
            <w:shd w:val="clear" w:color="auto" w:fill="auto"/>
            <w:vAlign w:val="center"/>
            <w:hideMark/>
          </w:tcPr>
          <w:p w:rsidR="00F15110" w:rsidRPr="003E52E9" w:rsidRDefault="00A05092"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F15110" w:rsidRPr="003E52E9">
              <w:rPr>
                <w:rFonts w:ascii="標楷體" w:eastAsia="標楷體" w:hAnsi="標楷體" w:cs="新細明體" w:hint="eastAsia"/>
                <w:kern w:val="0"/>
                <w:sz w:val="20"/>
                <w:szCs w:val="20"/>
              </w:rPr>
              <w:t>7</w:t>
            </w:r>
          </w:p>
        </w:tc>
        <w:tc>
          <w:tcPr>
            <w:tcW w:w="410" w:type="pct"/>
            <w:tcBorders>
              <w:top w:val="nil"/>
              <w:left w:val="nil"/>
              <w:bottom w:val="nil"/>
              <w:right w:val="nil"/>
            </w:tcBorders>
            <w:shd w:val="clear" w:color="auto" w:fill="auto"/>
            <w:vAlign w:val="center"/>
            <w:hideMark/>
          </w:tcPr>
          <w:p w:rsidR="00F15110" w:rsidRPr="003E52E9" w:rsidRDefault="001E2149" w:rsidP="001E2149">
            <w:pPr>
              <w:widowControl/>
              <w:jc w:val="center"/>
              <w:rPr>
                <w:rFonts w:ascii="標楷體" w:eastAsia="標楷體" w:hAnsi="標楷體" w:cs="新細明體"/>
                <w:kern w:val="0"/>
                <w:sz w:val="20"/>
                <w:szCs w:val="20"/>
              </w:rPr>
            </w:pPr>
            <w:r w:rsidRPr="003E52E9">
              <w:rPr>
                <w:rFonts w:ascii="標楷體" w:eastAsia="標楷體" w:hAnsi="標楷體" w:cs="新細明體"/>
                <w:kern w:val="0"/>
                <w:sz w:val="20"/>
                <w:szCs w:val="20"/>
              </w:rPr>
              <w:t xml:space="preserve"> </w:t>
            </w:r>
            <w:r w:rsidR="00F15110" w:rsidRPr="003E52E9">
              <w:rPr>
                <w:rFonts w:ascii="標楷體" w:eastAsia="標楷體" w:hAnsi="標楷體" w:cs="新細明體" w:hint="eastAsia"/>
                <w:kern w:val="0"/>
                <w:sz w:val="20"/>
                <w:szCs w:val="20"/>
              </w:rPr>
              <w:t>0</w:t>
            </w:r>
          </w:p>
        </w:tc>
        <w:tc>
          <w:tcPr>
            <w:tcW w:w="508" w:type="pct"/>
            <w:tcBorders>
              <w:top w:val="nil"/>
              <w:left w:val="nil"/>
              <w:bottom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11,099</w:t>
            </w:r>
          </w:p>
        </w:tc>
      </w:tr>
      <w:tr w:rsidR="003E52E9" w:rsidRPr="003E52E9" w:rsidTr="00074B23">
        <w:tc>
          <w:tcPr>
            <w:tcW w:w="561" w:type="pct"/>
            <w:vMerge/>
            <w:vAlign w:val="center"/>
            <w:hideMark/>
          </w:tcPr>
          <w:p w:rsidR="00F15110" w:rsidRPr="003E52E9" w:rsidRDefault="00F15110" w:rsidP="00A05F76">
            <w:pPr>
              <w:widowControl/>
              <w:jc w:val="center"/>
              <w:rPr>
                <w:rFonts w:ascii="標楷體" w:eastAsia="標楷體" w:hAnsi="標楷體" w:cs="新細明體"/>
                <w:kern w:val="0"/>
                <w:sz w:val="20"/>
                <w:szCs w:val="20"/>
              </w:rPr>
            </w:pPr>
          </w:p>
        </w:tc>
        <w:tc>
          <w:tcPr>
            <w:tcW w:w="358" w:type="pct"/>
            <w:tcBorders>
              <w:top w:val="single" w:sz="4" w:space="0" w:color="auto"/>
              <w:bottom w:val="single" w:sz="4" w:space="0" w:color="auto"/>
              <w:right w:val="single" w:sz="4" w:space="0" w:color="auto"/>
            </w:tcBorders>
            <w:shd w:val="clear" w:color="auto" w:fill="auto"/>
            <w:vAlign w:val="center"/>
            <w:hideMark/>
          </w:tcPr>
          <w:p w:rsidR="00F15110" w:rsidRPr="003E52E9" w:rsidRDefault="00F15110" w:rsidP="001604B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小計</w:t>
            </w:r>
          </w:p>
        </w:tc>
        <w:tc>
          <w:tcPr>
            <w:tcW w:w="510" w:type="pct"/>
            <w:tcBorders>
              <w:top w:val="nil"/>
              <w:left w:val="single" w:sz="4" w:space="0" w:color="auto"/>
              <w:bottom w:val="nil"/>
              <w:right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17,542</w:t>
            </w:r>
          </w:p>
        </w:tc>
        <w:tc>
          <w:tcPr>
            <w:tcW w:w="620" w:type="pct"/>
            <w:tcBorders>
              <w:top w:val="nil"/>
              <w:left w:val="nil"/>
              <w:bottom w:val="nil"/>
              <w:right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752</w:t>
            </w:r>
          </w:p>
        </w:tc>
        <w:tc>
          <w:tcPr>
            <w:tcW w:w="603" w:type="pct"/>
            <w:tcBorders>
              <w:top w:val="nil"/>
              <w:left w:val="nil"/>
              <w:bottom w:val="nil"/>
              <w:right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382</w:t>
            </w:r>
          </w:p>
        </w:tc>
        <w:tc>
          <w:tcPr>
            <w:tcW w:w="527" w:type="pct"/>
            <w:tcBorders>
              <w:top w:val="nil"/>
              <w:left w:val="nil"/>
              <w:bottom w:val="nil"/>
              <w:right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121</w:t>
            </w:r>
          </w:p>
        </w:tc>
        <w:tc>
          <w:tcPr>
            <w:tcW w:w="452" w:type="pct"/>
            <w:tcBorders>
              <w:top w:val="nil"/>
              <w:left w:val="nil"/>
              <w:bottom w:val="nil"/>
              <w:right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42</w:t>
            </w:r>
          </w:p>
        </w:tc>
        <w:tc>
          <w:tcPr>
            <w:tcW w:w="452" w:type="pct"/>
            <w:tcBorders>
              <w:top w:val="nil"/>
              <w:left w:val="nil"/>
              <w:bottom w:val="nil"/>
              <w:right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11</w:t>
            </w:r>
          </w:p>
        </w:tc>
        <w:tc>
          <w:tcPr>
            <w:tcW w:w="410" w:type="pct"/>
            <w:tcBorders>
              <w:top w:val="nil"/>
              <w:left w:val="nil"/>
              <w:bottom w:val="nil"/>
              <w:right w:val="nil"/>
            </w:tcBorders>
            <w:shd w:val="clear" w:color="auto" w:fill="auto"/>
            <w:vAlign w:val="center"/>
            <w:hideMark/>
          </w:tcPr>
          <w:p w:rsidR="00F15110" w:rsidRPr="003E52E9" w:rsidRDefault="001E2149" w:rsidP="001E2149">
            <w:pPr>
              <w:widowControl/>
              <w:jc w:val="center"/>
              <w:rPr>
                <w:rFonts w:ascii="標楷體" w:eastAsia="標楷體" w:hAnsi="標楷體" w:cs="新細明體"/>
                <w:kern w:val="0"/>
                <w:sz w:val="20"/>
                <w:szCs w:val="20"/>
              </w:rPr>
            </w:pPr>
            <w:r w:rsidRPr="003E52E9">
              <w:rPr>
                <w:rFonts w:ascii="標楷體" w:eastAsia="標楷體" w:hAnsi="標楷體" w:cs="新細明體"/>
                <w:kern w:val="0"/>
                <w:sz w:val="20"/>
                <w:szCs w:val="20"/>
              </w:rPr>
              <w:t xml:space="preserve"> </w:t>
            </w:r>
            <w:r w:rsidR="00F15110" w:rsidRPr="003E52E9">
              <w:rPr>
                <w:rFonts w:ascii="標楷體" w:eastAsia="標楷體" w:hAnsi="標楷體" w:cs="新細明體" w:hint="eastAsia"/>
                <w:kern w:val="0"/>
                <w:sz w:val="20"/>
                <w:szCs w:val="20"/>
              </w:rPr>
              <w:t>0</w:t>
            </w:r>
          </w:p>
        </w:tc>
        <w:tc>
          <w:tcPr>
            <w:tcW w:w="508" w:type="pct"/>
            <w:tcBorders>
              <w:top w:val="nil"/>
              <w:left w:val="nil"/>
              <w:bottom w:val="nil"/>
            </w:tcBorders>
            <w:shd w:val="clear" w:color="auto" w:fill="auto"/>
            <w:vAlign w:val="center"/>
            <w:hideMark/>
          </w:tcPr>
          <w:p w:rsidR="00F15110" w:rsidRPr="003E52E9" w:rsidRDefault="00F15110" w:rsidP="00A05092">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18,850</w:t>
            </w:r>
          </w:p>
        </w:tc>
      </w:tr>
      <w:tr w:rsidR="003E52E9" w:rsidRPr="003E52E9" w:rsidTr="00074B23">
        <w:tc>
          <w:tcPr>
            <w:tcW w:w="561" w:type="pct"/>
            <w:vMerge w:val="restart"/>
            <w:shd w:val="clear" w:color="auto" w:fill="auto"/>
            <w:vAlign w:val="center"/>
            <w:hideMark/>
          </w:tcPr>
          <w:p w:rsidR="00A05F76" w:rsidRPr="003E52E9" w:rsidRDefault="000F5761" w:rsidP="00A05F76">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2015</w:t>
            </w:r>
          </w:p>
          <w:p w:rsidR="000F5761" w:rsidRPr="003E52E9" w:rsidRDefault="000F5761" w:rsidP="00A05F76">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w:t>
            </w:r>
            <w:r w:rsidRPr="003E52E9">
              <w:rPr>
                <w:rFonts w:ascii="標楷體" w:eastAsia="標楷體" w:hAnsi="標楷體" w:cs="新細明體"/>
                <w:kern w:val="0"/>
                <w:sz w:val="20"/>
                <w:szCs w:val="20"/>
              </w:rPr>
              <w:t>10</w:t>
            </w:r>
            <w:r w:rsidRPr="003E52E9">
              <w:rPr>
                <w:rFonts w:ascii="標楷體" w:eastAsia="標楷體" w:hAnsi="標楷體" w:cs="新細明體" w:hint="eastAsia"/>
                <w:kern w:val="0"/>
                <w:sz w:val="20"/>
                <w:szCs w:val="20"/>
              </w:rPr>
              <w:t>)</w:t>
            </w:r>
          </w:p>
        </w:tc>
        <w:tc>
          <w:tcPr>
            <w:tcW w:w="358" w:type="pct"/>
            <w:tcBorders>
              <w:top w:val="single" w:sz="4" w:space="0" w:color="auto"/>
              <w:bottom w:val="single" w:sz="4" w:space="0" w:color="auto"/>
              <w:right w:val="single" w:sz="4" w:space="0" w:color="auto"/>
            </w:tcBorders>
            <w:shd w:val="clear" w:color="auto" w:fill="auto"/>
            <w:vAlign w:val="center"/>
            <w:hideMark/>
          </w:tcPr>
          <w:p w:rsidR="000F5761" w:rsidRPr="003E52E9" w:rsidRDefault="000F5761" w:rsidP="001604B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男</w:t>
            </w:r>
            <w:r w:rsidR="000630C2" w:rsidRPr="003E52E9">
              <w:rPr>
                <w:rFonts w:ascii="標楷體" w:eastAsia="標楷體" w:hAnsi="標楷體" w:cs="新細明體" w:hint="eastAsia"/>
                <w:kern w:val="0"/>
                <w:sz w:val="20"/>
                <w:szCs w:val="20"/>
              </w:rPr>
              <w:t>性</w:t>
            </w:r>
          </w:p>
        </w:tc>
        <w:tc>
          <w:tcPr>
            <w:tcW w:w="510" w:type="pct"/>
            <w:tcBorders>
              <w:top w:val="nil"/>
              <w:left w:val="single" w:sz="4" w:space="0" w:color="auto"/>
              <w:bottom w:val="nil"/>
              <w:right w:val="nil"/>
            </w:tcBorders>
            <w:shd w:val="clear" w:color="auto" w:fill="auto"/>
            <w:vAlign w:val="center"/>
          </w:tcPr>
          <w:p w:rsidR="000F5761" w:rsidRPr="003E52E9" w:rsidRDefault="00A05092" w:rsidP="00A05092">
            <w:pPr>
              <w:widowControl/>
              <w:jc w:val="center"/>
              <w:rPr>
                <w:rFonts w:ascii="標楷體" w:eastAsia="標楷體" w:hAnsi="標楷體"/>
                <w:sz w:val="20"/>
                <w:szCs w:val="20"/>
              </w:rPr>
            </w:pPr>
            <w:r w:rsidRPr="003E52E9">
              <w:rPr>
                <w:rFonts w:ascii="標楷體" w:eastAsia="標楷體" w:hAnsi="標楷體" w:hint="eastAsia"/>
                <w:sz w:val="20"/>
                <w:szCs w:val="20"/>
              </w:rPr>
              <w:t xml:space="preserve"> </w:t>
            </w:r>
            <w:r w:rsidR="000F5761" w:rsidRPr="003E52E9">
              <w:rPr>
                <w:rFonts w:ascii="標楷體" w:eastAsia="標楷體" w:hAnsi="標楷體" w:hint="eastAsia"/>
                <w:sz w:val="20"/>
                <w:szCs w:val="20"/>
              </w:rPr>
              <w:t>6,419</w:t>
            </w:r>
          </w:p>
        </w:tc>
        <w:tc>
          <w:tcPr>
            <w:tcW w:w="620" w:type="pct"/>
            <w:tcBorders>
              <w:top w:val="nil"/>
              <w:left w:val="nil"/>
              <w:bottom w:val="nil"/>
              <w:right w:val="nil"/>
            </w:tcBorders>
            <w:shd w:val="clear" w:color="auto" w:fill="auto"/>
            <w:vAlign w:val="center"/>
          </w:tcPr>
          <w:p w:rsidR="000F5761" w:rsidRPr="003E52E9" w:rsidRDefault="000F5761" w:rsidP="00A05092">
            <w:pPr>
              <w:jc w:val="center"/>
              <w:rPr>
                <w:rFonts w:ascii="標楷體" w:eastAsia="標楷體" w:hAnsi="標楷體"/>
                <w:sz w:val="20"/>
                <w:szCs w:val="20"/>
              </w:rPr>
            </w:pPr>
            <w:r w:rsidRPr="003E52E9">
              <w:rPr>
                <w:rFonts w:ascii="標楷體" w:eastAsia="標楷體" w:hAnsi="標楷體" w:hint="eastAsia"/>
                <w:sz w:val="20"/>
                <w:szCs w:val="20"/>
              </w:rPr>
              <w:t>289</w:t>
            </w:r>
          </w:p>
        </w:tc>
        <w:tc>
          <w:tcPr>
            <w:tcW w:w="603" w:type="pct"/>
            <w:tcBorders>
              <w:top w:val="nil"/>
              <w:left w:val="nil"/>
              <w:bottom w:val="nil"/>
              <w:right w:val="nil"/>
            </w:tcBorders>
            <w:shd w:val="clear" w:color="auto" w:fill="auto"/>
            <w:vAlign w:val="center"/>
          </w:tcPr>
          <w:p w:rsidR="000F5761" w:rsidRPr="003E52E9" w:rsidRDefault="000F5761" w:rsidP="00A05092">
            <w:pPr>
              <w:jc w:val="center"/>
              <w:rPr>
                <w:rFonts w:ascii="標楷體" w:eastAsia="標楷體" w:hAnsi="標楷體"/>
                <w:sz w:val="20"/>
                <w:szCs w:val="20"/>
              </w:rPr>
            </w:pPr>
            <w:r w:rsidRPr="003E52E9">
              <w:rPr>
                <w:rFonts w:ascii="標楷體" w:eastAsia="標楷體" w:hAnsi="標楷體" w:hint="eastAsia"/>
                <w:sz w:val="20"/>
                <w:szCs w:val="20"/>
              </w:rPr>
              <w:t>108</w:t>
            </w:r>
          </w:p>
        </w:tc>
        <w:tc>
          <w:tcPr>
            <w:tcW w:w="527" w:type="pct"/>
            <w:tcBorders>
              <w:top w:val="nil"/>
              <w:left w:val="nil"/>
              <w:bottom w:val="nil"/>
              <w:right w:val="nil"/>
            </w:tcBorders>
            <w:shd w:val="clear" w:color="auto" w:fill="auto"/>
            <w:vAlign w:val="center"/>
          </w:tcPr>
          <w:p w:rsidR="000F5761" w:rsidRPr="003E52E9" w:rsidRDefault="00A05092" w:rsidP="00A05092">
            <w:pPr>
              <w:jc w:val="center"/>
              <w:rPr>
                <w:rFonts w:ascii="標楷體" w:eastAsia="標楷體" w:hAnsi="標楷體"/>
                <w:sz w:val="20"/>
                <w:szCs w:val="20"/>
              </w:rPr>
            </w:pPr>
            <w:r w:rsidRPr="003E52E9">
              <w:rPr>
                <w:rFonts w:ascii="標楷體" w:eastAsia="標楷體" w:hAnsi="標楷體" w:hint="eastAsia"/>
                <w:sz w:val="20"/>
                <w:szCs w:val="20"/>
              </w:rPr>
              <w:t xml:space="preserve"> </w:t>
            </w:r>
            <w:r w:rsidR="000F5761" w:rsidRPr="003E52E9">
              <w:rPr>
                <w:rFonts w:ascii="標楷體" w:eastAsia="標楷體" w:hAnsi="標楷體" w:hint="eastAsia"/>
                <w:sz w:val="20"/>
                <w:szCs w:val="20"/>
              </w:rPr>
              <w:t>12</w:t>
            </w:r>
          </w:p>
        </w:tc>
        <w:tc>
          <w:tcPr>
            <w:tcW w:w="452" w:type="pct"/>
            <w:tcBorders>
              <w:top w:val="nil"/>
              <w:left w:val="nil"/>
              <w:bottom w:val="nil"/>
              <w:right w:val="nil"/>
            </w:tcBorders>
            <w:shd w:val="clear" w:color="auto" w:fill="auto"/>
            <w:vAlign w:val="center"/>
          </w:tcPr>
          <w:p w:rsidR="000F5761" w:rsidRPr="003E52E9" w:rsidRDefault="000F5761" w:rsidP="00A05092">
            <w:pPr>
              <w:jc w:val="center"/>
              <w:rPr>
                <w:rFonts w:ascii="標楷體" w:eastAsia="標楷體" w:hAnsi="標楷體"/>
                <w:sz w:val="20"/>
                <w:szCs w:val="20"/>
              </w:rPr>
            </w:pPr>
            <w:r w:rsidRPr="003E52E9">
              <w:rPr>
                <w:rFonts w:ascii="標楷體" w:eastAsia="標楷體" w:hAnsi="標楷體" w:hint="eastAsia"/>
                <w:sz w:val="20"/>
                <w:szCs w:val="20"/>
              </w:rPr>
              <w:t>34</w:t>
            </w:r>
          </w:p>
        </w:tc>
        <w:tc>
          <w:tcPr>
            <w:tcW w:w="452" w:type="pct"/>
            <w:tcBorders>
              <w:top w:val="nil"/>
              <w:left w:val="nil"/>
              <w:bottom w:val="nil"/>
              <w:right w:val="nil"/>
            </w:tcBorders>
            <w:shd w:val="clear" w:color="auto" w:fill="auto"/>
            <w:vAlign w:val="center"/>
          </w:tcPr>
          <w:p w:rsidR="000F5761" w:rsidRPr="003E52E9" w:rsidRDefault="00A05092" w:rsidP="00A05092">
            <w:pPr>
              <w:jc w:val="center"/>
              <w:rPr>
                <w:rFonts w:ascii="標楷體" w:eastAsia="標楷體" w:hAnsi="標楷體"/>
                <w:sz w:val="20"/>
                <w:szCs w:val="20"/>
              </w:rPr>
            </w:pPr>
            <w:r w:rsidRPr="003E52E9">
              <w:rPr>
                <w:rFonts w:ascii="標楷體" w:eastAsia="標楷體" w:hAnsi="標楷體" w:hint="eastAsia"/>
                <w:sz w:val="20"/>
                <w:szCs w:val="20"/>
              </w:rPr>
              <w:t xml:space="preserve"> </w:t>
            </w:r>
            <w:r w:rsidR="000F5761" w:rsidRPr="003E52E9">
              <w:rPr>
                <w:rFonts w:ascii="標楷體" w:eastAsia="標楷體" w:hAnsi="標楷體" w:hint="eastAsia"/>
                <w:sz w:val="20"/>
                <w:szCs w:val="20"/>
              </w:rPr>
              <w:t>1</w:t>
            </w:r>
          </w:p>
        </w:tc>
        <w:tc>
          <w:tcPr>
            <w:tcW w:w="410" w:type="pct"/>
            <w:tcBorders>
              <w:top w:val="nil"/>
              <w:left w:val="nil"/>
              <w:bottom w:val="nil"/>
              <w:right w:val="nil"/>
            </w:tcBorders>
            <w:shd w:val="clear" w:color="auto" w:fill="auto"/>
            <w:vAlign w:val="center"/>
          </w:tcPr>
          <w:p w:rsidR="000F5761" w:rsidRPr="003E52E9" w:rsidRDefault="001E2149" w:rsidP="001E2149">
            <w:pPr>
              <w:jc w:val="center"/>
              <w:rPr>
                <w:rFonts w:ascii="標楷體" w:eastAsia="標楷體" w:hAnsi="標楷體"/>
                <w:sz w:val="20"/>
                <w:szCs w:val="20"/>
              </w:rPr>
            </w:pPr>
            <w:r w:rsidRPr="003E52E9">
              <w:rPr>
                <w:rFonts w:ascii="標楷體" w:eastAsia="標楷體" w:hAnsi="標楷體"/>
                <w:sz w:val="20"/>
                <w:szCs w:val="20"/>
              </w:rPr>
              <w:t xml:space="preserve"> </w:t>
            </w:r>
            <w:r w:rsidR="000F5761" w:rsidRPr="003E52E9">
              <w:rPr>
                <w:rFonts w:ascii="標楷體" w:eastAsia="標楷體" w:hAnsi="標楷體" w:hint="eastAsia"/>
                <w:sz w:val="20"/>
                <w:szCs w:val="20"/>
              </w:rPr>
              <w:t>0</w:t>
            </w:r>
          </w:p>
        </w:tc>
        <w:tc>
          <w:tcPr>
            <w:tcW w:w="508" w:type="pct"/>
            <w:tcBorders>
              <w:top w:val="nil"/>
              <w:left w:val="nil"/>
              <w:bottom w:val="nil"/>
            </w:tcBorders>
            <w:shd w:val="clear" w:color="auto" w:fill="auto"/>
            <w:vAlign w:val="center"/>
          </w:tcPr>
          <w:p w:rsidR="000F5761" w:rsidRPr="003E52E9" w:rsidRDefault="00A05092" w:rsidP="00A05092">
            <w:pPr>
              <w:jc w:val="center"/>
              <w:rPr>
                <w:rFonts w:ascii="標楷體" w:eastAsia="標楷體" w:hAnsi="標楷體"/>
                <w:sz w:val="20"/>
                <w:szCs w:val="20"/>
              </w:rPr>
            </w:pPr>
            <w:r w:rsidRPr="003E52E9">
              <w:rPr>
                <w:rFonts w:ascii="標楷體" w:eastAsia="標楷體" w:hAnsi="標楷體" w:hint="eastAsia"/>
                <w:sz w:val="20"/>
                <w:szCs w:val="20"/>
              </w:rPr>
              <w:t xml:space="preserve"> </w:t>
            </w:r>
            <w:r w:rsidR="000F5761" w:rsidRPr="003E52E9">
              <w:rPr>
                <w:rFonts w:ascii="標楷體" w:eastAsia="標楷體" w:hAnsi="標楷體" w:hint="eastAsia"/>
                <w:sz w:val="20"/>
                <w:szCs w:val="20"/>
              </w:rPr>
              <w:t>6,863</w:t>
            </w:r>
          </w:p>
        </w:tc>
      </w:tr>
      <w:tr w:rsidR="003E52E9" w:rsidRPr="003E52E9" w:rsidTr="00074B23">
        <w:tc>
          <w:tcPr>
            <w:tcW w:w="561" w:type="pct"/>
            <w:vMerge/>
            <w:vAlign w:val="center"/>
            <w:hideMark/>
          </w:tcPr>
          <w:p w:rsidR="000F5761" w:rsidRPr="003E52E9" w:rsidRDefault="000F5761" w:rsidP="001604BA">
            <w:pPr>
              <w:widowControl/>
              <w:rPr>
                <w:rFonts w:ascii="標楷體" w:eastAsia="標楷體" w:hAnsi="標楷體" w:cs="新細明體"/>
                <w:kern w:val="0"/>
                <w:sz w:val="20"/>
                <w:szCs w:val="20"/>
              </w:rPr>
            </w:pPr>
          </w:p>
        </w:tc>
        <w:tc>
          <w:tcPr>
            <w:tcW w:w="358" w:type="pct"/>
            <w:tcBorders>
              <w:top w:val="single" w:sz="4" w:space="0" w:color="auto"/>
              <w:bottom w:val="single" w:sz="4" w:space="0" w:color="auto"/>
              <w:right w:val="single" w:sz="4" w:space="0" w:color="auto"/>
            </w:tcBorders>
            <w:shd w:val="clear" w:color="auto" w:fill="auto"/>
            <w:vAlign w:val="center"/>
            <w:hideMark/>
          </w:tcPr>
          <w:p w:rsidR="000F5761" w:rsidRPr="003E52E9" w:rsidRDefault="000F5761" w:rsidP="001604B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女</w:t>
            </w:r>
            <w:r w:rsidR="000630C2" w:rsidRPr="003E52E9">
              <w:rPr>
                <w:rFonts w:ascii="標楷體" w:eastAsia="標楷體" w:hAnsi="標楷體" w:cs="新細明體" w:hint="eastAsia"/>
                <w:kern w:val="0"/>
                <w:sz w:val="20"/>
                <w:szCs w:val="20"/>
              </w:rPr>
              <w:t>性</w:t>
            </w:r>
          </w:p>
        </w:tc>
        <w:tc>
          <w:tcPr>
            <w:tcW w:w="510" w:type="pct"/>
            <w:tcBorders>
              <w:top w:val="nil"/>
              <w:left w:val="single" w:sz="4" w:space="0" w:color="auto"/>
              <w:bottom w:val="nil"/>
              <w:right w:val="nil"/>
            </w:tcBorders>
            <w:shd w:val="clear" w:color="auto" w:fill="auto"/>
            <w:vAlign w:val="center"/>
          </w:tcPr>
          <w:p w:rsidR="000F5761" w:rsidRPr="003E52E9" w:rsidRDefault="00A05092" w:rsidP="00A05092">
            <w:pPr>
              <w:jc w:val="center"/>
              <w:rPr>
                <w:rFonts w:ascii="標楷體" w:eastAsia="標楷體" w:hAnsi="標楷體"/>
                <w:sz w:val="20"/>
                <w:szCs w:val="20"/>
              </w:rPr>
            </w:pPr>
            <w:r w:rsidRPr="003E52E9">
              <w:rPr>
                <w:rFonts w:ascii="標楷體" w:eastAsia="標楷體" w:hAnsi="標楷體" w:hint="eastAsia"/>
                <w:sz w:val="20"/>
                <w:szCs w:val="20"/>
              </w:rPr>
              <w:t xml:space="preserve"> </w:t>
            </w:r>
            <w:r w:rsidR="000F5761" w:rsidRPr="003E52E9">
              <w:rPr>
                <w:rFonts w:ascii="標楷體" w:eastAsia="標楷體" w:hAnsi="標楷體" w:hint="eastAsia"/>
                <w:sz w:val="20"/>
                <w:szCs w:val="20"/>
              </w:rPr>
              <w:t>8,693</w:t>
            </w:r>
          </w:p>
        </w:tc>
        <w:tc>
          <w:tcPr>
            <w:tcW w:w="620" w:type="pct"/>
            <w:tcBorders>
              <w:top w:val="nil"/>
              <w:left w:val="nil"/>
              <w:bottom w:val="nil"/>
              <w:right w:val="nil"/>
            </w:tcBorders>
            <w:shd w:val="clear" w:color="auto" w:fill="auto"/>
            <w:vAlign w:val="center"/>
          </w:tcPr>
          <w:p w:rsidR="000F5761" w:rsidRPr="003E52E9" w:rsidRDefault="000F5761" w:rsidP="00A05092">
            <w:pPr>
              <w:jc w:val="center"/>
              <w:rPr>
                <w:rFonts w:ascii="標楷體" w:eastAsia="標楷體" w:hAnsi="標楷體"/>
                <w:sz w:val="20"/>
                <w:szCs w:val="20"/>
              </w:rPr>
            </w:pPr>
            <w:r w:rsidRPr="003E52E9">
              <w:rPr>
                <w:rFonts w:ascii="標楷體" w:eastAsia="標楷體" w:hAnsi="標楷體" w:hint="eastAsia"/>
                <w:sz w:val="20"/>
                <w:szCs w:val="20"/>
              </w:rPr>
              <w:t>195</w:t>
            </w:r>
          </w:p>
        </w:tc>
        <w:tc>
          <w:tcPr>
            <w:tcW w:w="603" w:type="pct"/>
            <w:tcBorders>
              <w:top w:val="nil"/>
              <w:left w:val="nil"/>
              <w:bottom w:val="nil"/>
              <w:right w:val="nil"/>
            </w:tcBorders>
            <w:shd w:val="clear" w:color="auto" w:fill="auto"/>
            <w:vAlign w:val="center"/>
          </w:tcPr>
          <w:p w:rsidR="000F5761" w:rsidRPr="003E52E9" w:rsidRDefault="000F5761" w:rsidP="00A05092">
            <w:pPr>
              <w:jc w:val="center"/>
              <w:rPr>
                <w:rFonts w:ascii="標楷體" w:eastAsia="標楷體" w:hAnsi="標楷體"/>
                <w:sz w:val="20"/>
                <w:szCs w:val="20"/>
              </w:rPr>
            </w:pPr>
            <w:r w:rsidRPr="003E52E9">
              <w:rPr>
                <w:rFonts w:ascii="標楷體" w:eastAsia="標楷體" w:hAnsi="標楷體" w:hint="eastAsia"/>
                <w:sz w:val="20"/>
                <w:szCs w:val="20"/>
              </w:rPr>
              <w:t>121</w:t>
            </w:r>
          </w:p>
        </w:tc>
        <w:tc>
          <w:tcPr>
            <w:tcW w:w="527" w:type="pct"/>
            <w:tcBorders>
              <w:top w:val="nil"/>
              <w:left w:val="nil"/>
              <w:bottom w:val="nil"/>
              <w:right w:val="nil"/>
            </w:tcBorders>
            <w:shd w:val="clear" w:color="auto" w:fill="auto"/>
            <w:vAlign w:val="center"/>
          </w:tcPr>
          <w:p w:rsidR="000F5761" w:rsidRPr="003E52E9" w:rsidRDefault="00A05092" w:rsidP="00A05092">
            <w:pPr>
              <w:jc w:val="center"/>
              <w:rPr>
                <w:rFonts w:ascii="標楷體" w:eastAsia="標楷體" w:hAnsi="標楷體"/>
                <w:sz w:val="20"/>
                <w:szCs w:val="20"/>
              </w:rPr>
            </w:pPr>
            <w:r w:rsidRPr="003E52E9">
              <w:rPr>
                <w:rFonts w:ascii="標楷體" w:eastAsia="標楷體" w:hAnsi="標楷體" w:hint="eastAsia"/>
                <w:sz w:val="20"/>
                <w:szCs w:val="20"/>
              </w:rPr>
              <w:t xml:space="preserve"> </w:t>
            </w:r>
            <w:r w:rsidR="000F5761" w:rsidRPr="003E52E9">
              <w:rPr>
                <w:rFonts w:ascii="標楷體" w:eastAsia="標楷體" w:hAnsi="標楷體" w:hint="eastAsia"/>
                <w:sz w:val="20"/>
                <w:szCs w:val="20"/>
              </w:rPr>
              <w:t>50</w:t>
            </w:r>
          </w:p>
        </w:tc>
        <w:tc>
          <w:tcPr>
            <w:tcW w:w="452" w:type="pct"/>
            <w:tcBorders>
              <w:top w:val="nil"/>
              <w:left w:val="nil"/>
              <w:bottom w:val="nil"/>
              <w:right w:val="nil"/>
            </w:tcBorders>
            <w:shd w:val="clear" w:color="auto" w:fill="auto"/>
            <w:vAlign w:val="center"/>
          </w:tcPr>
          <w:p w:rsidR="000F5761" w:rsidRPr="003E52E9" w:rsidRDefault="00A05092" w:rsidP="00A05092">
            <w:pPr>
              <w:jc w:val="center"/>
              <w:rPr>
                <w:rFonts w:ascii="標楷體" w:eastAsia="標楷體" w:hAnsi="標楷體"/>
                <w:sz w:val="20"/>
                <w:szCs w:val="20"/>
              </w:rPr>
            </w:pPr>
            <w:r w:rsidRPr="003E52E9">
              <w:rPr>
                <w:rFonts w:ascii="標楷體" w:eastAsia="標楷體" w:hAnsi="標楷體" w:hint="eastAsia"/>
                <w:sz w:val="20"/>
                <w:szCs w:val="20"/>
              </w:rPr>
              <w:t xml:space="preserve"> </w:t>
            </w:r>
            <w:r w:rsidR="000F5761" w:rsidRPr="003E52E9">
              <w:rPr>
                <w:rFonts w:ascii="標楷體" w:eastAsia="標楷體" w:hAnsi="標楷體" w:hint="eastAsia"/>
                <w:sz w:val="20"/>
                <w:szCs w:val="20"/>
              </w:rPr>
              <w:t>0</w:t>
            </w:r>
          </w:p>
        </w:tc>
        <w:tc>
          <w:tcPr>
            <w:tcW w:w="452" w:type="pct"/>
            <w:tcBorders>
              <w:top w:val="nil"/>
              <w:left w:val="nil"/>
              <w:bottom w:val="nil"/>
              <w:right w:val="nil"/>
            </w:tcBorders>
            <w:shd w:val="clear" w:color="auto" w:fill="auto"/>
            <w:vAlign w:val="center"/>
          </w:tcPr>
          <w:p w:rsidR="000F5761" w:rsidRPr="003E52E9" w:rsidRDefault="000F5761" w:rsidP="00A05092">
            <w:pPr>
              <w:jc w:val="center"/>
              <w:rPr>
                <w:rFonts w:ascii="標楷體" w:eastAsia="標楷體" w:hAnsi="標楷體"/>
                <w:sz w:val="20"/>
                <w:szCs w:val="20"/>
              </w:rPr>
            </w:pPr>
            <w:r w:rsidRPr="003E52E9">
              <w:rPr>
                <w:rFonts w:ascii="標楷體" w:eastAsia="標楷體" w:hAnsi="標楷體" w:hint="eastAsia"/>
                <w:sz w:val="20"/>
                <w:szCs w:val="20"/>
              </w:rPr>
              <w:t>18</w:t>
            </w:r>
          </w:p>
        </w:tc>
        <w:tc>
          <w:tcPr>
            <w:tcW w:w="410" w:type="pct"/>
            <w:tcBorders>
              <w:top w:val="nil"/>
              <w:left w:val="nil"/>
              <w:bottom w:val="nil"/>
              <w:right w:val="nil"/>
            </w:tcBorders>
            <w:shd w:val="clear" w:color="auto" w:fill="auto"/>
            <w:vAlign w:val="center"/>
          </w:tcPr>
          <w:p w:rsidR="000F5761" w:rsidRPr="003E52E9" w:rsidRDefault="001E2149" w:rsidP="001E2149">
            <w:pPr>
              <w:jc w:val="center"/>
              <w:rPr>
                <w:rFonts w:ascii="標楷體" w:eastAsia="標楷體" w:hAnsi="標楷體"/>
                <w:sz w:val="20"/>
                <w:szCs w:val="20"/>
              </w:rPr>
            </w:pPr>
            <w:r w:rsidRPr="003E52E9">
              <w:rPr>
                <w:rFonts w:ascii="標楷體" w:eastAsia="標楷體" w:hAnsi="標楷體"/>
                <w:sz w:val="20"/>
                <w:szCs w:val="20"/>
              </w:rPr>
              <w:t xml:space="preserve"> </w:t>
            </w:r>
            <w:r w:rsidR="000F5761" w:rsidRPr="003E52E9">
              <w:rPr>
                <w:rFonts w:ascii="標楷體" w:eastAsia="標楷體" w:hAnsi="標楷體" w:hint="eastAsia"/>
                <w:sz w:val="20"/>
                <w:szCs w:val="20"/>
              </w:rPr>
              <w:t>0</w:t>
            </w:r>
          </w:p>
        </w:tc>
        <w:tc>
          <w:tcPr>
            <w:tcW w:w="508" w:type="pct"/>
            <w:tcBorders>
              <w:top w:val="nil"/>
              <w:left w:val="nil"/>
              <w:bottom w:val="nil"/>
            </w:tcBorders>
            <w:shd w:val="clear" w:color="auto" w:fill="auto"/>
            <w:vAlign w:val="center"/>
          </w:tcPr>
          <w:p w:rsidR="000F5761" w:rsidRPr="003E52E9" w:rsidRDefault="00A05092" w:rsidP="00A05092">
            <w:pPr>
              <w:jc w:val="center"/>
              <w:rPr>
                <w:rFonts w:ascii="標楷體" w:eastAsia="標楷體" w:hAnsi="標楷體"/>
                <w:sz w:val="20"/>
                <w:szCs w:val="20"/>
              </w:rPr>
            </w:pPr>
            <w:r w:rsidRPr="003E52E9">
              <w:rPr>
                <w:rFonts w:ascii="標楷體" w:eastAsia="標楷體" w:hAnsi="標楷體" w:hint="eastAsia"/>
                <w:sz w:val="20"/>
                <w:szCs w:val="20"/>
              </w:rPr>
              <w:t xml:space="preserve"> </w:t>
            </w:r>
            <w:r w:rsidR="000F5761" w:rsidRPr="003E52E9">
              <w:rPr>
                <w:rFonts w:ascii="標楷體" w:eastAsia="標楷體" w:hAnsi="標楷體" w:hint="eastAsia"/>
                <w:sz w:val="20"/>
                <w:szCs w:val="20"/>
              </w:rPr>
              <w:t>9,077</w:t>
            </w:r>
          </w:p>
        </w:tc>
      </w:tr>
      <w:tr w:rsidR="003E52E9" w:rsidRPr="003E52E9" w:rsidTr="00074B23">
        <w:tc>
          <w:tcPr>
            <w:tcW w:w="561" w:type="pct"/>
            <w:vMerge/>
            <w:vAlign w:val="center"/>
            <w:hideMark/>
          </w:tcPr>
          <w:p w:rsidR="000F5761" w:rsidRPr="003E52E9" w:rsidRDefault="000F5761" w:rsidP="001604BA">
            <w:pPr>
              <w:widowControl/>
              <w:rPr>
                <w:rFonts w:ascii="標楷體" w:eastAsia="標楷體" w:hAnsi="標楷體" w:cs="新細明體"/>
                <w:kern w:val="0"/>
                <w:sz w:val="20"/>
                <w:szCs w:val="20"/>
              </w:rPr>
            </w:pPr>
          </w:p>
        </w:tc>
        <w:tc>
          <w:tcPr>
            <w:tcW w:w="358" w:type="pct"/>
            <w:tcBorders>
              <w:top w:val="single" w:sz="4" w:space="0" w:color="auto"/>
              <w:right w:val="single" w:sz="4" w:space="0" w:color="auto"/>
            </w:tcBorders>
            <w:shd w:val="clear" w:color="auto" w:fill="auto"/>
            <w:vAlign w:val="center"/>
            <w:hideMark/>
          </w:tcPr>
          <w:p w:rsidR="000F5761" w:rsidRPr="003E52E9" w:rsidRDefault="000F5761" w:rsidP="001604B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小計</w:t>
            </w:r>
          </w:p>
        </w:tc>
        <w:tc>
          <w:tcPr>
            <w:tcW w:w="510" w:type="pct"/>
            <w:tcBorders>
              <w:top w:val="nil"/>
              <w:left w:val="single" w:sz="4" w:space="0" w:color="auto"/>
              <w:right w:val="nil"/>
            </w:tcBorders>
            <w:shd w:val="clear" w:color="auto" w:fill="auto"/>
            <w:vAlign w:val="center"/>
          </w:tcPr>
          <w:p w:rsidR="000F5761" w:rsidRPr="003E52E9" w:rsidRDefault="000F5761" w:rsidP="00A05092">
            <w:pPr>
              <w:jc w:val="center"/>
              <w:rPr>
                <w:rFonts w:ascii="標楷體" w:eastAsia="標楷體" w:hAnsi="標楷體"/>
                <w:sz w:val="20"/>
                <w:szCs w:val="20"/>
              </w:rPr>
            </w:pPr>
            <w:r w:rsidRPr="003E52E9">
              <w:rPr>
                <w:rFonts w:ascii="標楷體" w:eastAsia="標楷體" w:hAnsi="標楷體" w:hint="eastAsia"/>
                <w:sz w:val="20"/>
                <w:szCs w:val="20"/>
              </w:rPr>
              <w:t>15,112</w:t>
            </w:r>
          </w:p>
        </w:tc>
        <w:tc>
          <w:tcPr>
            <w:tcW w:w="620" w:type="pct"/>
            <w:tcBorders>
              <w:top w:val="nil"/>
              <w:left w:val="nil"/>
              <w:right w:val="nil"/>
            </w:tcBorders>
            <w:shd w:val="clear" w:color="auto" w:fill="auto"/>
            <w:vAlign w:val="center"/>
          </w:tcPr>
          <w:p w:rsidR="000F5761" w:rsidRPr="003E52E9" w:rsidRDefault="000F5761" w:rsidP="00A05092">
            <w:pPr>
              <w:jc w:val="center"/>
              <w:rPr>
                <w:rFonts w:ascii="標楷體" w:eastAsia="標楷體" w:hAnsi="標楷體"/>
                <w:sz w:val="20"/>
                <w:szCs w:val="20"/>
              </w:rPr>
            </w:pPr>
            <w:r w:rsidRPr="003E52E9">
              <w:rPr>
                <w:rFonts w:ascii="標楷體" w:eastAsia="標楷體" w:hAnsi="標楷體" w:hint="eastAsia"/>
                <w:sz w:val="20"/>
                <w:szCs w:val="20"/>
              </w:rPr>
              <w:t>484</w:t>
            </w:r>
          </w:p>
        </w:tc>
        <w:tc>
          <w:tcPr>
            <w:tcW w:w="603" w:type="pct"/>
            <w:tcBorders>
              <w:top w:val="nil"/>
              <w:left w:val="nil"/>
              <w:right w:val="nil"/>
            </w:tcBorders>
            <w:shd w:val="clear" w:color="auto" w:fill="auto"/>
            <w:vAlign w:val="center"/>
          </w:tcPr>
          <w:p w:rsidR="000F5761" w:rsidRPr="003E52E9" w:rsidRDefault="000F5761" w:rsidP="00A05092">
            <w:pPr>
              <w:jc w:val="center"/>
              <w:rPr>
                <w:rFonts w:ascii="標楷體" w:eastAsia="標楷體" w:hAnsi="標楷體"/>
                <w:sz w:val="20"/>
                <w:szCs w:val="20"/>
              </w:rPr>
            </w:pPr>
            <w:r w:rsidRPr="003E52E9">
              <w:rPr>
                <w:rFonts w:ascii="標楷體" w:eastAsia="標楷體" w:hAnsi="標楷體" w:hint="eastAsia"/>
                <w:sz w:val="20"/>
                <w:szCs w:val="20"/>
              </w:rPr>
              <w:t>229</w:t>
            </w:r>
          </w:p>
        </w:tc>
        <w:tc>
          <w:tcPr>
            <w:tcW w:w="527" w:type="pct"/>
            <w:tcBorders>
              <w:top w:val="nil"/>
              <w:left w:val="nil"/>
              <w:right w:val="nil"/>
            </w:tcBorders>
            <w:shd w:val="clear" w:color="auto" w:fill="auto"/>
            <w:vAlign w:val="center"/>
          </w:tcPr>
          <w:p w:rsidR="000F5761" w:rsidRPr="003E52E9" w:rsidRDefault="00A05092" w:rsidP="00A05092">
            <w:pPr>
              <w:jc w:val="center"/>
              <w:rPr>
                <w:rFonts w:ascii="標楷體" w:eastAsia="標楷體" w:hAnsi="標楷體"/>
                <w:sz w:val="20"/>
                <w:szCs w:val="20"/>
              </w:rPr>
            </w:pPr>
            <w:r w:rsidRPr="003E52E9">
              <w:rPr>
                <w:rFonts w:ascii="標楷體" w:eastAsia="標楷體" w:hAnsi="標楷體" w:hint="eastAsia"/>
                <w:sz w:val="20"/>
                <w:szCs w:val="20"/>
              </w:rPr>
              <w:t xml:space="preserve"> </w:t>
            </w:r>
            <w:r w:rsidR="000F5761" w:rsidRPr="003E52E9">
              <w:rPr>
                <w:rFonts w:ascii="標楷體" w:eastAsia="標楷體" w:hAnsi="標楷體" w:hint="eastAsia"/>
                <w:sz w:val="20"/>
                <w:szCs w:val="20"/>
              </w:rPr>
              <w:t>62</w:t>
            </w:r>
          </w:p>
        </w:tc>
        <w:tc>
          <w:tcPr>
            <w:tcW w:w="452" w:type="pct"/>
            <w:tcBorders>
              <w:top w:val="nil"/>
              <w:left w:val="nil"/>
              <w:right w:val="nil"/>
            </w:tcBorders>
            <w:shd w:val="clear" w:color="auto" w:fill="auto"/>
            <w:vAlign w:val="center"/>
          </w:tcPr>
          <w:p w:rsidR="000F5761" w:rsidRPr="003E52E9" w:rsidRDefault="000F5761" w:rsidP="00A05092">
            <w:pPr>
              <w:jc w:val="center"/>
              <w:rPr>
                <w:rFonts w:ascii="標楷體" w:eastAsia="標楷體" w:hAnsi="標楷體"/>
                <w:sz w:val="20"/>
                <w:szCs w:val="20"/>
              </w:rPr>
            </w:pPr>
            <w:r w:rsidRPr="003E52E9">
              <w:rPr>
                <w:rFonts w:ascii="標楷體" w:eastAsia="標楷體" w:hAnsi="標楷體" w:hint="eastAsia"/>
                <w:sz w:val="20"/>
                <w:szCs w:val="20"/>
              </w:rPr>
              <w:t>34</w:t>
            </w:r>
          </w:p>
        </w:tc>
        <w:tc>
          <w:tcPr>
            <w:tcW w:w="452" w:type="pct"/>
            <w:tcBorders>
              <w:top w:val="nil"/>
              <w:left w:val="nil"/>
              <w:right w:val="nil"/>
            </w:tcBorders>
            <w:shd w:val="clear" w:color="auto" w:fill="auto"/>
            <w:vAlign w:val="center"/>
          </w:tcPr>
          <w:p w:rsidR="000F5761" w:rsidRPr="003E52E9" w:rsidRDefault="000F5761" w:rsidP="00A05092">
            <w:pPr>
              <w:jc w:val="center"/>
              <w:rPr>
                <w:rFonts w:ascii="標楷體" w:eastAsia="標楷體" w:hAnsi="標楷體"/>
                <w:sz w:val="20"/>
                <w:szCs w:val="20"/>
              </w:rPr>
            </w:pPr>
            <w:r w:rsidRPr="003E52E9">
              <w:rPr>
                <w:rFonts w:ascii="標楷體" w:eastAsia="標楷體" w:hAnsi="標楷體" w:hint="eastAsia"/>
                <w:sz w:val="20"/>
                <w:szCs w:val="20"/>
              </w:rPr>
              <w:t>19</w:t>
            </w:r>
          </w:p>
        </w:tc>
        <w:tc>
          <w:tcPr>
            <w:tcW w:w="410" w:type="pct"/>
            <w:tcBorders>
              <w:top w:val="nil"/>
              <w:left w:val="nil"/>
              <w:right w:val="nil"/>
            </w:tcBorders>
            <w:shd w:val="clear" w:color="auto" w:fill="auto"/>
            <w:vAlign w:val="center"/>
          </w:tcPr>
          <w:p w:rsidR="000F5761" w:rsidRPr="003E52E9" w:rsidRDefault="001E2149" w:rsidP="001E2149">
            <w:pPr>
              <w:jc w:val="center"/>
              <w:rPr>
                <w:rFonts w:ascii="標楷體" w:eastAsia="標楷體" w:hAnsi="標楷體"/>
                <w:sz w:val="20"/>
                <w:szCs w:val="20"/>
              </w:rPr>
            </w:pPr>
            <w:r w:rsidRPr="003E52E9">
              <w:rPr>
                <w:rFonts w:ascii="標楷體" w:eastAsia="標楷體" w:hAnsi="標楷體"/>
                <w:sz w:val="20"/>
                <w:szCs w:val="20"/>
              </w:rPr>
              <w:t xml:space="preserve"> </w:t>
            </w:r>
            <w:r w:rsidR="000F5761" w:rsidRPr="003E52E9">
              <w:rPr>
                <w:rFonts w:ascii="標楷體" w:eastAsia="標楷體" w:hAnsi="標楷體" w:hint="eastAsia"/>
                <w:sz w:val="20"/>
                <w:szCs w:val="20"/>
              </w:rPr>
              <w:t>0</w:t>
            </w:r>
          </w:p>
        </w:tc>
        <w:tc>
          <w:tcPr>
            <w:tcW w:w="508" w:type="pct"/>
            <w:tcBorders>
              <w:top w:val="nil"/>
              <w:left w:val="nil"/>
            </w:tcBorders>
            <w:shd w:val="clear" w:color="auto" w:fill="auto"/>
            <w:vAlign w:val="center"/>
          </w:tcPr>
          <w:p w:rsidR="000F5761" w:rsidRPr="003E52E9" w:rsidRDefault="000F5761" w:rsidP="00A05092">
            <w:pPr>
              <w:jc w:val="center"/>
              <w:rPr>
                <w:rFonts w:ascii="標楷體" w:eastAsia="標楷體" w:hAnsi="標楷體"/>
                <w:sz w:val="20"/>
                <w:szCs w:val="20"/>
              </w:rPr>
            </w:pPr>
            <w:r w:rsidRPr="003E52E9">
              <w:rPr>
                <w:rFonts w:ascii="標楷體" w:eastAsia="標楷體" w:hAnsi="標楷體" w:hint="eastAsia"/>
                <w:sz w:val="20"/>
                <w:szCs w:val="20"/>
              </w:rPr>
              <w:t>15,940</w:t>
            </w:r>
          </w:p>
        </w:tc>
      </w:tr>
    </w:tbl>
    <w:p w:rsidR="007A4793" w:rsidRPr="003E52E9" w:rsidRDefault="00F15110" w:rsidP="007A4793">
      <w:pPr>
        <w:tabs>
          <w:tab w:val="left" w:pos="737"/>
        </w:tabs>
        <w:adjustRightInd w:val="0"/>
        <w:spacing w:afterLines="40" w:after="144" w:line="360" w:lineRule="exact"/>
        <w:jc w:val="both"/>
        <w:rPr>
          <w:rFonts w:ascii="標楷體" w:eastAsia="標楷體" w:hAnsi="標楷體" w:cs="標楷體"/>
          <w:sz w:val="20"/>
          <w:szCs w:val="20"/>
        </w:rPr>
      </w:pPr>
      <w:r w:rsidRPr="003E52E9">
        <w:rPr>
          <w:rFonts w:ascii="標楷體" w:eastAsia="標楷體" w:hAnsi="標楷體" w:cs="標楷體" w:hint="eastAsia"/>
          <w:sz w:val="20"/>
          <w:szCs w:val="20"/>
        </w:rPr>
        <w:t>資料來源：內政部</w:t>
      </w:r>
      <w:bookmarkEnd w:id="279"/>
      <w:bookmarkEnd w:id="280"/>
    </w:p>
    <w:p w:rsidR="001D4785" w:rsidRPr="006E10F5" w:rsidRDefault="009D1B23" w:rsidP="006E10F5">
      <w:pPr>
        <w:pStyle w:val="00-11"/>
        <w:numPr>
          <w:ilvl w:val="0"/>
          <w:numId w:val="27"/>
        </w:numPr>
        <w:tabs>
          <w:tab w:val="left" w:pos="482"/>
        </w:tabs>
        <w:adjustRightInd w:val="0"/>
        <w:spacing w:line="480" w:lineRule="exact"/>
        <w:rPr>
          <w:rFonts w:ascii="標楷體" w:eastAsia="標楷體" w:hAnsi="標楷體"/>
        </w:rPr>
      </w:pPr>
      <w:r w:rsidRPr="006E10F5">
        <w:rPr>
          <w:rFonts w:ascii="標楷體" w:eastAsia="標楷體" w:hAnsi="標楷體" w:hint="eastAsia"/>
        </w:rPr>
        <w:t>政府</w:t>
      </w:r>
      <w:r w:rsidR="001D4785" w:rsidRPr="006E10F5">
        <w:rPr>
          <w:rFonts w:ascii="標楷體" w:eastAsia="標楷體" w:hAnsi="標楷體" w:hint="eastAsia"/>
        </w:rPr>
        <w:t>擬具臺灣地區與大陸地區人民關係條例第17條修正草案，將大陸配偶取得身分證年限由現行6年，調整為4年至8</w:t>
      </w:r>
      <w:r w:rsidR="00FD563E" w:rsidRPr="006E10F5">
        <w:rPr>
          <w:rFonts w:ascii="標楷體" w:eastAsia="標楷體" w:hAnsi="標楷體" w:hint="eastAsia"/>
        </w:rPr>
        <w:t>年，該修正草案</w:t>
      </w:r>
      <w:r w:rsidR="001D4785" w:rsidRPr="006E10F5">
        <w:rPr>
          <w:rFonts w:ascii="標楷體" w:eastAsia="標楷體" w:hAnsi="標楷體" w:hint="eastAsia"/>
        </w:rPr>
        <w:t>於</w:t>
      </w:r>
      <w:r w:rsidR="001D4785" w:rsidRPr="006E10F5">
        <w:rPr>
          <w:rFonts w:ascii="標楷體" w:eastAsia="標楷體" w:hAnsi="標楷體"/>
        </w:rPr>
        <w:t>2012</w:t>
      </w:r>
      <w:r w:rsidR="001D4785" w:rsidRPr="006E10F5">
        <w:rPr>
          <w:rFonts w:ascii="標楷體" w:eastAsia="標楷體" w:hAnsi="標楷體" w:hint="eastAsia"/>
        </w:rPr>
        <w:t>年11月14</w:t>
      </w:r>
      <w:r w:rsidR="00D921CB">
        <w:rPr>
          <w:rFonts w:ascii="標楷體" w:eastAsia="標楷體" w:hAnsi="標楷體" w:hint="eastAsia"/>
        </w:rPr>
        <w:t>日送請立法院審議</w:t>
      </w:r>
      <w:r w:rsidR="001D4785" w:rsidRPr="006E10F5">
        <w:rPr>
          <w:rFonts w:ascii="標楷體" w:eastAsia="標楷體" w:hAnsi="標楷體" w:hint="eastAsia"/>
        </w:rPr>
        <w:t>。</w:t>
      </w:r>
    </w:p>
    <w:p w:rsidR="001D4785" w:rsidRPr="00D3288E" w:rsidRDefault="005C42DB" w:rsidP="00714091">
      <w:pPr>
        <w:pStyle w:val="00-11"/>
        <w:numPr>
          <w:ilvl w:val="0"/>
          <w:numId w:val="27"/>
        </w:numPr>
        <w:tabs>
          <w:tab w:val="left" w:pos="482"/>
        </w:tabs>
        <w:adjustRightInd w:val="0"/>
        <w:spacing w:line="480" w:lineRule="exact"/>
        <w:rPr>
          <w:rFonts w:ascii="標楷體" w:eastAsia="標楷體" w:hAnsi="標楷體"/>
          <w:b/>
        </w:rPr>
      </w:pPr>
      <w:r w:rsidRPr="003E52E9">
        <w:rPr>
          <w:rFonts w:ascii="標楷體" w:eastAsia="標楷體" w:hAnsi="標楷體" w:hint="eastAsia"/>
        </w:rPr>
        <w:t>依入出國及移民法</w:t>
      </w:r>
      <w:r w:rsidR="001D4785" w:rsidRPr="003E52E9">
        <w:rPr>
          <w:rFonts w:ascii="標楷體" w:eastAsia="標楷體" w:hAnsi="標楷體" w:hint="eastAsia"/>
        </w:rPr>
        <w:t>第18條及第21條規定對外國人入出國已設有</w:t>
      </w:r>
      <w:r w:rsidR="001D4785" w:rsidRPr="003E52E9">
        <w:rPr>
          <w:rFonts w:ascii="標楷體" w:eastAsia="標楷體" w:hAnsi="標楷體"/>
        </w:rPr>
        <w:t>普遍性之</w:t>
      </w:r>
      <w:r w:rsidR="001D4785" w:rsidRPr="003E52E9">
        <w:rPr>
          <w:rFonts w:ascii="標楷體" w:eastAsia="標楷體" w:hAnsi="標楷體" w:hint="eastAsia"/>
        </w:rPr>
        <w:t>限制規定，而非僅針對疾病因素設有限制。</w:t>
      </w:r>
    </w:p>
    <w:p w:rsidR="001D4785" w:rsidRPr="003E52E9" w:rsidRDefault="001D4785" w:rsidP="004264FD">
      <w:pPr>
        <w:pStyle w:val="a7"/>
        <w:spacing w:line="480" w:lineRule="exact"/>
        <w:ind w:leftChars="0" w:left="0"/>
        <w:outlineLvl w:val="2"/>
        <w:rPr>
          <w:rFonts w:ascii="標楷體" w:eastAsia="標楷體" w:hAnsi="標楷體" w:cs="Times New Roman"/>
          <w:kern w:val="0"/>
          <w:szCs w:val="24"/>
        </w:rPr>
      </w:pPr>
      <w:bookmarkStart w:id="283" w:name="_Toc434687065"/>
      <w:bookmarkStart w:id="284" w:name="_Toc440546855"/>
      <w:r w:rsidRPr="003E52E9">
        <w:rPr>
          <w:rFonts w:ascii="標楷體" w:eastAsia="標楷體" w:hAnsi="標楷體" w:hint="eastAsia"/>
          <w:b/>
          <w:szCs w:val="24"/>
        </w:rPr>
        <w:t>傳染病隔離</w:t>
      </w:r>
      <w:bookmarkEnd w:id="283"/>
      <w:bookmarkEnd w:id="284"/>
    </w:p>
    <w:p w:rsidR="001D4785" w:rsidRPr="003E52E9" w:rsidRDefault="001D4785"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傳染病防治法第44條</w:t>
      </w:r>
      <w:r w:rsidR="00F15FA6" w:rsidRPr="003E52E9">
        <w:rPr>
          <w:rFonts w:ascii="標楷體" w:eastAsia="標楷體" w:hAnsi="標楷體" w:hint="eastAsia"/>
        </w:rPr>
        <w:t>、</w:t>
      </w:r>
      <w:r w:rsidRPr="003E52E9">
        <w:rPr>
          <w:rFonts w:ascii="標楷體" w:eastAsia="標楷體" w:hAnsi="標楷體" w:hint="eastAsia"/>
        </w:rPr>
        <w:t>第45條及2013年12月11</w:t>
      </w:r>
      <w:r w:rsidR="00FD38B3" w:rsidRPr="003E52E9">
        <w:rPr>
          <w:rFonts w:ascii="標楷體" w:eastAsia="標楷體" w:hAnsi="標楷體" w:hint="eastAsia"/>
        </w:rPr>
        <w:t>日函頒法定傳染病病患隔離治療及重新鑑定隔離治療作業流程</w:t>
      </w:r>
      <w:r w:rsidRPr="003E52E9">
        <w:rPr>
          <w:rFonts w:ascii="標楷體" w:eastAsia="標楷體" w:hAnsi="標楷體" w:hint="eastAsia"/>
        </w:rPr>
        <w:t>，對於傳染病病人實施隔離治療之要件、相關組織、施行及解除程序、隔離期限及重新鑑定程序已有明確規範。</w:t>
      </w:r>
    </w:p>
    <w:p w:rsidR="001D4785" w:rsidRPr="003E52E9" w:rsidRDefault="00745DCC"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受隔離者或其親屬得依提審法即</w:t>
      </w:r>
      <w:r w:rsidR="001D4785" w:rsidRPr="003E52E9">
        <w:rPr>
          <w:rFonts w:ascii="標楷體" w:eastAsia="標楷體" w:hAnsi="標楷體" w:hint="eastAsia"/>
        </w:rPr>
        <w:t>時請求法院救濟，凡有涉及剝奪人身自由之行政措施，依提審法規定辦理，並對受強制隔離者予以合理補償之機制，由於傳染病流行期間並非可預期確定，給予接觸者至指定檢疫場所接受檢疫且未違反檢疫規定者之補償，應隨不同時期有合理之額度，由定額600</w:t>
      </w:r>
      <w:r w:rsidR="00F07888" w:rsidRPr="003E52E9">
        <w:rPr>
          <w:rFonts w:ascii="標楷體" w:eastAsia="標楷體" w:hAnsi="標楷體" w:hint="eastAsia"/>
        </w:rPr>
        <w:t>元，改為由中央流行疫情指揮中心公告之</w:t>
      </w:r>
      <w:r w:rsidR="001D4785" w:rsidRPr="003E52E9">
        <w:rPr>
          <w:rFonts w:ascii="標楷體" w:eastAsia="標楷體" w:hAnsi="標楷體" w:hint="eastAsia"/>
        </w:rPr>
        <w:t>。</w:t>
      </w:r>
    </w:p>
    <w:p w:rsidR="001D4785" w:rsidRPr="003E52E9" w:rsidRDefault="001D4785" w:rsidP="007A4793">
      <w:pPr>
        <w:pStyle w:val="00-11"/>
        <w:numPr>
          <w:ilvl w:val="0"/>
          <w:numId w:val="27"/>
        </w:numPr>
        <w:tabs>
          <w:tab w:val="left" w:pos="482"/>
        </w:tabs>
        <w:adjustRightInd w:val="0"/>
        <w:spacing w:line="480" w:lineRule="exact"/>
        <w:rPr>
          <w:rFonts w:ascii="標楷體" w:eastAsia="標楷體" w:hAnsi="標楷體"/>
          <w:b/>
        </w:rPr>
      </w:pPr>
      <w:r w:rsidRPr="003E52E9">
        <w:rPr>
          <w:rFonts w:ascii="標楷體" w:eastAsia="標楷體" w:hAnsi="標楷體" w:hint="eastAsia"/>
        </w:rPr>
        <w:t>衛生福利部對於各種法定傳染病，分別訂有防治工作手冊。凡符合需追蹤或自主健康管理之傳染病接觸者，由直轄市、縣市政府衛生局開立通知書執行之。</w:t>
      </w:r>
    </w:p>
    <w:p w:rsidR="007A4793" w:rsidRPr="003E52E9" w:rsidRDefault="007A4793" w:rsidP="007A4793">
      <w:pPr>
        <w:pStyle w:val="00-11"/>
        <w:tabs>
          <w:tab w:val="left" w:pos="482"/>
        </w:tabs>
        <w:adjustRightInd w:val="0"/>
        <w:spacing w:line="480" w:lineRule="exact"/>
        <w:rPr>
          <w:rFonts w:ascii="標楷體" w:eastAsia="標楷體" w:hAnsi="標楷體"/>
          <w:b/>
        </w:rPr>
      </w:pPr>
    </w:p>
    <w:p w:rsidR="001D4785" w:rsidRPr="003E52E9" w:rsidRDefault="001D4785" w:rsidP="008A76C4">
      <w:pPr>
        <w:pStyle w:val="1"/>
        <w:spacing w:before="0" w:after="0" w:line="480" w:lineRule="exact"/>
        <w:rPr>
          <w:rFonts w:ascii="標楷體" w:eastAsia="標楷體" w:hAnsi="標楷體"/>
          <w:b/>
          <w:sz w:val="28"/>
          <w:szCs w:val="28"/>
        </w:rPr>
      </w:pPr>
      <w:bookmarkStart w:id="285" w:name="_Toc434687067"/>
      <w:bookmarkStart w:id="286" w:name="_Toc440546856"/>
      <w:r w:rsidRPr="003E52E9">
        <w:rPr>
          <w:rFonts w:ascii="標楷體" w:eastAsia="標楷體" w:hAnsi="標楷體" w:hint="eastAsia"/>
          <w:b/>
          <w:sz w:val="28"/>
          <w:szCs w:val="28"/>
        </w:rPr>
        <w:t>第13條</w:t>
      </w:r>
      <w:bookmarkEnd w:id="285"/>
      <w:bookmarkEnd w:id="286"/>
    </w:p>
    <w:p w:rsidR="001D4785" w:rsidRPr="003E52E9" w:rsidRDefault="001D4785" w:rsidP="004264FD">
      <w:pPr>
        <w:pStyle w:val="a7"/>
        <w:spacing w:line="480" w:lineRule="exact"/>
        <w:ind w:leftChars="0" w:left="0"/>
        <w:outlineLvl w:val="2"/>
        <w:rPr>
          <w:rFonts w:ascii="標楷體" w:eastAsia="標楷體" w:hAnsi="標楷體"/>
          <w:b/>
          <w:szCs w:val="24"/>
        </w:rPr>
      </w:pPr>
      <w:bookmarkStart w:id="287" w:name="_Toc434687068"/>
      <w:bookmarkStart w:id="288" w:name="_Toc440546857"/>
      <w:r w:rsidRPr="003E52E9">
        <w:rPr>
          <w:rFonts w:ascii="標楷體" w:eastAsia="標楷體" w:hAnsi="標楷體" w:hint="eastAsia"/>
          <w:b/>
          <w:szCs w:val="24"/>
        </w:rPr>
        <w:t>簽證核發</w:t>
      </w:r>
      <w:bookmarkEnd w:id="287"/>
      <w:bookmarkEnd w:id="288"/>
    </w:p>
    <w:p w:rsidR="002B7D66" w:rsidRPr="003E52E9" w:rsidRDefault="00CB64D3" w:rsidP="00714091">
      <w:pPr>
        <w:pStyle w:val="00-11"/>
        <w:numPr>
          <w:ilvl w:val="0"/>
          <w:numId w:val="27"/>
        </w:numPr>
        <w:tabs>
          <w:tab w:val="left" w:pos="482"/>
        </w:tabs>
        <w:adjustRightInd w:val="0"/>
        <w:spacing w:line="480" w:lineRule="exact"/>
        <w:rPr>
          <w:rFonts w:ascii="標楷體" w:eastAsia="標楷體" w:hAnsi="標楷體"/>
          <w:b/>
        </w:rPr>
      </w:pPr>
      <w:r w:rsidRPr="003E52E9">
        <w:rPr>
          <w:rFonts w:ascii="標楷體" w:eastAsia="標楷體" w:hAnsi="標楷體" w:hint="eastAsia"/>
        </w:rPr>
        <w:t>參見公政公約初次國家報告</w:t>
      </w:r>
      <w:r w:rsidR="00012D3B" w:rsidRPr="003E52E9">
        <w:rPr>
          <w:rFonts w:ascii="標楷體" w:eastAsia="標楷體" w:hAnsi="標楷體" w:hint="eastAsia"/>
        </w:rPr>
        <w:t>第</w:t>
      </w:r>
      <w:r w:rsidR="001D4785" w:rsidRPr="003E52E9">
        <w:rPr>
          <w:rFonts w:ascii="標楷體" w:eastAsia="標楷體" w:hAnsi="標楷體"/>
        </w:rPr>
        <w:t>184</w:t>
      </w:r>
      <w:r w:rsidR="00CE3ED6" w:rsidRPr="003E52E9">
        <w:rPr>
          <w:rFonts w:ascii="標楷體" w:eastAsia="標楷體" w:hAnsi="標楷體" w:hint="eastAsia"/>
        </w:rPr>
        <w:t>點</w:t>
      </w:r>
      <w:r w:rsidR="001D4785" w:rsidRPr="003E52E9">
        <w:rPr>
          <w:rFonts w:ascii="標楷體" w:eastAsia="標楷體" w:hAnsi="標楷體"/>
        </w:rPr>
        <w:t>、</w:t>
      </w:r>
      <w:r w:rsidR="00012D3B" w:rsidRPr="003E52E9">
        <w:rPr>
          <w:rFonts w:ascii="標楷體" w:eastAsia="標楷體" w:hAnsi="標楷體" w:hint="eastAsia"/>
        </w:rPr>
        <w:t>第</w:t>
      </w:r>
      <w:r w:rsidR="001D4785" w:rsidRPr="003E52E9">
        <w:rPr>
          <w:rFonts w:ascii="標楷體" w:eastAsia="標楷體" w:hAnsi="標楷體"/>
        </w:rPr>
        <w:t>185</w:t>
      </w:r>
      <w:r w:rsidR="00CE3ED6" w:rsidRPr="003E52E9">
        <w:rPr>
          <w:rFonts w:ascii="標楷體" w:eastAsia="標楷體" w:hAnsi="標楷體" w:hint="eastAsia"/>
        </w:rPr>
        <w:t>點</w:t>
      </w:r>
      <w:r w:rsidR="001D4785" w:rsidRPr="003E52E9">
        <w:rPr>
          <w:rFonts w:ascii="標楷體" w:eastAsia="標楷體" w:hAnsi="標楷體" w:hint="eastAsia"/>
        </w:rPr>
        <w:t>、</w:t>
      </w:r>
      <w:r w:rsidR="00012D3B" w:rsidRPr="003E52E9">
        <w:rPr>
          <w:rFonts w:ascii="標楷體" w:eastAsia="標楷體" w:hAnsi="標楷體" w:hint="eastAsia"/>
        </w:rPr>
        <w:t>第</w:t>
      </w:r>
      <w:r w:rsidR="001D4785" w:rsidRPr="003E52E9">
        <w:rPr>
          <w:rFonts w:ascii="標楷體" w:eastAsia="標楷體" w:hAnsi="標楷體" w:hint="eastAsia"/>
        </w:rPr>
        <w:t>1</w:t>
      </w:r>
      <w:r w:rsidR="001D4785" w:rsidRPr="003E52E9">
        <w:rPr>
          <w:rFonts w:ascii="標楷體" w:eastAsia="標楷體" w:hAnsi="標楷體"/>
        </w:rPr>
        <w:t>88</w:t>
      </w:r>
      <w:r w:rsidR="00CE3ED6" w:rsidRPr="003E52E9">
        <w:rPr>
          <w:rFonts w:ascii="標楷體" w:eastAsia="標楷體" w:hAnsi="標楷體" w:hint="eastAsia"/>
        </w:rPr>
        <w:t>點</w:t>
      </w:r>
      <w:r w:rsidR="001D4785" w:rsidRPr="003E52E9">
        <w:rPr>
          <w:rFonts w:ascii="標楷體" w:eastAsia="標楷體" w:hAnsi="標楷體" w:hint="eastAsia"/>
        </w:rPr>
        <w:t>、</w:t>
      </w:r>
      <w:r w:rsidR="00012D3B" w:rsidRPr="003E52E9">
        <w:rPr>
          <w:rFonts w:ascii="標楷體" w:eastAsia="標楷體" w:hAnsi="標楷體" w:hint="eastAsia"/>
        </w:rPr>
        <w:t>第</w:t>
      </w:r>
      <w:r w:rsidR="001D4785" w:rsidRPr="003E52E9">
        <w:rPr>
          <w:rFonts w:ascii="標楷體" w:eastAsia="標楷體" w:hAnsi="標楷體"/>
        </w:rPr>
        <w:t>189</w:t>
      </w:r>
      <w:r w:rsidR="00CE3ED6" w:rsidRPr="003E52E9">
        <w:rPr>
          <w:rFonts w:ascii="標楷體" w:eastAsia="標楷體" w:hAnsi="標楷體" w:hint="eastAsia"/>
        </w:rPr>
        <w:t>點</w:t>
      </w:r>
      <w:r w:rsidR="002B7D66" w:rsidRPr="003E52E9">
        <w:rPr>
          <w:rFonts w:ascii="標楷體" w:eastAsia="標楷體" w:hAnsi="標楷體" w:hint="eastAsia"/>
        </w:rPr>
        <w:t>。</w:t>
      </w:r>
    </w:p>
    <w:p w:rsidR="00C8552F" w:rsidRPr="003E52E9" w:rsidRDefault="002B7D66" w:rsidP="00714091">
      <w:pPr>
        <w:pStyle w:val="00-11"/>
        <w:numPr>
          <w:ilvl w:val="0"/>
          <w:numId w:val="27"/>
        </w:numPr>
        <w:tabs>
          <w:tab w:val="left" w:pos="482"/>
        </w:tabs>
        <w:adjustRightInd w:val="0"/>
        <w:spacing w:line="480" w:lineRule="exact"/>
        <w:rPr>
          <w:rFonts w:ascii="標楷體" w:eastAsia="標楷體" w:hAnsi="標楷體"/>
          <w:b/>
        </w:rPr>
      </w:pPr>
      <w:r w:rsidRPr="003E52E9">
        <w:rPr>
          <w:rFonts w:ascii="標楷體" w:eastAsia="標楷體" w:hAnsi="標楷體" w:hint="eastAsia"/>
        </w:rPr>
        <w:t>國人持中華民國護照可享免簽證、落地簽證及電子簽證等簽證便利待遇前往之國家或地區至2015年11月共計153個。</w:t>
      </w:r>
    </w:p>
    <w:p w:rsidR="001D4785" w:rsidRPr="003E52E9" w:rsidRDefault="008D663C" w:rsidP="00D32F73">
      <w:pPr>
        <w:pStyle w:val="00-11"/>
        <w:numPr>
          <w:ilvl w:val="0"/>
          <w:numId w:val="27"/>
        </w:numPr>
        <w:tabs>
          <w:tab w:val="left" w:pos="482"/>
        </w:tabs>
        <w:adjustRightInd w:val="0"/>
        <w:spacing w:line="480" w:lineRule="exact"/>
        <w:rPr>
          <w:rFonts w:ascii="標楷體" w:eastAsia="標楷體" w:hAnsi="標楷體"/>
          <w:b/>
        </w:rPr>
      </w:pPr>
      <w:r w:rsidRPr="003E52E9">
        <w:rPr>
          <w:rFonts w:ascii="標楷體" w:eastAsia="標楷體" w:hAnsi="標楷體" w:hint="eastAsia"/>
        </w:rPr>
        <w:t>2012年至201</w:t>
      </w:r>
      <w:r w:rsidR="00D32F73" w:rsidRPr="003E52E9">
        <w:rPr>
          <w:rFonts w:ascii="標楷體" w:eastAsia="標楷體" w:hAnsi="標楷體" w:hint="eastAsia"/>
        </w:rPr>
        <w:t>5</w:t>
      </w:r>
      <w:r w:rsidRPr="003E52E9">
        <w:rPr>
          <w:rFonts w:ascii="標楷體" w:eastAsia="標楷體" w:hAnsi="標楷體" w:hint="eastAsia"/>
        </w:rPr>
        <w:t>年</w:t>
      </w:r>
      <w:r w:rsidR="00D32F73" w:rsidRPr="003E52E9">
        <w:rPr>
          <w:rFonts w:ascii="標楷體" w:eastAsia="標楷體" w:hAnsi="標楷體" w:hint="eastAsia"/>
        </w:rPr>
        <w:t>10月</w:t>
      </w:r>
      <w:r w:rsidR="00CE0B75" w:rsidRPr="003E52E9">
        <w:rPr>
          <w:rFonts w:ascii="標楷體" w:eastAsia="標楷體" w:hAnsi="標楷體" w:hint="eastAsia"/>
        </w:rPr>
        <w:t>我國簽證之核發、拒發及</w:t>
      </w:r>
      <w:r w:rsidR="007657D9" w:rsidRPr="003E52E9">
        <w:rPr>
          <w:rFonts w:ascii="標楷體" w:eastAsia="標楷體" w:hAnsi="標楷體" w:hint="eastAsia"/>
        </w:rPr>
        <w:t>註銷</w:t>
      </w:r>
      <w:r w:rsidR="00CE0B75" w:rsidRPr="003E52E9">
        <w:rPr>
          <w:rFonts w:ascii="標楷體" w:eastAsia="標楷體" w:hAnsi="標楷體" w:hint="eastAsia"/>
        </w:rPr>
        <w:t>、廢止</w:t>
      </w:r>
      <w:r w:rsidR="00BE6918" w:rsidRPr="003E52E9">
        <w:rPr>
          <w:rFonts w:ascii="標楷體" w:eastAsia="標楷體" w:hAnsi="標楷體" w:hint="eastAsia"/>
        </w:rPr>
        <w:t>統計如表</w:t>
      </w:r>
      <w:r w:rsidR="00FD1697">
        <w:rPr>
          <w:rFonts w:ascii="標楷體" w:eastAsia="標楷體" w:hAnsi="標楷體" w:hint="eastAsia"/>
        </w:rPr>
        <w:t>25</w:t>
      </w:r>
      <w:r w:rsidR="00BE6918" w:rsidRPr="003E52E9">
        <w:rPr>
          <w:rFonts w:ascii="標楷體" w:eastAsia="標楷體" w:hAnsi="標楷體" w:hint="eastAsia"/>
        </w:rPr>
        <w:t>。其</w:t>
      </w:r>
      <w:r w:rsidR="00C8552F" w:rsidRPr="003E52E9">
        <w:rPr>
          <w:rFonts w:ascii="標楷體" w:eastAsia="標楷體" w:hAnsi="標楷體" w:hint="eastAsia"/>
        </w:rPr>
        <w:t>主要原因</w:t>
      </w:r>
      <w:r w:rsidR="00CE0B75" w:rsidRPr="003E52E9">
        <w:rPr>
          <w:rFonts w:ascii="標楷體" w:eastAsia="標楷體" w:hAnsi="標楷體" w:hint="eastAsia"/>
        </w:rPr>
        <w:t>有：(1)</w:t>
      </w:r>
      <w:r w:rsidR="00680461">
        <w:rPr>
          <w:rFonts w:ascii="標楷體" w:eastAsia="標楷體" w:hAnsi="標楷體" w:hint="eastAsia"/>
        </w:rPr>
        <w:t>申請人不法行為</w:t>
      </w:r>
      <w:r w:rsidR="00CE0B75" w:rsidRPr="003E52E9">
        <w:rPr>
          <w:rFonts w:ascii="標楷體" w:eastAsia="標楷體" w:hAnsi="標楷體" w:hint="eastAsia"/>
        </w:rPr>
        <w:t>；(2)</w:t>
      </w:r>
      <w:r w:rsidR="00C8552F" w:rsidRPr="003E52E9">
        <w:rPr>
          <w:rFonts w:ascii="標楷體" w:eastAsia="標楷體" w:hAnsi="標楷體" w:hint="eastAsia"/>
        </w:rPr>
        <w:t>駐外館處核發簽證時誤植申請人資料或簽證條件；(</w:t>
      </w:r>
      <w:r w:rsidR="00CE0B75" w:rsidRPr="003E52E9">
        <w:rPr>
          <w:rFonts w:ascii="標楷體" w:eastAsia="標楷體" w:hAnsi="標楷體" w:hint="eastAsia"/>
        </w:rPr>
        <w:t>3</w:t>
      </w:r>
      <w:r w:rsidR="00C8552F" w:rsidRPr="003E52E9">
        <w:rPr>
          <w:rFonts w:ascii="標楷體" w:eastAsia="標楷體" w:hAnsi="標楷體" w:hint="eastAsia"/>
        </w:rPr>
        <w:t>)外籍勞工因個人、家庭因素不擬來臺工作；(</w:t>
      </w:r>
      <w:r w:rsidR="00CE0B75" w:rsidRPr="003E52E9">
        <w:rPr>
          <w:rFonts w:ascii="標楷體" w:eastAsia="標楷體" w:hAnsi="標楷體" w:hint="eastAsia"/>
        </w:rPr>
        <w:t>4</w:t>
      </w:r>
      <w:r w:rsidR="00C8552F" w:rsidRPr="003E52E9">
        <w:rPr>
          <w:rFonts w:ascii="標楷體" w:eastAsia="標楷體" w:hAnsi="標楷體" w:hint="eastAsia"/>
        </w:rPr>
        <w:t>)</w:t>
      </w:r>
      <w:r w:rsidR="00680461">
        <w:rPr>
          <w:rFonts w:ascii="標楷體" w:eastAsia="標楷體" w:hAnsi="標楷體" w:hint="eastAsia"/>
        </w:rPr>
        <w:t>駐華官員</w:t>
      </w:r>
      <w:r w:rsidR="00C8552F" w:rsidRPr="003E52E9">
        <w:rPr>
          <w:rFonts w:ascii="標楷體" w:eastAsia="標楷體" w:hAnsi="標楷體" w:hint="eastAsia"/>
        </w:rPr>
        <w:t>離任</w:t>
      </w:r>
      <w:r w:rsidR="00CE0B75" w:rsidRPr="003E52E9">
        <w:rPr>
          <w:rFonts w:ascii="標楷體" w:eastAsia="標楷體" w:hAnsi="標楷體" w:hint="eastAsia"/>
        </w:rPr>
        <w:t>。</w:t>
      </w:r>
      <w:r w:rsidR="00C8552F" w:rsidRPr="003E52E9">
        <w:rPr>
          <w:rFonts w:ascii="標楷體" w:eastAsia="標楷體" w:hAnsi="標楷體" w:hint="eastAsia"/>
        </w:rPr>
        <w:t>因</w:t>
      </w:r>
      <w:r w:rsidR="00CE0B75" w:rsidRPr="003E52E9">
        <w:rPr>
          <w:rFonts w:ascii="標楷體" w:eastAsia="標楷體" w:hAnsi="標楷體" w:hint="eastAsia"/>
        </w:rPr>
        <w:t>申請人</w:t>
      </w:r>
      <w:r w:rsidR="00C8552F" w:rsidRPr="003E52E9">
        <w:rPr>
          <w:rFonts w:ascii="標楷體" w:eastAsia="標楷體" w:hAnsi="標楷體" w:hint="eastAsia"/>
        </w:rPr>
        <w:t>不法行為遭</w:t>
      </w:r>
      <w:r w:rsidR="007657D9" w:rsidRPr="003E52E9">
        <w:rPr>
          <w:rFonts w:ascii="標楷體" w:eastAsia="標楷體" w:hAnsi="標楷體" w:hint="eastAsia"/>
        </w:rPr>
        <w:t>註銷</w:t>
      </w:r>
      <w:r w:rsidR="00C8552F" w:rsidRPr="003E52E9">
        <w:rPr>
          <w:rFonts w:ascii="標楷體" w:eastAsia="標楷體" w:hAnsi="標楷體" w:hint="eastAsia"/>
        </w:rPr>
        <w:t>簽證者</w:t>
      </w:r>
      <w:r w:rsidR="00074B23" w:rsidRPr="003E52E9">
        <w:rPr>
          <w:rFonts w:ascii="標楷體" w:eastAsia="標楷體" w:hAnsi="標楷體" w:hint="eastAsia"/>
        </w:rPr>
        <w:t>2012年至2015年</w:t>
      </w:r>
      <w:r w:rsidR="00082B73">
        <w:rPr>
          <w:rFonts w:ascii="標楷體" w:eastAsia="標楷體" w:hAnsi="標楷體" w:hint="eastAsia"/>
        </w:rPr>
        <w:t>（1月至</w:t>
      </w:r>
      <w:r w:rsidR="00074B23" w:rsidRPr="003E52E9">
        <w:rPr>
          <w:rFonts w:ascii="標楷體" w:eastAsia="標楷體" w:hAnsi="標楷體" w:hint="eastAsia"/>
        </w:rPr>
        <w:t>10月</w:t>
      </w:r>
      <w:r w:rsidR="00082B73">
        <w:rPr>
          <w:rFonts w:ascii="標楷體" w:eastAsia="標楷體" w:hAnsi="標楷體" w:hint="eastAsia"/>
        </w:rPr>
        <w:t>）</w:t>
      </w:r>
      <w:r w:rsidR="00074B23" w:rsidRPr="003E52E9">
        <w:rPr>
          <w:rFonts w:ascii="標楷體" w:eastAsia="標楷體" w:hAnsi="標楷體" w:hint="eastAsia"/>
        </w:rPr>
        <w:t>分別</w:t>
      </w:r>
      <w:r w:rsidR="00C8552F" w:rsidRPr="003E52E9">
        <w:rPr>
          <w:rFonts w:ascii="標楷體" w:eastAsia="標楷體" w:hAnsi="標楷體" w:hint="eastAsia"/>
        </w:rPr>
        <w:t>有4件</w:t>
      </w:r>
      <w:r w:rsidR="00074B23" w:rsidRPr="003E52E9">
        <w:rPr>
          <w:rFonts w:ascii="標楷體" w:eastAsia="標楷體" w:hAnsi="標楷體" w:hint="eastAsia"/>
        </w:rPr>
        <w:t>、</w:t>
      </w:r>
      <w:r w:rsidR="00C8552F" w:rsidRPr="003E52E9">
        <w:rPr>
          <w:rFonts w:ascii="標楷體" w:eastAsia="標楷體" w:hAnsi="標楷體" w:hint="eastAsia"/>
        </w:rPr>
        <w:t>6件</w:t>
      </w:r>
      <w:r w:rsidR="00074B23" w:rsidRPr="003E52E9">
        <w:rPr>
          <w:rFonts w:ascii="標楷體" w:eastAsia="標楷體" w:hAnsi="標楷體" w:hint="eastAsia"/>
        </w:rPr>
        <w:t>、</w:t>
      </w:r>
      <w:r w:rsidR="00C8552F" w:rsidRPr="003E52E9">
        <w:rPr>
          <w:rFonts w:ascii="標楷體" w:eastAsia="標楷體" w:hAnsi="標楷體" w:hint="eastAsia"/>
        </w:rPr>
        <w:t>12件</w:t>
      </w:r>
      <w:r w:rsidR="00074B23" w:rsidRPr="003E52E9">
        <w:rPr>
          <w:rFonts w:ascii="標楷體" w:eastAsia="標楷體" w:hAnsi="標楷體" w:hint="eastAsia"/>
        </w:rPr>
        <w:t>、</w:t>
      </w:r>
      <w:r w:rsidR="00D32F73" w:rsidRPr="003E52E9">
        <w:rPr>
          <w:rFonts w:ascii="標楷體" w:eastAsia="標楷體" w:hAnsi="標楷體" w:hint="eastAsia"/>
        </w:rPr>
        <w:t>11</w:t>
      </w:r>
      <w:r w:rsidR="00C8552F" w:rsidRPr="003E52E9">
        <w:rPr>
          <w:rFonts w:ascii="標楷體" w:eastAsia="標楷體" w:hAnsi="標楷體" w:hint="eastAsia"/>
        </w:rPr>
        <w:t>件。</w:t>
      </w:r>
    </w:p>
    <w:p w:rsidR="001D4785" w:rsidRPr="003E52E9" w:rsidRDefault="00FD38B3" w:rsidP="00FD1697">
      <w:pPr>
        <w:pStyle w:val="ab"/>
        <w:keepNext/>
        <w:spacing w:beforeLines="40" w:before="144" w:line="480" w:lineRule="exact"/>
        <w:jc w:val="center"/>
        <w:rPr>
          <w:rFonts w:ascii="標楷體" w:eastAsia="標楷體" w:hAnsi="標楷體" w:cs="新細明體"/>
          <w:b/>
          <w:kern w:val="0"/>
          <w:sz w:val="24"/>
          <w:szCs w:val="24"/>
        </w:rPr>
      </w:pPr>
      <w:bookmarkStart w:id="289" w:name="_Toc440546235"/>
      <w:r w:rsidRPr="003E52E9">
        <w:rPr>
          <w:rFonts w:ascii="標楷體" w:eastAsia="標楷體" w:hAnsi="標楷體" w:cs="新細明體" w:hint="eastAsia"/>
          <w:b/>
          <w:kern w:val="0"/>
          <w:sz w:val="24"/>
          <w:szCs w:val="24"/>
        </w:rPr>
        <w:t>表</w:t>
      </w:r>
      <w:r w:rsidR="00FD1697" w:rsidRPr="00765819">
        <w:rPr>
          <w:rFonts w:ascii="標楷體" w:eastAsia="標楷體" w:hAnsi="標楷體" w:cs="新細明體"/>
          <w:b/>
          <w:kern w:val="0"/>
          <w:sz w:val="24"/>
          <w:szCs w:val="24"/>
        </w:rPr>
        <w:fldChar w:fldCharType="begin"/>
      </w:r>
      <w:r w:rsidR="00FD1697" w:rsidRPr="00765819">
        <w:rPr>
          <w:rFonts w:ascii="標楷體" w:eastAsia="標楷體" w:hAnsi="標楷體" w:cs="新細明體"/>
          <w:b/>
          <w:kern w:val="0"/>
          <w:sz w:val="24"/>
          <w:szCs w:val="24"/>
        </w:rPr>
        <w:instrText xml:space="preserve"> SEQ Figure \* ARABIC </w:instrText>
      </w:r>
      <w:r w:rsidR="00FD1697" w:rsidRPr="00765819">
        <w:rPr>
          <w:rFonts w:ascii="標楷體" w:eastAsia="標楷體" w:hAnsi="標楷體" w:cs="新細明體"/>
          <w:b/>
          <w:kern w:val="0"/>
          <w:sz w:val="24"/>
          <w:szCs w:val="24"/>
        </w:rPr>
        <w:fldChar w:fldCharType="separate"/>
      </w:r>
      <w:r w:rsidR="0084016C">
        <w:rPr>
          <w:rFonts w:ascii="標楷體" w:eastAsia="標楷體" w:hAnsi="標楷體" w:cs="新細明體"/>
          <w:b/>
          <w:noProof/>
          <w:kern w:val="0"/>
          <w:sz w:val="24"/>
          <w:szCs w:val="24"/>
        </w:rPr>
        <w:t>25</w:t>
      </w:r>
      <w:r w:rsidR="00FD1697" w:rsidRPr="00765819">
        <w:rPr>
          <w:rFonts w:ascii="標楷體" w:eastAsia="標楷體" w:hAnsi="標楷體" w:cs="新細明體"/>
          <w:b/>
          <w:kern w:val="0"/>
          <w:sz w:val="24"/>
          <w:szCs w:val="24"/>
        </w:rPr>
        <w:fldChar w:fldCharType="end"/>
      </w:r>
      <w:r w:rsidR="00C159EF" w:rsidRPr="003E52E9">
        <w:rPr>
          <w:rFonts w:ascii="標楷體" w:eastAsia="標楷體" w:hAnsi="標楷體"/>
          <w:b/>
          <w:sz w:val="24"/>
          <w:szCs w:val="24"/>
        </w:rPr>
        <w:t xml:space="preserve">　</w:t>
      </w:r>
      <w:r w:rsidR="001D4785" w:rsidRPr="003E52E9">
        <w:rPr>
          <w:rFonts w:ascii="標楷體" w:eastAsia="標楷體" w:hAnsi="標楷體" w:cs="新細明體" w:hint="eastAsia"/>
          <w:b/>
          <w:kern w:val="0"/>
          <w:sz w:val="24"/>
          <w:szCs w:val="24"/>
        </w:rPr>
        <w:t>簽證之核發、拒發及</w:t>
      </w:r>
      <w:r w:rsidR="007657D9" w:rsidRPr="003E52E9">
        <w:rPr>
          <w:rFonts w:ascii="標楷體" w:eastAsia="標楷體" w:hAnsi="標楷體" w:cs="新細明體" w:hint="eastAsia"/>
          <w:b/>
          <w:kern w:val="0"/>
          <w:sz w:val="24"/>
          <w:szCs w:val="24"/>
        </w:rPr>
        <w:t>註銷</w:t>
      </w:r>
      <w:r w:rsidR="00103927">
        <w:rPr>
          <w:rFonts w:ascii="標楷體" w:eastAsia="標楷體" w:hAnsi="標楷體" w:cs="新細明體" w:hint="eastAsia"/>
          <w:b/>
          <w:kern w:val="0"/>
          <w:sz w:val="24"/>
          <w:szCs w:val="24"/>
        </w:rPr>
        <w:t>、廢止</w:t>
      </w:r>
      <w:r w:rsidR="001D4785" w:rsidRPr="003E52E9">
        <w:rPr>
          <w:rFonts w:ascii="標楷體" w:eastAsia="標楷體" w:hAnsi="標楷體" w:cs="新細明體" w:hint="eastAsia"/>
          <w:b/>
          <w:kern w:val="0"/>
          <w:sz w:val="24"/>
          <w:szCs w:val="24"/>
        </w:rPr>
        <w:t>統計</w:t>
      </w:r>
      <w:bookmarkEnd w:id="289"/>
    </w:p>
    <w:p w:rsidR="001D4785" w:rsidRPr="003E52E9" w:rsidRDefault="001D4785" w:rsidP="00A05F76">
      <w:pPr>
        <w:tabs>
          <w:tab w:val="left" w:pos="7088"/>
          <w:tab w:val="left" w:pos="7371"/>
        </w:tabs>
        <w:ind w:rightChars="998" w:right="2395"/>
        <w:jc w:val="right"/>
        <w:rPr>
          <w:rFonts w:ascii="標楷體" w:eastAsia="標楷體" w:hAnsi="標楷體"/>
          <w:sz w:val="20"/>
          <w:szCs w:val="20"/>
        </w:rPr>
      </w:pPr>
      <w:r w:rsidRPr="003E52E9">
        <w:rPr>
          <w:rFonts w:ascii="標楷體" w:eastAsia="標楷體" w:hAnsi="標楷體" w:cs="新細明體" w:hint="eastAsia"/>
          <w:kern w:val="0"/>
          <w:sz w:val="20"/>
          <w:szCs w:val="20"/>
        </w:rPr>
        <w:t>單位：件</w:t>
      </w:r>
    </w:p>
    <w:tbl>
      <w:tblPr>
        <w:tblW w:w="2434" w:type="pct"/>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241"/>
        <w:gridCol w:w="1070"/>
        <w:gridCol w:w="1068"/>
        <w:gridCol w:w="1205"/>
      </w:tblGrid>
      <w:tr w:rsidR="003E52E9" w:rsidRPr="003E52E9" w:rsidTr="00A05F76">
        <w:trPr>
          <w:trHeight w:val="313"/>
          <w:jc w:val="center"/>
        </w:trPr>
        <w:tc>
          <w:tcPr>
            <w:tcW w:w="1354" w:type="pct"/>
            <w:tcBorders>
              <w:left w:val="nil"/>
            </w:tcBorders>
            <w:vAlign w:val="center"/>
          </w:tcPr>
          <w:p w:rsidR="001D4785" w:rsidRPr="003E52E9" w:rsidRDefault="001D4785" w:rsidP="00A05F76">
            <w:pPr>
              <w:autoSpaceDE w:val="0"/>
              <w:autoSpaceDN w:val="0"/>
              <w:adjustRightInd w:val="0"/>
              <w:ind w:leftChars="-2" w:left="-5" w:rightChars="-27" w:right="-65"/>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年別</w:t>
            </w:r>
          </w:p>
        </w:tc>
        <w:tc>
          <w:tcPr>
            <w:tcW w:w="1167" w:type="pct"/>
            <w:tcBorders>
              <w:bottom w:val="single" w:sz="4" w:space="0" w:color="auto"/>
            </w:tcBorders>
            <w:vAlign w:val="center"/>
          </w:tcPr>
          <w:p w:rsidR="001D4785" w:rsidRPr="003E52E9" w:rsidRDefault="001D4785" w:rsidP="001604BA">
            <w:pPr>
              <w:autoSpaceDE w:val="0"/>
              <w:autoSpaceDN w:val="0"/>
              <w:adjustRightInd w:val="0"/>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核發</w:t>
            </w:r>
          </w:p>
        </w:tc>
        <w:tc>
          <w:tcPr>
            <w:tcW w:w="1165" w:type="pct"/>
            <w:tcBorders>
              <w:bottom w:val="single" w:sz="4" w:space="0" w:color="auto"/>
            </w:tcBorders>
            <w:vAlign w:val="center"/>
          </w:tcPr>
          <w:p w:rsidR="001D4785" w:rsidRPr="003E52E9" w:rsidRDefault="001D4785" w:rsidP="001604BA">
            <w:pPr>
              <w:autoSpaceDE w:val="0"/>
              <w:autoSpaceDN w:val="0"/>
              <w:adjustRightInd w:val="0"/>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拒發</w:t>
            </w:r>
          </w:p>
        </w:tc>
        <w:tc>
          <w:tcPr>
            <w:tcW w:w="1314" w:type="pct"/>
            <w:tcBorders>
              <w:bottom w:val="single" w:sz="4" w:space="0" w:color="auto"/>
              <w:right w:val="nil"/>
            </w:tcBorders>
            <w:vAlign w:val="center"/>
          </w:tcPr>
          <w:p w:rsidR="001D4785" w:rsidRPr="003E52E9" w:rsidRDefault="007657D9" w:rsidP="00DF5974">
            <w:pPr>
              <w:autoSpaceDE w:val="0"/>
              <w:autoSpaceDN w:val="0"/>
              <w:adjustRightInd w:val="0"/>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註銷</w:t>
            </w:r>
            <w:r w:rsidR="001D4785" w:rsidRPr="003E52E9">
              <w:rPr>
                <w:rFonts w:ascii="標楷體" w:eastAsia="標楷體" w:hAnsi="標楷體" w:cs="新細明體" w:hint="eastAsia"/>
                <w:kern w:val="0"/>
                <w:sz w:val="20"/>
                <w:szCs w:val="20"/>
              </w:rPr>
              <w:t>、廢止</w:t>
            </w:r>
          </w:p>
        </w:tc>
      </w:tr>
      <w:tr w:rsidR="003E52E9" w:rsidRPr="003E52E9" w:rsidTr="00A05F76">
        <w:trPr>
          <w:trHeight w:val="313"/>
          <w:jc w:val="center"/>
        </w:trPr>
        <w:tc>
          <w:tcPr>
            <w:tcW w:w="1354" w:type="pct"/>
            <w:tcBorders>
              <w:left w:val="nil"/>
            </w:tcBorders>
            <w:vAlign w:val="center"/>
          </w:tcPr>
          <w:p w:rsidR="001D4785" w:rsidRPr="003E52E9" w:rsidRDefault="001D4785" w:rsidP="00A05F76">
            <w:pPr>
              <w:autoSpaceDE w:val="0"/>
              <w:autoSpaceDN w:val="0"/>
              <w:adjustRightInd w:val="0"/>
              <w:ind w:leftChars="-2" w:left="-5" w:rightChars="-27" w:right="-65"/>
              <w:jc w:val="center"/>
              <w:rPr>
                <w:rFonts w:ascii="標楷體" w:eastAsia="標楷體" w:hAnsi="標楷體" w:cs="新細明體"/>
                <w:kern w:val="0"/>
                <w:sz w:val="20"/>
                <w:szCs w:val="20"/>
              </w:rPr>
            </w:pPr>
            <w:r w:rsidRPr="003E52E9">
              <w:rPr>
                <w:rFonts w:ascii="標楷體" w:eastAsia="標楷體" w:hAnsi="標楷體" w:cs="新細明體"/>
                <w:kern w:val="0"/>
                <w:sz w:val="20"/>
                <w:szCs w:val="20"/>
              </w:rPr>
              <w:t>2012</w:t>
            </w:r>
          </w:p>
        </w:tc>
        <w:tc>
          <w:tcPr>
            <w:tcW w:w="1167" w:type="pct"/>
            <w:tcBorders>
              <w:bottom w:val="nil"/>
              <w:right w:val="nil"/>
            </w:tcBorders>
            <w:vAlign w:val="center"/>
          </w:tcPr>
          <w:p w:rsidR="001D4785" w:rsidRPr="003E52E9" w:rsidRDefault="001D4785" w:rsidP="00A05092">
            <w:pPr>
              <w:autoSpaceDE w:val="0"/>
              <w:autoSpaceDN w:val="0"/>
              <w:adjustRightInd w:val="0"/>
              <w:ind w:rightChars="10" w:right="24"/>
              <w:jc w:val="center"/>
              <w:rPr>
                <w:rFonts w:ascii="標楷體" w:eastAsia="標楷體" w:hAnsi="標楷體" w:cs="新細明體"/>
                <w:kern w:val="0"/>
                <w:sz w:val="20"/>
                <w:szCs w:val="20"/>
              </w:rPr>
            </w:pPr>
            <w:r w:rsidRPr="003E52E9">
              <w:rPr>
                <w:rFonts w:ascii="標楷體" w:eastAsia="標楷體" w:hAnsi="標楷體" w:cs="新細明體"/>
                <w:kern w:val="0"/>
                <w:sz w:val="20"/>
                <w:szCs w:val="20"/>
              </w:rPr>
              <w:t>444,907</w:t>
            </w:r>
          </w:p>
        </w:tc>
        <w:tc>
          <w:tcPr>
            <w:tcW w:w="1165" w:type="pct"/>
            <w:tcBorders>
              <w:left w:val="nil"/>
              <w:bottom w:val="nil"/>
              <w:right w:val="nil"/>
            </w:tcBorders>
            <w:vAlign w:val="center"/>
          </w:tcPr>
          <w:p w:rsidR="001D4785" w:rsidRPr="003E52E9" w:rsidRDefault="001D4785" w:rsidP="00A05092">
            <w:pPr>
              <w:autoSpaceDE w:val="0"/>
              <w:autoSpaceDN w:val="0"/>
              <w:adjustRightInd w:val="0"/>
              <w:ind w:rightChars="19" w:right="46"/>
              <w:jc w:val="center"/>
              <w:rPr>
                <w:rFonts w:ascii="標楷體" w:eastAsia="標楷體" w:hAnsi="標楷體" w:cs="新細明體"/>
                <w:kern w:val="0"/>
                <w:sz w:val="20"/>
                <w:szCs w:val="20"/>
              </w:rPr>
            </w:pPr>
            <w:r w:rsidRPr="003E52E9">
              <w:rPr>
                <w:rFonts w:ascii="標楷體" w:eastAsia="標楷體" w:hAnsi="標楷體" w:cs="新細明體"/>
                <w:kern w:val="0"/>
                <w:sz w:val="20"/>
                <w:szCs w:val="20"/>
              </w:rPr>
              <w:t>2,861</w:t>
            </w:r>
          </w:p>
        </w:tc>
        <w:tc>
          <w:tcPr>
            <w:tcW w:w="1314" w:type="pct"/>
            <w:tcBorders>
              <w:left w:val="nil"/>
              <w:bottom w:val="nil"/>
              <w:right w:val="nil"/>
            </w:tcBorders>
            <w:vAlign w:val="center"/>
          </w:tcPr>
          <w:p w:rsidR="001D4785" w:rsidRPr="003E52E9" w:rsidRDefault="001D4785" w:rsidP="00DF5974">
            <w:pPr>
              <w:autoSpaceDE w:val="0"/>
              <w:autoSpaceDN w:val="0"/>
              <w:adjustRightInd w:val="0"/>
              <w:ind w:rightChars="26" w:right="62"/>
              <w:jc w:val="center"/>
              <w:rPr>
                <w:rFonts w:ascii="標楷體" w:eastAsia="標楷體" w:hAnsi="標楷體" w:cs="新細明體"/>
                <w:kern w:val="0"/>
                <w:sz w:val="20"/>
                <w:szCs w:val="20"/>
              </w:rPr>
            </w:pPr>
            <w:r w:rsidRPr="003E52E9">
              <w:rPr>
                <w:rFonts w:ascii="標楷體" w:eastAsia="標楷體" w:hAnsi="標楷體" w:cs="新細明體"/>
                <w:kern w:val="0"/>
                <w:sz w:val="20"/>
                <w:szCs w:val="20"/>
              </w:rPr>
              <w:t>6,176</w:t>
            </w:r>
          </w:p>
        </w:tc>
      </w:tr>
      <w:tr w:rsidR="003E52E9" w:rsidRPr="003E52E9" w:rsidTr="00A05F76">
        <w:trPr>
          <w:trHeight w:val="313"/>
          <w:jc w:val="center"/>
        </w:trPr>
        <w:tc>
          <w:tcPr>
            <w:tcW w:w="1354" w:type="pct"/>
            <w:tcBorders>
              <w:left w:val="nil"/>
            </w:tcBorders>
            <w:vAlign w:val="center"/>
          </w:tcPr>
          <w:p w:rsidR="001D4785" w:rsidRPr="003E52E9" w:rsidRDefault="001D4785" w:rsidP="00A05F76">
            <w:pPr>
              <w:autoSpaceDE w:val="0"/>
              <w:autoSpaceDN w:val="0"/>
              <w:adjustRightInd w:val="0"/>
              <w:ind w:leftChars="-2" w:left="-5" w:rightChars="-27" w:right="-65"/>
              <w:jc w:val="center"/>
              <w:rPr>
                <w:rFonts w:ascii="標楷體" w:eastAsia="標楷體" w:hAnsi="標楷體" w:cs="新細明體"/>
                <w:kern w:val="0"/>
                <w:sz w:val="20"/>
                <w:szCs w:val="20"/>
              </w:rPr>
            </w:pPr>
            <w:r w:rsidRPr="003E52E9">
              <w:rPr>
                <w:rFonts w:ascii="標楷體" w:eastAsia="標楷體" w:hAnsi="標楷體" w:cs="新細明體"/>
                <w:kern w:val="0"/>
                <w:sz w:val="20"/>
                <w:szCs w:val="20"/>
              </w:rPr>
              <w:t>2013</w:t>
            </w:r>
          </w:p>
        </w:tc>
        <w:tc>
          <w:tcPr>
            <w:tcW w:w="1167" w:type="pct"/>
            <w:tcBorders>
              <w:top w:val="nil"/>
              <w:bottom w:val="nil"/>
              <w:right w:val="nil"/>
            </w:tcBorders>
            <w:vAlign w:val="center"/>
          </w:tcPr>
          <w:p w:rsidR="001D4785" w:rsidRPr="003E52E9" w:rsidRDefault="001D4785" w:rsidP="00A05092">
            <w:pPr>
              <w:autoSpaceDE w:val="0"/>
              <w:autoSpaceDN w:val="0"/>
              <w:adjustRightInd w:val="0"/>
              <w:ind w:rightChars="10" w:right="24"/>
              <w:jc w:val="center"/>
              <w:rPr>
                <w:rFonts w:ascii="標楷體" w:eastAsia="標楷體" w:hAnsi="標楷體" w:cs="新細明體"/>
                <w:kern w:val="0"/>
                <w:sz w:val="20"/>
                <w:szCs w:val="20"/>
              </w:rPr>
            </w:pPr>
            <w:r w:rsidRPr="003E52E9">
              <w:rPr>
                <w:rFonts w:ascii="標楷體" w:eastAsia="標楷體" w:hAnsi="標楷體" w:cs="新細明體"/>
                <w:kern w:val="0"/>
                <w:sz w:val="20"/>
                <w:szCs w:val="20"/>
              </w:rPr>
              <w:t>474,186</w:t>
            </w:r>
          </w:p>
        </w:tc>
        <w:tc>
          <w:tcPr>
            <w:tcW w:w="1165" w:type="pct"/>
            <w:tcBorders>
              <w:top w:val="nil"/>
              <w:left w:val="nil"/>
              <w:bottom w:val="nil"/>
              <w:right w:val="nil"/>
            </w:tcBorders>
            <w:vAlign w:val="center"/>
          </w:tcPr>
          <w:p w:rsidR="001D4785" w:rsidRPr="003E52E9" w:rsidRDefault="001D4785" w:rsidP="00A05092">
            <w:pPr>
              <w:autoSpaceDE w:val="0"/>
              <w:autoSpaceDN w:val="0"/>
              <w:adjustRightInd w:val="0"/>
              <w:ind w:rightChars="19" w:right="46"/>
              <w:jc w:val="center"/>
              <w:rPr>
                <w:rFonts w:ascii="標楷體" w:eastAsia="標楷體" w:hAnsi="標楷體" w:cs="新細明體"/>
                <w:kern w:val="0"/>
                <w:sz w:val="20"/>
                <w:szCs w:val="20"/>
              </w:rPr>
            </w:pPr>
            <w:r w:rsidRPr="003E52E9">
              <w:rPr>
                <w:rFonts w:ascii="標楷體" w:eastAsia="標楷體" w:hAnsi="標楷體" w:cs="新細明體"/>
                <w:kern w:val="0"/>
                <w:sz w:val="20"/>
                <w:szCs w:val="20"/>
              </w:rPr>
              <w:t>4,534</w:t>
            </w:r>
          </w:p>
        </w:tc>
        <w:tc>
          <w:tcPr>
            <w:tcW w:w="1314" w:type="pct"/>
            <w:tcBorders>
              <w:top w:val="nil"/>
              <w:left w:val="nil"/>
              <w:bottom w:val="nil"/>
              <w:right w:val="nil"/>
            </w:tcBorders>
            <w:vAlign w:val="center"/>
          </w:tcPr>
          <w:p w:rsidR="001D4785" w:rsidRPr="003E52E9" w:rsidRDefault="001D4785" w:rsidP="00DF5974">
            <w:pPr>
              <w:autoSpaceDE w:val="0"/>
              <w:autoSpaceDN w:val="0"/>
              <w:adjustRightInd w:val="0"/>
              <w:ind w:rightChars="26" w:right="62"/>
              <w:jc w:val="center"/>
              <w:rPr>
                <w:rFonts w:ascii="標楷體" w:eastAsia="標楷體" w:hAnsi="標楷體" w:cs="新細明體"/>
                <w:kern w:val="0"/>
                <w:sz w:val="20"/>
                <w:szCs w:val="20"/>
              </w:rPr>
            </w:pPr>
            <w:r w:rsidRPr="003E52E9">
              <w:rPr>
                <w:rFonts w:ascii="標楷體" w:eastAsia="標楷體" w:hAnsi="標楷體" w:cs="新細明體"/>
                <w:kern w:val="0"/>
                <w:sz w:val="20"/>
                <w:szCs w:val="20"/>
              </w:rPr>
              <w:t>6,240</w:t>
            </w:r>
          </w:p>
        </w:tc>
      </w:tr>
      <w:tr w:rsidR="003E52E9" w:rsidRPr="003E52E9" w:rsidTr="00A05F76">
        <w:trPr>
          <w:trHeight w:val="313"/>
          <w:jc w:val="center"/>
        </w:trPr>
        <w:tc>
          <w:tcPr>
            <w:tcW w:w="1354" w:type="pct"/>
            <w:tcBorders>
              <w:left w:val="nil"/>
            </w:tcBorders>
            <w:vAlign w:val="center"/>
          </w:tcPr>
          <w:p w:rsidR="001D4785" w:rsidRPr="003E52E9" w:rsidRDefault="001D4785" w:rsidP="00A05F76">
            <w:pPr>
              <w:autoSpaceDE w:val="0"/>
              <w:autoSpaceDN w:val="0"/>
              <w:adjustRightInd w:val="0"/>
              <w:ind w:leftChars="-2" w:left="-5" w:rightChars="-27" w:right="-65"/>
              <w:jc w:val="center"/>
              <w:rPr>
                <w:rFonts w:ascii="標楷體" w:eastAsia="標楷體" w:hAnsi="標楷體" w:cs="新細明體"/>
                <w:kern w:val="0"/>
                <w:sz w:val="20"/>
                <w:szCs w:val="20"/>
              </w:rPr>
            </w:pPr>
            <w:r w:rsidRPr="003E52E9">
              <w:rPr>
                <w:rFonts w:ascii="標楷體" w:eastAsia="標楷體" w:hAnsi="標楷體" w:cs="新細明體"/>
                <w:kern w:val="0"/>
                <w:sz w:val="20"/>
                <w:szCs w:val="20"/>
              </w:rPr>
              <w:t>2014</w:t>
            </w:r>
          </w:p>
        </w:tc>
        <w:tc>
          <w:tcPr>
            <w:tcW w:w="1167" w:type="pct"/>
            <w:tcBorders>
              <w:top w:val="nil"/>
              <w:bottom w:val="nil"/>
              <w:right w:val="nil"/>
            </w:tcBorders>
            <w:vAlign w:val="center"/>
          </w:tcPr>
          <w:p w:rsidR="001D4785" w:rsidRPr="003E52E9" w:rsidRDefault="001D4785" w:rsidP="00A05092">
            <w:pPr>
              <w:autoSpaceDE w:val="0"/>
              <w:autoSpaceDN w:val="0"/>
              <w:adjustRightInd w:val="0"/>
              <w:ind w:rightChars="10" w:right="24"/>
              <w:jc w:val="center"/>
              <w:rPr>
                <w:rFonts w:ascii="標楷體" w:eastAsia="標楷體" w:hAnsi="標楷體" w:cs="新細明體"/>
                <w:kern w:val="0"/>
                <w:sz w:val="20"/>
                <w:szCs w:val="20"/>
              </w:rPr>
            </w:pPr>
            <w:r w:rsidRPr="003E52E9">
              <w:rPr>
                <w:rFonts w:ascii="標楷體" w:eastAsia="標楷體" w:hAnsi="標楷體" w:cs="新細明體"/>
                <w:kern w:val="0"/>
                <w:sz w:val="20"/>
                <w:szCs w:val="20"/>
              </w:rPr>
              <w:t>526,730</w:t>
            </w:r>
          </w:p>
        </w:tc>
        <w:tc>
          <w:tcPr>
            <w:tcW w:w="1165" w:type="pct"/>
            <w:tcBorders>
              <w:top w:val="nil"/>
              <w:left w:val="nil"/>
              <w:bottom w:val="nil"/>
              <w:right w:val="nil"/>
            </w:tcBorders>
            <w:vAlign w:val="center"/>
          </w:tcPr>
          <w:p w:rsidR="001D4785" w:rsidRPr="003E52E9" w:rsidRDefault="001D4785" w:rsidP="00A05092">
            <w:pPr>
              <w:autoSpaceDE w:val="0"/>
              <w:autoSpaceDN w:val="0"/>
              <w:adjustRightInd w:val="0"/>
              <w:ind w:rightChars="19" w:right="46"/>
              <w:jc w:val="center"/>
              <w:rPr>
                <w:rFonts w:ascii="標楷體" w:eastAsia="標楷體" w:hAnsi="標楷體" w:cs="新細明體"/>
                <w:kern w:val="0"/>
                <w:sz w:val="20"/>
                <w:szCs w:val="20"/>
              </w:rPr>
            </w:pPr>
            <w:r w:rsidRPr="003E52E9">
              <w:rPr>
                <w:rFonts w:ascii="標楷體" w:eastAsia="標楷體" w:hAnsi="標楷體" w:cs="新細明體"/>
                <w:kern w:val="0"/>
                <w:sz w:val="20"/>
                <w:szCs w:val="20"/>
              </w:rPr>
              <w:t>4,918</w:t>
            </w:r>
          </w:p>
        </w:tc>
        <w:tc>
          <w:tcPr>
            <w:tcW w:w="1314" w:type="pct"/>
            <w:tcBorders>
              <w:top w:val="nil"/>
              <w:left w:val="nil"/>
              <w:bottom w:val="nil"/>
              <w:right w:val="nil"/>
            </w:tcBorders>
            <w:vAlign w:val="center"/>
          </w:tcPr>
          <w:p w:rsidR="001D4785" w:rsidRPr="003E52E9" w:rsidRDefault="001D4785" w:rsidP="00DF5974">
            <w:pPr>
              <w:autoSpaceDE w:val="0"/>
              <w:autoSpaceDN w:val="0"/>
              <w:adjustRightInd w:val="0"/>
              <w:ind w:rightChars="26" w:right="62"/>
              <w:jc w:val="center"/>
              <w:rPr>
                <w:rFonts w:ascii="標楷體" w:eastAsia="標楷體" w:hAnsi="標楷體" w:cs="新細明體"/>
                <w:kern w:val="0"/>
                <w:sz w:val="20"/>
                <w:szCs w:val="20"/>
              </w:rPr>
            </w:pPr>
            <w:r w:rsidRPr="003E52E9">
              <w:rPr>
                <w:rFonts w:ascii="標楷體" w:eastAsia="標楷體" w:hAnsi="標楷體" w:cs="新細明體"/>
                <w:kern w:val="0"/>
                <w:sz w:val="20"/>
                <w:szCs w:val="20"/>
              </w:rPr>
              <w:t>5,956</w:t>
            </w:r>
          </w:p>
        </w:tc>
      </w:tr>
      <w:tr w:rsidR="003E52E9" w:rsidRPr="003E52E9" w:rsidTr="00A05F76">
        <w:trPr>
          <w:trHeight w:val="313"/>
          <w:jc w:val="center"/>
        </w:trPr>
        <w:tc>
          <w:tcPr>
            <w:tcW w:w="1354" w:type="pct"/>
            <w:tcBorders>
              <w:left w:val="nil"/>
              <w:bottom w:val="single" w:sz="4" w:space="0" w:color="auto"/>
            </w:tcBorders>
            <w:vAlign w:val="center"/>
          </w:tcPr>
          <w:p w:rsidR="00A05F76" w:rsidRPr="003E52E9" w:rsidRDefault="00D32F73" w:rsidP="00A05F76">
            <w:pPr>
              <w:autoSpaceDE w:val="0"/>
              <w:autoSpaceDN w:val="0"/>
              <w:adjustRightInd w:val="0"/>
              <w:ind w:leftChars="-2" w:left="-5" w:rightChars="-27" w:right="-65"/>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2015</w:t>
            </w:r>
          </w:p>
          <w:p w:rsidR="00D32F73" w:rsidRPr="003E52E9" w:rsidRDefault="00D32F73" w:rsidP="00A05F76">
            <w:pPr>
              <w:autoSpaceDE w:val="0"/>
              <w:autoSpaceDN w:val="0"/>
              <w:adjustRightInd w:val="0"/>
              <w:ind w:leftChars="-2" w:left="-5" w:rightChars="-27" w:right="-65"/>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(1-10)</w:t>
            </w:r>
          </w:p>
        </w:tc>
        <w:tc>
          <w:tcPr>
            <w:tcW w:w="1167" w:type="pct"/>
            <w:tcBorders>
              <w:top w:val="nil"/>
              <w:bottom w:val="single" w:sz="4" w:space="0" w:color="auto"/>
              <w:right w:val="nil"/>
            </w:tcBorders>
            <w:vAlign w:val="center"/>
          </w:tcPr>
          <w:p w:rsidR="00D32F73" w:rsidRPr="003E52E9" w:rsidRDefault="00D32F73" w:rsidP="00A05092">
            <w:pPr>
              <w:autoSpaceDE w:val="0"/>
              <w:autoSpaceDN w:val="0"/>
              <w:adjustRightInd w:val="0"/>
              <w:ind w:rightChars="10" w:right="24"/>
              <w:jc w:val="center"/>
              <w:rPr>
                <w:rFonts w:ascii="標楷體" w:eastAsia="標楷體" w:hAnsi="標楷體" w:cs="新細明體"/>
                <w:kern w:val="0"/>
                <w:sz w:val="20"/>
                <w:szCs w:val="20"/>
              </w:rPr>
            </w:pPr>
            <w:r w:rsidRPr="003E52E9">
              <w:rPr>
                <w:rFonts w:ascii="標楷體" w:eastAsia="標楷體" w:hAnsi="標楷體" w:cs="新細明體"/>
                <w:kern w:val="0"/>
                <w:sz w:val="20"/>
                <w:szCs w:val="20"/>
              </w:rPr>
              <w:t>439,276</w:t>
            </w:r>
          </w:p>
        </w:tc>
        <w:tc>
          <w:tcPr>
            <w:tcW w:w="1165" w:type="pct"/>
            <w:tcBorders>
              <w:top w:val="nil"/>
              <w:left w:val="nil"/>
              <w:bottom w:val="single" w:sz="4" w:space="0" w:color="auto"/>
              <w:right w:val="nil"/>
            </w:tcBorders>
            <w:vAlign w:val="center"/>
          </w:tcPr>
          <w:p w:rsidR="00D32F73" w:rsidRPr="003E52E9" w:rsidRDefault="00D32F73" w:rsidP="00A05092">
            <w:pPr>
              <w:autoSpaceDE w:val="0"/>
              <w:autoSpaceDN w:val="0"/>
              <w:adjustRightInd w:val="0"/>
              <w:ind w:rightChars="19" w:right="46"/>
              <w:jc w:val="center"/>
              <w:rPr>
                <w:rFonts w:ascii="標楷體" w:eastAsia="標楷體" w:hAnsi="標楷體" w:cs="新細明體"/>
                <w:kern w:val="0"/>
                <w:sz w:val="20"/>
                <w:szCs w:val="20"/>
              </w:rPr>
            </w:pPr>
            <w:r w:rsidRPr="003E52E9">
              <w:rPr>
                <w:rFonts w:ascii="標楷體" w:eastAsia="標楷體" w:hAnsi="標楷體" w:cs="新細明體"/>
                <w:kern w:val="0"/>
                <w:sz w:val="20"/>
                <w:szCs w:val="20"/>
              </w:rPr>
              <w:t>3,454</w:t>
            </w:r>
          </w:p>
        </w:tc>
        <w:tc>
          <w:tcPr>
            <w:tcW w:w="1314" w:type="pct"/>
            <w:tcBorders>
              <w:top w:val="nil"/>
              <w:left w:val="nil"/>
              <w:bottom w:val="single" w:sz="4" w:space="0" w:color="auto"/>
              <w:right w:val="nil"/>
            </w:tcBorders>
            <w:vAlign w:val="center"/>
          </w:tcPr>
          <w:p w:rsidR="00D32F73" w:rsidRPr="003E52E9" w:rsidRDefault="00D32F73" w:rsidP="00DF5974">
            <w:pPr>
              <w:autoSpaceDE w:val="0"/>
              <w:autoSpaceDN w:val="0"/>
              <w:adjustRightInd w:val="0"/>
              <w:ind w:rightChars="26" w:right="62"/>
              <w:jc w:val="center"/>
              <w:rPr>
                <w:rFonts w:ascii="標楷體" w:eastAsia="標楷體" w:hAnsi="標楷體" w:cs="新細明體"/>
                <w:kern w:val="0"/>
                <w:sz w:val="20"/>
                <w:szCs w:val="20"/>
              </w:rPr>
            </w:pPr>
            <w:r w:rsidRPr="003E52E9">
              <w:rPr>
                <w:rFonts w:ascii="標楷體" w:eastAsia="標楷體" w:hAnsi="標楷體" w:cs="新細明體"/>
                <w:kern w:val="0"/>
                <w:sz w:val="20"/>
                <w:szCs w:val="20"/>
              </w:rPr>
              <w:t>5</w:t>
            </w:r>
            <w:r w:rsidRPr="003E52E9">
              <w:rPr>
                <w:rFonts w:ascii="標楷體" w:eastAsia="標楷體" w:hAnsi="標楷體" w:cs="新細明體" w:hint="eastAsia"/>
                <w:kern w:val="0"/>
                <w:sz w:val="20"/>
                <w:szCs w:val="20"/>
              </w:rPr>
              <w:t>,</w:t>
            </w:r>
            <w:r w:rsidRPr="003E52E9">
              <w:rPr>
                <w:rFonts w:ascii="標楷體" w:eastAsia="標楷體" w:hAnsi="標楷體" w:cs="新細明體"/>
                <w:kern w:val="0"/>
                <w:sz w:val="20"/>
                <w:szCs w:val="20"/>
              </w:rPr>
              <w:t xml:space="preserve">124  </w:t>
            </w:r>
          </w:p>
        </w:tc>
      </w:tr>
    </w:tbl>
    <w:p w:rsidR="00CE0B75" w:rsidRPr="003E52E9" w:rsidRDefault="001D4785" w:rsidP="00A05F76">
      <w:pPr>
        <w:spacing w:afterLines="40" w:after="144" w:line="360" w:lineRule="exact"/>
        <w:ind w:leftChars="980" w:left="2352"/>
        <w:jc w:val="both"/>
        <w:rPr>
          <w:rFonts w:ascii="標楷體" w:eastAsia="標楷體" w:hAnsi="標楷體"/>
          <w:szCs w:val="24"/>
        </w:rPr>
      </w:pPr>
      <w:r w:rsidRPr="003E52E9">
        <w:rPr>
          <w:rFonts w:ascii="標楷體" w:eastAsia="標楷體" w:hAnsi="標楷體" w:hint="eastAsia"/>
          <w:sz w:val="20"/>
          <w:szCs w:val="20"/>
        </w:rPr>
        <w:t>資料來源：外交部</w:t>
      </w:r>
    </w:p>
    <w:p w:rsidR="001D4785" w:rsidRPr="003E52E9" w:rsidRDefault="001D4785" w:rsidP="004264FD">
      <w:pPr>
        <w:pStyle w:val="a7"/>
        <w:spacing w:line="480" w:lineRule="exact"/>
        <w:ind w:leftChars="0" w:left="0"/>
        <w:outlineLvl w:val="2"/>
        <w:rPr>
          <w:rFonts w:ascii="標楷體" w:eastAsia="標楷體" w:hAnsi="標楷體" w:cs="Times New Roman"/>
          <w:b/>
          <w:szCs w:val="24"/>
        </w:rPr>
      </w:pPr>
      <w:bookmarkStart w:id="290" w:name="_Toc434687069"/>
      <w:bookmarkStart w:id="291" w:name="_Toc440546858"/>
      <w:r w:rsidRPr="003E52E9">
        <w:rPr>
          <w:rFonts w:ascii="標楷體" w:eastAsia="標楷體" w:hAnsi="標楷體" w:hint="eastAsia"/>
          <w:b/>
          <w:szCs w:val="24"/>
        </w:rPr>
        <w:t>外國人</w:t>
      </w:r>
      <w:r w:rsidRPr="003E52E9">
        <w:rPr>
          <w:rFonts w:ascii="標楷體" w:eastAsia="標楷體" w:hAnsi="標楷體" w:cs="Times New Roman" w:hint="eastAsia"/>
          <w:b/>
          <w:szCs w:val="24"/>
        </w:rPr>
        <w:t>驅逐</w:t>
      </w:r>
      <w:bookmarkEnd w:id="290"/>
      <w:bookmarkEnd w:id="291"/>
      <w:r w:rsidRPr="003E52E9">
        <w:rPr>
          <w:rFonts w:ascii="標楷體" w:eastAsia="標楷體" w:hAnsi="標楷體" w:cs="Times New Roman"/>
          <w:b/>
          <w:szCs w:val="24"/>
        </w:rPr>
        <w:t xml:space="preserve"> </w:t>
      </w:r>
    </w:p>
    <w:p w:rsidR="006E10F5" w:rsidRDefault="006E10F5" w:rsidP="00714091">
      <w:pPr>
        <w:pStyle w:val="00-11"/>
        <w:numPr>
          <w:ilvl w:val="0"/>
          <w:numId w:val="27"/>
        </w:numPr>
        <w:tabs>
          <w:tab w:val="left" w:pos="482"/>
        </w:tabs>
        <w:adjustRightInd w:val="0"/>
        <w:spacing w:line="480" w:lineRule="exact"/>
        <w:rPr>
          <w:rFonts w:ascii="標楷體" w:eastAsia="標楷體" w:hAnsi="標楷體"/>
        </w:rPr>
      </w:pPr>
      <w:r w:rsidRPr="006E10F5">
        <w:rPr>
          <w:rFonts w:ascii="標楷體" w:eastAsia="標楷體" w:hAnsi="標楷體" w:hint="eastAsia"/>
        </w:rPr>
        <w:t>參見回應兩公約初次國家報告結論性意見與建議第</w:t>
      </w:r>
      <w:r w:rsidR="00695BB7">
        <w:rPr>
          <w:rFonts w:ascii="標楷體" w:eastAsia="標楷體" w:hAnsi="標楷體" w:hint="eastAsia"/>
        </w:rPr>
        <w:t>214</w:t>
      </w:r>
      <w:r w:rsidRPr="006E10F5">
        <w:rPr>
          <w:rFonts w:ascii="標楷體" w:eastAsia="標楷體" w:hAnsi="標楷體" w:hint="eastAsia"/>
        </w:rPr>
        <w:t>點</w:t>
      </w:r>
    </w:p>
    <w:p w:rsidR="001D4785" w:rsidRPr="003E52E9" w:rsidRDefault="00CB64D3"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參見公政公約初次國家報告</w:t>
      </w:r>
      <w:r w:rsidR="00CE3ED6" w:rsidRPr="003E52E9">
        <w:rPr>
          <w:rFonts w:ascii="標楷體" w:eastAsia="標楷體" w:hAnsi="標楷體" w:hint="eastAsia"/>
        </w:rPr>
        <w:t>第</w:t>
      </w:r>
      <w:r w:rsidR="001D4785" w:rsidRPr="003E52E9">
        <w:rPr>
          <w:rFonts w:ascii="標楷體" w:eastAsia="標楷體" w:hAnsi="標楷體"/>
        </w:rPr>
        <w:t>192</w:t>
      </w:r>
      <w:r w:rsidR="00CE3ED6" w:rsidRPr="003E52E9">
        <w:rPr>
          <w:rFonts w:ascii="標楷體" w:eastAsia="標楷體" w:hAnsi="標楷體" w:hint="eastAsia"/>
        </w:rPr>
        <w:t>點</w:t>
      </w:r>
      <w:r w:rsidR="00FD563E" w:rsidRPr="003E52E9">
        <w:rPr>
          <w:rFonts w:ascii="標楷體" w:eastAsia="標楷體" w:hAnsi="標楷體" w:hint="eastAsia"/>
        </w:rPr>
        <w:t>、第194點</w:t>
      </w:r>
      <w:r w:rsidR="001D4785" w:rsidRPr="003E52E9">
        <w:rPr>
          <w:rFonts w:ascii="標楷體" w:eastAsia="標楷體" w:hAnsi="標楷體" w:hint="eastAsia"/>
        </w:rPr>
        <w:t>、</w:t>
      </w:r>
      <w:r w:rsidR="00CE3ED6" w:rsidRPr="003E52E9">
        <w:rPr>
          <w:rFonts w:ascii="標楷體" w:eastAsia="標楷體" w:hAnsi="標楷體" w:hint="eastAsia"/>
        </w:rPr>
        <w:t>第</w:t>
      </w:r>
      <w:r w:rsidR="001D4785" w:rsidRPr="003E52E9">
        <w:rPr>
          <w:rFonts w:ascii="標楷體" w:eastAsia="標楷體" w:hAnsi="標楷體"/>
        </w:rPr>
        <w:t>197</w:t>
      </w:r>
      <w:r w:rsidR="00CE3ED6" w:rsidRPr="003E52E9">
        <w:rPr>
          <w:rFonts w:ascii="標楷體" w:eastAsia="標楷體" w:hAnsi="標楷體" w:hint="eastAsia"/>
        </w:rPr>
        <w:t>點</w:t>
      </w:r>
      <w:r w:rsidR="00170904" w:rsidRPr="003E52E9">
        <w:rPr>
          <w:rFonts w:ascii="標楷體" w:eastAsia="標楷體" w:hAnsi="標楷體" w:hint="eastAsia"/>
        </w:rPr>
        <w:t>。</w:t>
      </w:r>
    </w:p>
    <w:p w:rsidR="006265B0" w:rsidRPr="003E52E9" w:rsidRDefault="006E10F5" w:rsidP="00714091">
      <w:pPr>
        <w:pStyle w:val="00-11"/>
        <w:numPr>
          <w:ilvl w:val="0"/>
          <w:numId w:val="27"/>
        </w:numPr>
        <w:tabs>
          <w:tab w:val="left" w:pos="482"/>
        </w:tabs>
        <w:adjustRightInd w:val="0"/>
        <w:spacing w:line="480" w:lineRule="exact"/>
        <w:rPr>
          <w:rFonts w:ascii="標楷體" w:eastAsia="標楷體" w:hAnsi="標楷體"/>
        </w:rPr>
      </w:pPr>
      <w:r>
        <w:rPr>
          <w:rFonts w:ascii="標楷體" w:eastAsia="標楷體" w:hAnsi="標楷體" w:hint="eastAsia"/>
        </w:rPr>
        <w:t>外國人</w:t>
      </w:r>
      <w:r w:rsidR="001D4785" w:rsidRPr="003E52E9">
        <w:rPr>
          <w:rFonts w:ascii="標楷體" w:eastAsia="標楷體" w:hAnsi="標楷體" w:hint="eastAsia"/>
        </w:rPr>
        <w:t>依刑法第</w:t>
      </w:r>
      <w:r w:rsidR="001D4785" w:rsidRPr="003E52E9">
        <w:rPr>
          <w:rFonts w:ascii="標楷體" w:eastAsia="標楷體" w:hAnsi="標楷體"/>
        </w:rPr>
        <w:t>95</w:t>
      </w:r>
      <w:r w:rsidR="001D4785" w:rsidRPr="003E52E9">
        <w:rPr>
          <w:rFonts w:ascii="標楷體" w:eastAsia="標楷體" w:hAnsi="標楷體" w:hint="eastAsia"/>
        </w:rPr>
        <w:t>條規定，受有期徒刑以上刑之宣告，經法院判決驅逐出境者，得於刑之執行完畢或赦免後，驅逐出境，或有入出國及移民法第</w:t>
      </w:r>
      <w:r w:rsidR="001D4785" w:rsidRPr="003E52E9">
        <w:rPr>
          <w:rFonts w:ascii="標楷體" w:eastAsia="標楷體" w:hAnsi="標楷體"/>
        </w:rPr>
        <w:t>36</w:t>
      </w:r>
      <w:r w:rsidR="001D4785" w:rsidRPr="003E52E9">
        <w:rPr>
          <w:rFonts w:ascii="標楷體" w:eastAsia="標楷體" w:hAnsi="標楷體" w:hint="eastAsia"/>
        </w:rPr>
        <w:t>條第</w:t>
      </w:r>
      <w:r w:rsidR="001D4785" w:rsidRPr="003E52E9">
        <w:rPr>
          <w:rFonts w:ascii="標楷體" w:eastAsia="標楷體" w:hAnsi="標楷體"/>
        </w:rPr>
        <w:t>1</w:t>
      </w:r>
      <w:r w:rsidR="001D4785" w:rsidRPr="003E52E9">
        <w:rPr>
          <w:rFonts w:ascii="標楷體" w:eastAsia="標楷體" w:hAnsi="標楷體" w:hint="eastAsia"/>
        </w:rPr>
        <w:t>項情形，含未經</w:t>
      </w:r>
      <w:r w:rsidR="00B24314" w:rsidRPr="003E52E9">
        <w:rPr>
          <w:rFonts w:ascii="標楷體" w:eastAsia="標楷體" w:hAnsi="標楷體" w:hint="eastAsia"/>
        </w:rPr>
        <w:t>查</w:t>
      </w:r>
      <w:r w:rsidR="001D4785" w:rsidRPr="003E52E9">
        <w:rPr>
          <w:rFonts w:ascii="標楷體" w:eastAsia="標楷體" w:hAnsi="標楷體" w:hint="eastAsia"/>
        </w:rPr>
        <w:t>驗入國、未經許可臨時入國，內政部移民署應強制驅逐出國。</w:t>
      </w:r>
    </w:p>
    <w:p w:rsidR="001D4785" w:rsidRPr="003E52E9" w:rsidRDefault="001D4785" w:rsidP="00ED70BB">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外國人如有入出國及移民法第</w:t>
      </w:r>
      <w:r w:rsidRPr="003E52E9">
        <w:rPr>
          <w:rFonts w:ascii="標楷體" w:eastAsia="標楷體" w:hAnsi="標楷體"/>
        </w:rPr>
        <w:t>36</w:t>
      </w:r>
      <w:r w:rsidRPr="003E52E9">
        <w:rPr>
          <w:rFonts w:ascii="標楷體" w:eastAsia="標楷體" w:hAnsi="標楷體" w:hint="eastAsia"/>
        </w:rPr>
        <w:t>條第</w:t>
      </w:r>
      <w:r w:rsidRPr="003E52E9">
        <w:rPr>
          <w:rFonts w:ascii="標楷體" w:eastAsia="標楷體" w:hAnsi="標楷體"/>
        </w:rPr>
        <w:t>2</w:t>
      </w:r>
      <w:r w:rsidRPr="003E52E9">
        <w:rPr>
          <w:rFonts w:ascii="標楷體" w:eastAsia="標楷體" w:hAnsi="標楷體" w:hint="eastAsia"/>
        </w:rPr>
        <w:t>項各款情形之一者，內政部移民署得強制驅逐出國或限令其於</w:t>
      </w:r>
      <w:r w:rsidR="001F67A0" w:rsidRPr="003E52E9">
        <w:rPr>
          <w:rFonts w:ascii="標楷體" w:eastAsia="標楷體" w:hAnsi="標楷體" w:hint="eastAsia"/>
        </w:rPr>
        <w:t>1</w:t>
      </w:r>
      <w:r w:rsidR="001F67A0" w:rsidRPr="003E52E9">
        <w:rPr>
          <w:rFonts w:ascii="標楷體" w:eastAsia="標楷體" w:hAnsi="標楷體"/>
        </w:rPr>
        <w:t>0</w:t>
      </w:r>
      <w:r w:rsidRPr="003E52E9">
        <w:rPr>
          <w:rFonts w:ascii="標楷體" w:eastAsia="標楷體" w:hAnsi="標楷體" w:hint="eastAsia"/>
        </w:rPr>
        <w:t>日內出國。</w:t>
      </w:r>
      <w:r w:rsidR="00C413A5" w:rsidRPr="003E52E9">
        <w:rPr>
          <w:rFonts w:ascii="標楷體" w:eastAsia="標楷體" w:hAnsi="標楷體" w:hint="eastAsia"/>
        </w:rPr>
        <w:t>依</w:t>
      </w:r>
      <w:r w:rsidRPr="003E52E9">
        <w:rPr>
          <w:rFonts w:ascii="標楷體" w:eastAsia="標楷體" w:hAnsi="標楷體" w:hint="eastAsia"/>
        </w:rPr>
        <w:t>入出國及移民法與外國人強制驅逐出國處理辦法，於強制驅逐出國前，除給予當事人陳述意見機會，並以其理解之語文製作強制驅逐出國處分書。</w:t>
      </w:r>
      <w:r w:rsidR="00FB626D" w:rsidRPr="003E52E9">
        <w:rPr>
          <w:rFonts w:ascii="標楷體" w:eastAsia="標楷體" w:hAnsi="標楷體" w:hint="eastAsia"/>
        </w:rPr>
        <w:t>2012年至2015年</w:t>
      </w:r>
      <w:r w:rsidR="00082B73">
        <w:rPr>
          <w:rFonts w:ascii="標楷體" w:eastAsia="標楷體" w:hAnsi="標楷體" w:hint="eastAsia"/>
        </w:rPr>
        <w:t>（1月至</w:t>
      </w:r>
      <w:r w:rsidR="00FB626D" w:rsidRPr="003E52E9">
        <w:rPr>
          <w:rFonts w:ascii="標楷體" w:eastAsia="標楷體" w:hAnsi="標楷體" w:hint="eastAsia"/>
        </w:rPr>
        <w:t>10月</w:t>
      </w:r>
      <w:r w:rsidR="00082B73">
        <w:rPr>
          <w:rFonts w:ascii="標楷體" w:eastAsia="標楷體" w:hAnsi="標楷體" w:hint="eastAsia"/>
        </w:rPr>
        <w:t>）</w:t>
      </w:r>
      <w:r w:rsidR="00ED70BB" w:rsidRPr="003E52E9">
        <w:rPr>
          <w:rFonts w:ascii="標楷體" w:eastAsia="標楷體" w:hAnsi="標楷體" w:hint="eastAsia"/>
        </w:rPr>
        <w:t>遣返受強制驅逐出國處分人數</w:t>
      </w:r>
      <w:r w:rsidR="00FB626D" w:rsidRPr="003E52E9">
        <w:rPr>
          <w:rFonts w:ascii="標楷體" w:eastAsia="標楷體" w:hAnsi="標楷體" w:hint="eastAsia"/>
        </w:rPr>
        <w:t>分別為</w:t>
      </w:r>
      <w:r w:rsidR="00ED70BB" w:rsidRPr="003E52E9">
        <w:rPr>
          <w:rFonts w:ascii="標楷體" w:eastAsia="標楷體" w:hAnsi="標楷體" w:hint="eastAsia"/>
        </w:rPr>
        <w:t>12,756人、11,792人、8,166</w:t>
      </w:r>
      <w:r w:rsidR="00FB626D" w:rsidRPr="003E52E9">
        <w:rPr>
          <w:rFonts w:ascii="標楷體" w:eastAsia="標楷體" w:hAnsi="標楷體" w:hint="eastAsia"/>
        </w:rPr>
        <w:t>人、</w:t>
      </w:r>
      <w:r w:rsidR="00ED70BB" w:rsidRPr="003E52E9">
        <w:rPr>
          <w:rFonts w:ascii="標楷體" w:eastAsia="標楷體" w:hAnsi="標楷體" w:hint="eastAsia"/>
        </w:rPr>
        <w:t>7,500人。</w:t>
      </w:r>
    </w:p>
    <w:p w:rsidR="001D4785" w:rsidRPr="003E52E9" w:rsidRDefault="006E10F5" w:rsidP="00405C01">
      <w:pPr>
        <w:pStyle w:val="00-11"/>
        <w:numPr>
          <w:ilvl w:val="0"/>
          <w:numId w:val="27"/>
        </w:numPr>
        <w:tabs>
          <w:tab w:val="left" w:pos="482"/>
        </w:tabs>
        <w:adjustRightInd w:val="0"/>
        <w:spacing w:line="480" w:lineRule="exact"/>
        <w:rPr>
          <w:rFonts w:ascii="標楷體" w:eastAsia="標楷體" w:hAnsi="標楷體"/>
        </w:rPr>
      </w:pPr>
      <w:r>
        <w:rPr>
          <w:rFonts w:ascii="標楷體" w:eastAsia="標楷體" w:hAnsi="標楷體" w:hint="eastAsia"/>
        </w:rPr>
        <w:t>外國人</w:t>
      </w:r>
      <w:r w:rsidR="001D4785" w:rsidRPr="003E52E9">
        <w:rPr>
          <w:rFonts w:ascii="標楷體" w:eastAsia="標楷體" w:hAnsi="標楷體" w:hint="eastAsia"/>
        </w:rPr>
        <w:t>因涉案在司法機關偵</w:t>
      </w:r>
      <w:r w:rsidR="00B24314" w:rsidRPr="003E52E9">
        <w:rPr>
          <w:rFonts w:ascii="標楷體" w:eastAsia="標楷體" w:hAnsi="標楷體" w:hint="eastAsia"/>
        </w:rPr>
        <w:t>查</w:t>
      </w:r>
      <w:r w:rsidR="001D4785" w:rsidRPr="003E52E9">
        <w:rPr>
          <w:rFonts w:ascii="標楷體" w:eastAsia="標楷體" w:hAnsi="標楷體" w:hint="eastAsia"/>
        </w:rPr>
        <w:t>或審理中且未受羈押、拘提、管收或限制出國者，內政部移民署於強制驅逐出國</w:t>
      </w:r>
      <w:r w:rsidR="001F67A0" w:rsidRPr="003E52E9">
        <w:rPr>
          <w:rFonts w:ascii="標楷體" w:eastAsia="標楷體" w:hAnsi="標楷體" w:hint="eastAsia"/>
        </w:rPr>
        <w:t>1</w:t>
      </w:r>
      <w:r w:rsidR="001F67A0" w:rsidRPr="003E52E9">
        <w:rPr>
          <w:rFonts w:ascii="標楷體" w:eastAsia="標楷體" w:hAnsi="標楷體"/>
        </w:rPr>
        <w:t>0</w:t>
      </w:r>
      <w:r w:rsidR="001D4785" w:rsidRPr="003E52E9">
        <w:rPr>
          <w:rFonts w:ascii="標楷體" w:eastAsia="標楷體" w:hAnsi="標楷體" w:hint="eastAsia"/>
        </w:rPr>
        <w:t>日前，通知司法機關。又司法機關將外國人責付給內政部移民署時，內政部移民署並非即逕予收容，仍應視其是否符合入出國及移民法第</w:t>
      </w:r>
      <w:r w:rsidR="001D4785" w:rsidRPr="003E52E9">
        <w:rPr>
          <w:rFonts w:ascii="標楷體" w:eastAsia="標楷體" w:hAnsi="標楷體"/>
        </w:rPr>
        <w:t>38</w:t>
      </w:r>
      <w:r>
        <w:rPr>
          <w:rFonts w:ascii="標楷體" w:eastAsia="標楷體" w:hAnsi="標楷體" w:hint="eastAsia"/>
        </w:rPr>
        <w:t>條所定之收容要件，且有必要性時，始作出收容處分或收容替代處分</w:t>
      </w:r>
      <w:r w:rsidR="001D4785" w:rsidRPr="003E52E9">
        <w:rPr>
          <w:rFonts w:ascii="標楷體" w:eastAsia="標楷體" w:hAnsi="標楷體" w:hint="eastAsia"/>
        </w:rPr>
        <w:t>。依外國人收容管理規則第</w:t>
      </w:r>
      <w:r w:rsidR="001D4785" w:rsidRPr="003E52E9">
        <w:rPr>
          <w:rFonts w:ascii="標楷體" w:eastAsia="標楷體" w:hAnsi="標楷體"/>
        </w:rPr>
        <w:t>3</w:t>
      </w:r>
      <w:r w:rsidR="001D4785" w:rsidRPr="003E52E9">
        <w:rPr>
          <w:rFonts w:ascii="標楷體" w:eastAsia="標楷體" w:hAnsi="標楷體" w:hint="eastAsia"/>
        </w:rPr>
        <w:t>條規定，對收容對象皆須開立收容處分書。再者，內政部移民署視受收容人可遣送出國時間，短時間內可遣送出國者，先收容予各專勤隊臨時收容所；無法及時遣送出國者，則送至各區大型收容所。</w:t>
      </w:r>
      <w:r w:rsidR="00405C01" w:rsidRPr="003E52E9">
        <w:rPr>
          <w:rFonts w:ascii="標楷體" w:eastAsia="標楷體" w:hAnsi="標楷體" w:hint="eastAsia"/>
        </w:rPr>
        <w:t>2012年至2015年</w:t>
      </w:r>
      <w:r w:rsidR="001C4885" w:rsidRPr="001C4885">
        <w:rPr>
          <w:rFonts w:ascii="標楷體" w:eastAsia="標楷體" w:hAnsi="標楷體" w:hint="eastAsia"/>
        </w:rPr>
        <w:t>（1月至10月）</w:t>
      </w:r>
      <w:r w:rsidR="00405C01" w:rsidRPr="003E52E9">
        <w:rPr>
          <w:rFonts w:ascii="標楷體" w:eastAsia="標楷體" w:hAnsi="標楷體" w:hint="eastAsia"/>
        </w:rPr>
        <w:t>各大型收容所收容外國人人數分別為9,541人、9,346人、7,090人、7,171人</w:t>
      </w:r>
      <w:r w:rsidR="001D4785" w:rsidRPr="003E52E9">
        <w:rPr>
          <w:rFonts w:ascii="標楷體" w:eastAsia="標楷體" w:hAnsi="標楷體" w:hint="eastAsia"/>
        </w:rPr>
        <w:t>。</w:t>
      </w:r>
    </w:p>
    <w:p w:rsidR="001D4785" w:rsidRPr="005D697A" w:rsidRDefault="001D4785" w:rsidP="00714091">
      <w:pPr>
        <w:pStyle w:val="00-11"/>
        <w:numPr>
          <w:ilvl w:val="0"/>
          <w:numId w:val="27"/>
        </w:numPr>
        <w:tabs>
          <w:tab w:val="left" w:pos="482"/>
        </w:tabs>
        <w:adjustRightInd w:val="0"/>
        <w:spacing w:line="480" w:lineRule="exact"/>
        <w:rPr>
          <w:rFonts w:ascii="標楷體" w:eastAsia="標楷體" w:hAnsi="標楷體"/>
          <w:b/>
        </w:rPr>
      </w:pPr>
      <w:r w:rsidRPr="003E52E9">
        <w:rPr>
          <w:rFonts w:ascii="標楷體" w:eastAsia="標楷體" w:hAnsi="標楷體" w:hint="eastAsia"/>
        </w:rPr>
        <w:t>依2015年7月1日修正公布之法律扶助法第14條規定，非國民若符合</w:t>
      </w:r>
      <w:r w:rsidR="00FE260D" w:rsidRPr="003E52E9">
        <w:rPr>
          <w:rFonts w:ascii="標楷體" w:eastAsia="標楷體" w:hAnsi="標楷體" w:hint="eastAsia"/>
        </w:rPr>
        <w:t>下列情形之一：</w:t>
      </w:r>
      <w:r w:rsidRPr="003E52E9">
        <w:rPr>
          <w:rFonts w:ascii="標楷體" w:eastAsia="標楷體" w:hAnsi="標楷體" w:hint="eastAsia"/>
        </w:rPr>
        <w:t>(1)合法居住於</w:t>
      </w:r>
      <w:r w:rsidR="000C6A14" w:rsidRPr="003E52E9">
        <w:rPr>
          <w:rFonts w:ascii="標楷體" w:eastAsia="標楷體" w:hAnsi="標楷體" w:hint="eastAsia"/>
          <w:kern w:val="0"/>
        </w:rPr>
        <w:t>我國</w:t>
      </w:r>
      <w:r w:rsidRPr="003E52E9">
        <w:rPr>
          <w:rFonts w:ascii="標楷體" w:eastAsia="標楷體" w:hAnsi="標楷體" w:hint="eastAsia"/>
        </w:rPr>
        <w:t>境內之人民</w:t>
      </w:r>
      <w:r w:rsidR="00FE260D" w:rsidRPr="003E52E9">
        <w:rPr>
          <w:rFonts w:ascii="標楷體" w:eastAsia="標楷體" w:hAnsi="標楷體" w:hint="eastAsia"/>
        </w:rPr>
        <w:t>；</w:t>
      </w:r>
      <w:r w:rsidRPr="003E52E9">
        <w:rPr>
          <w:rFonts w:ascii="標楷體" w:eastAsia="標楷體" w:hAnsi="標楷體" w:hint="eastAsia"/>
        </w:rPr>
        <w:t>(2)</w:t>
      </w:r>
      <w:r w:rsidR="00FE260D" w:rsidRPr="003E52E9">
        <w:rPr>
          <w:rFonts w:ascii="標楷體" w:eastAsia="標楷體" w:hAnsi="標楷體" w:hint="eastAsia"/>
        </w:rPr>
        <w:t>因不可歸責於己之事由而喪失居留權；</w:t>
      </w:r>
      <w:r w:rsidRPr="003E52E9">
        <w:rPr>
          <w:rFonts w:ascii="標楷體" w:eastAsia="標楷體" w:hAnsi="標楷體" w:hint="eastAsia"/>
        </w:rPr>
        <w:t>(3)人口販運案件之被害人或疑似被害人</w:t>
      </w:r>
      <w:r w:rsidR="00FE260D" w:rsidRPr="003E52E9">
        <w:rPr>
          <w:rFonts w:ascii="標楷體" w:eastAsia="標楷體" w:hAnsi="標楷體" w:hint="eastAsia"/>
        </w:rPr>
        <w:t>；</w:t>
      </w:r>
      <w:r w:rsidRPr="003E52E9">
        <w:rPr>
          <w:rFonts w:ascii="標楷體" w:eastAsia="標楷體" w:hAnsi="標楷體" w:hint="eastAsia"/>
        </w:rPr>
        <w:t>(4)非居住於</w:t>
      </w:r>
      <w:r w:rsidR="000C6A14" w:rsidRPr="003E52E9">
        <w:rPr>
          <w:rFonts w:ascii="標楷體" w:eastAsia="標楷體" w:hAnsi="標楷體" w:hint="eastAsia"/>
          <w:kern w:val="0"/>
        </w:rPr>
        <w:t>我國</w:t>
      </w:r>
      <w:r w:rsidRPr="003E52E9">
        <w:rPr>
          <w:rFonts w:ascii="標楷體" w:eastAsia="標楷體" w:hAnsi="標楷體" w:hint="eastAsia"/>
        </w:rPr>
        <w:t>境內之人民，曾因同一事實受</w:t>
      </w:r>
      <w:r w:rsidR="00FE260D" w:rsidRPr="003E52E9">
        <w:rPr>
          <w:rFonts w:ascii="標楷體" w:eastAsia="標楷體" w:hAnsi="標楷體" w:hint="eastAsia"/>
        </w:rPr>
        <w:t>基金會</w:t>
      </w:r>
      <w:r w:rsidRPr="003E52E9">
        <w:rPr>
          <w:rFonts w:ascii="標楷體" w:eastAsia="標楷體" w:hAnsi="標楷體" w:hint="eastAsia"/>
        </w:rPr>
        <w:t>扶助</w:t>
      </w:r>
      <w:r w:rsidR="00FE260D" w:rsidRPr="003E52E9">
        <w:rPr>
          <w:rFonts w:ascii="標楷體" w:eastAsia="標楷體" w:hAnsi="標楷體" w:hint="eastAsia"/>
        </w:rPr>
        <w:t>；</w:t>
      </w:r>
      <w:r w:rsidRPr="003E52E9">
        <w:rPr>
          <w:rFonts w:ascii="標楷體" w:eastAsia="標楷體" w:hAnsi="標楷體" w:hint="eastAsia"/>
        </w:rPr>
        <w:t>(5)非居住於</w:t>
      </w:r>
      <w:r w:rsidR="000C6A14" w:rsidRPr="003E52E9">
        <w:rPr>
          <w:rFonts w:ascii="標楷體" w:eastAsia="標楷體" w:hAnsi="標楷體" w:hint="eastAsia"/>
          <w:kern w:val="0"/>
        </w:rPr>
        <w:t>我國</w:t>
      </w:r>
      <w:r w:rsidRPr="003E52E9">
        <w:rPr>
          <w:rFonts w:ascii="標楷體" w:eastAsia="標楷體" w:hAnsi="標楷體" w:hint="eastAsia"/>
        </w:rPr>
        <w:t>境內之人民，對於他人曾因同一事實受基金會扶助後死亡，依</w:t>
      </w:r>
      <w:r w:rsidR="000C6A14" w:rsidRPr="003E52E9">
        <w:rPr>
          <w:rFonts w:ascii="標楷體" w:eastAsia="標楷體" w:hAnsi="標楷體" w:hint="eastAsia"/>
          <w:kern w:val="0"/>
        </w:rPr>
        <w:t>我國</w:t>
      </w:r>
      <w:r w:rsidRPr="003E52E9">
        <w:rPr>
          <w:rFonts w:ascii="標楷體" w:eastAsia="標楷體" w:hAnsi="標楷體" w:hint="eastAsia"/>
        </w:rPr>
        <w:t>法律得行使權利</w:t>
      </w:r>
      <w:r w:rsidR="00FE260D" w:rsidRPr="003E52E9">
        <w:rPr>
          <w:rFonts w:ascii="標楷體" w:eastAsia="標楷體" w:hAnsi="標楷體" w:hint="eastAsia"/>
        </w:rPr>
        <w:t>；</w:t>
      </w:r>
      <w:r w:rsidRPr="003E52E9">
        <w:rPr>
          <w:rFonts w:ascii="標楷體" w:eastAsia="標楷體" w:hAnsi="標楷體" w:hint="eastAsia"/>
        </w:rPr>
        <w:t>(6)非居住於</w:t>
      </w:r>
      <w:r w:rsidR="000C6A14" w:rsidRPr="003E52E9">
        <w:rPr>
          <w:rFonts w:ascii="標楷體" w:eastAsia="標楷體" w:hAnsi="標楷體" w:hint="eastAsia"/>
          <w:kern w:val="0"/>
        </w:rPr>
        <w:t>我國</w:t>
      </w:r>
      <w:r w:rsidRPr="003E52E9">
        <w:rPr>
          <w:rFonts w:ascii="標楷體" w:eastAsia="標楷體" w:hAnsi="標楷體" w:hint="eastAsia"/>
        </w:rPr>
        <w:t>境內之人民，對於他人因職業災害死亡，依</w:t>
      </w:r>
      <w:r w:rsidR="000C6A14" w:rsidRPr="003E52E9">
        <w:rPr>
          <w:rFonts w:ascii="標楷體" w:eastAsia="標楷體" w:hAnsi="標楷體" w:hint="eastAsia"/>
          <w:kern w:val="0"/>
        </w:rPr>
        <w:t>我國</w:t>
      </w:r>
      <w:r w:rsidRPr="003E52E9">
        <w:rPr>
          <w:rFonts w:ascii="標楷體" w:eastAsia="標楷體" w:hAnsi="標楷體" w:hint="eastAsia"/>
        </w:rPr>
        <w:t>法律得行使權利</w:t>
      </w:r>
      <w:r w:rsidR="00FE260D" w:rsidRPr="003E52E9">
        <w:rPr>
          <w:rFonts w:ascii="標楷體" w:eastAsia="標楷體" w:hAnsi="標楷體" w:hint="eastAsia"/>
        </w:rPr>
        <w:t>；</w:t>
      </w:r>
      <w:r w:rsidRPr="003E52E9">
        <w:rPr>
          <w:rFonts w:ascii="標楷體" w:eastAsia="標楷體" w:hAnsi="標楷體" w:hint="eastAsia"/>
        </w:rPr>
        <w:t>(7)其他經基金會決議者</w:t>
      </w:r>
      <w:r w:rsidR="00FE260D" w:rsidRPr="003E52E9">
        <w:rPr>
          <w:rFonts w:ascii="標楷體" w:eastAsia="標楷體" w:hAnsi="標楷體" w:hint="eastAsia"/>
        </w:rPr>
        <w:t>；</w:t>
      </w:r>
      <w:r w:rsidRPr="003E52E9">
        <w:rPr>
          <w:rFonts w:ascii="標楷體" w:eastAsia="標楷體" w:hAnsi="標楷體" w:hint="eastAsia"/>
        </w:rPr>
        <w:t>均得向</w:t>
      </w:r>
      <w:r w:rsidR="0086209B" w:rsidRPr="003E52E9">
        <w:rPr>
          <w:rFonts w:ascii="標楷體" w:eastAsia="標楷體" w:hAnsi="標楷體" w:hint="eastAsia"/>
        </w:rPr>
        <w:t>財團法人法律扶助基金會</w:t>
      </w:r>
      <w:r w:rsidRPr="003E52E9">
        <w:rPr>
          <w:rFonts w:ascii="標楷體" w:eastAsia="標楷體" w:hAnsi="標楷體" w:hint="eastAsia"/>
        </w:rPr>
        <w:t>各分會申請法律扶助。</w:t>
      </w:r>
    </w:p>
    <w:p w:rsidR="001D4785" w:rsidRPr="003E52E9" w:rsidRDefault="001D4785" w:rsidP="00714091">
      <w:pPr>
        <w:pStyle w:val="00-11"/>
        <w:numPr>
          <w:ilvl w:val="0"/>
          <w:numId w:val="27"/>
        </w:numPr>
        <w:tabs>
          <w:tab w:val="left" w:pos="482"/>
        </w:tabs>
        <w:adjustRightInd w:val="0"/>
        <w:spacing w:line="480" w:lineRule="exact"/>
        <w:rPr>
          <w:rFonts w:ascii="標楷體" w:eastAsia="標楷體" w:hAnsi="標楷體"/>
          <w:b/>
        </w:rPr>
      </w:pPr>
      <w:r w:rsidRPr="003E52E9">
        <w:rPr>
          <w:rFonts w:ascii="標楷體" w:eastAsia="標楷體" w:hAnsi="標楷體" w:hint="eastAsia"/>
        </w:rPr>
        <w:t>法律扶助法第13條第</w:t>
      </w:r>
      <w:r w:rsidR="000F19AE" w:rsidRPr="003E52E9">
        <w:rPr>
          <w:rFonts w:ascii="標楷體" w:eastAsia="標楷體" w:hAnsi="標楷體" w:hint="eastAsia"/>
        </w:rPr>
        <w:t>3</w:t>
      </w:r>
      <w:r w:rsidRPr="003E52E9">
        <w:rPr>
          <w:rFonts w:ascii="標楷體" w:eastAsia="標楷體" w:hAnsi="標楷體" w:hint="eastAsia"/>
        </w:rPr>
        <w:t>項規定，依就業服務法第46條第1項第8款至第10款引進之外國人</w:t>
      </w:r>
      <w:r w:rsidR="000F19AE" w:rsidRPr="003E52E9">
        <w:rPr>
          <w:rFonts w:ascii="標楷體" w:eastAsia="標楷體" w:hAnsi="標楷體" w:hint="eastAsia"/>
        </w:rPr>
        <w:t>或</w:t>
      </w:r>
      <w:r w:rsidRPr="003E52E9">
        <w:rPr>
          <w:rFonts w:ascii="標楷體" w:eastAsia="標楷體" w:hAnsi="標楷體" w:hint="eastAsia"/>
        </w:rPr>
        <w:t>經濟</w:t>
      </w:r>
      <w:r w:rsidR="006E10F5">
        <w:rPr>
          <w:rFonts w:ascii="標楷體" w:eastAsia="標楷體" w:hAnsi="標楷體" w:hint="eastAsia"/>
        </w:rPr>
        <w:t>弱勢且尚未歸化或歸化後尚未設有戶籍之國人配偶</w:t>
      </w:r>
      <w:r w:rsidRPr="003E52E9">
        <w:rPr>
          <w:rFonts w:ascii="標楷體" w:eastAsia="標楷體" w:hAnsi="標楷體" w:hint="eastAsia"/>
        </w:rPr>
        <w:t>，經切結後，亦推定為無資力。</w:t>
      </w:r>
    </w:p>
    <w:p w:rsidR="001D4785" w:rsidRPr="003E52E9" w:rsidRDefault="001D4785" w:rsidP="008A76C4">
      <w:pPr>
        <w:widowControl/>
        <w:spacing w:line="480" w:lineRule="exact"/>
        <w:rPr>
          <w:rFonts w:ascii="標楷體" w:eastAsia="標楷體" w:hAnsi="標楷體"/>
          <w:b/>
          <w:szCs w:val="24"/>
        </w:rPr>
      </w:pPr>
    </w:p>
    <w:p w:rsidR="001D4785" w:rsidRPr="003E52E9" w:rsidRDefault="001D4785" w:rsidP="008A76C4">
      <w:pPr>
        <w:pStyle w:val="1"/>
        <w:spacing w:before="0" w:after="0" w:line="480" w:lineRule="exact"/>
        <w:rPr>
          <w:rFonts w:ascii="標楷體" w:eastAsia="標楷體" w:hAnsi="標楷體"/>
          <w:b/>
          <w:sz w:val="28"/>
          <w:szCs w:val="28"/>
        </w:rPr>
      </w:pPr>
      <w:bookmarkStart w:id="292" w:name="_Toc434687070"/>
      <w:bookmarkStart w:id="293" w:name="_Toc440546859"/>
      <w:r w:rsidRPr="003E52E9">
        <w:rPr>
          <w:rFonts w:ascii="標楷體" w:eastAsia="標楷體" w:hAnsi="標楷體" w:hint="eastAsia"/>
          <w:b/>
          <w:sz w:val="28"/>
          <w:szCs w:val="28"/>
        </w:rPr>
        <w:t>第14條</w:t>
      </w:r>
      <w:bookmarkEnd w:id="292"/>
      <w:bookmarkEnd w:id="293"/>
    </w:p>
    <w:p w:rsidR="001D4785" w:rsidRPr="003E52E9" w:rsidRDefault="001D4785" w:rsidP="004264FD">
      <w:pPr>
        <w:pStyle w:val="a7"/>
        <w:spacing w:line="480" w:lineRule="exact"/>
        <w:ind w:leftChars="0" w:left="0"/>
        <w:outlineLvl w:val="2"/>
        <w:rPr>
          <w:rFonts w:ascii="標楷體" w:eastAsia="標楷體" w:hAnsi="標楷體"/>
          <w:szCs w:val="24"/>
        </w:rPr>
      </w:pPr>
      <w:bookmarkStart w:id="294" w:name="_Toc434687071"/>
      <w:bookmarkStart w:id="295" w:name="_Toc440546860"/>
      <w:r w:rsidRPr="003E52E9">
        <w:rPr>
          <w:rFonts w:ascii="標楷體" w:eastAsia="標楷體" w:hAnsi="標楷體" w:hint="eastAsia"/>
          <w:b/>
          <w:szCs w:val="24"/>
        </w:rPr>
        <w:t>法院組織</w:t>
      </w:r>
      <w:bookmarkEnd w:id="294"/>
      <w:bookmarkEnd w:id="295"/>
    </w:p>
    <w:p w:rsidR="001D4785" w:rsidRPr="003E52E9" w:rsidRDefault="001D4785"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憲法第77條規定</w:t>
      </w:r>
      <w:r w:rsidR="000F19AE" w:rsidRPr="003E52E9">
        <w:rPr>
          <w:rFonts w:ascii="標楷體" w:eastAsia="標楷體" w:hAnsi="標楷體" w:hint="eastAsia"/>
        </w:rPr>
        <w:t>，</w:t>
      </w:r>
      <w:r w:rsidRPr="003E52E9">
        <w:rPr>
          <w:rFonts w:ascii="標楷體" w:eastAsia="標楷體" w:hAnsi="標楷體" w:hint="eastAsia"/>
        </w:rPr>
        <w:t>司法院為國家最高司法機關，掌理民事、刑事、行政訴訟之審判及公務員之懲戒。憲法第78條規定司法院解釋憲法，並有統一解釋法律及命令之權。分別由司法院</w:t>
      </w:r>
      <w:r w:rsidR="0023223F">
        <w:rPr>
          <w:rFonts w:ascii="標楷體" w:eastAsia="標楷體" w:hAnsi="標楷體" w:hint="eastAsia"/>
        </w:rPr>
        <w:t>大法官及司法院所屬最高法院、高等法院及其分院、地方法院、少年及</w:t>
      </w:r>
      <w:r w:rsidR="00C20341">
        <w:rPr>
          <w:rFonts w:ascii="標楷體" w:eastAsia="標楷體" w:hAnsi="標楷體" w:hint="eastAsia"/>
        </w:rPr>
        <w:t>家</w:t>
      </w:r>
      <w:r w:rsidRPr="003E52E9">
        <w:rPr>
          <w:rFonts w:ascii="標楷體" w:eastAsia="標楷體" w:hAnsi="標楷體" w:hint="eastAsia"/>
        </w:rPr>
        <w:t>事法院、最高行政法院、高等行政法院、智慧財產法院、公務員懲戒委員會行使。</w:t>
      </w:r>
    </w:p>
    <w:p w:rsidR="000876C6" w:rsidRPr="003E52E9" w:rsidRDefault="00FE260D" w:rsidP="001C3D02">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軍事審判法於</w:t>
      </w:r>
      <w:r w:rsidR="001C3D02" w:rsidRPr="003E52E9">
        <w:rPr>
          <w:rFonts w:ascii="標楷體" w:eastAsia="標楷體" w:hAnsi="標楷體" w:hint="eastAsia"/>
        </w:rPr>
        <w:t>2013年</w:t>
      </w:r>
      <w:r w:rsidRPr="003E52E9">
        <w:rPr>
          <w:rFonts w:ascii="標楷體" w:eastAsia="標楷體" w:hAnsi="標楷體" w:hint="eastAsia"/>
        </w:rPr>
        <w:t>修正</w:t>
      </w:r>
      <w:r w:rsidR="001C3D02" w:rsidRPr="003E52E9">
        <w:rPr>
          <w:rFonts w:ascii="標楷體" w:eastAsia="標楷體" w:hAnsi="標楷體" w:hint="eastAsia"/>
        </w:rPr>
        <w:t>前，國防部設置地方軍事法院、高等軍事法院及最高軍事法院三級軍事法院；又軍事審判法對現役軍人犯陸海空軍刑法或其特別法之罪，始進行審判，依被告階級身分區分二級事實審，若被告不服第二審軍事法院判決，均得依法向司法機關提起第三審上訴救濟。</w:t>
      </w:r>
      <w:r w:rsidR="00785400" w:rsidRPr="003E52E9">
        <w:rPr>
          <w:rFonts w:ascii="標楷體" w:eastAsia="標楷體" w:hAnsi="標楷體" w:hint="eastAsia"/>
        </w:rPr>
        <w:t>軍事審判法於2013年8月13日修正公布</w:t>
      </w:r>
      <w:r w:rsidR="001C3D02" w:rsidRPr="003E52E9">
        <w:rPr>
          <w:rFonts w:ascii="標楷體" w:eastAsia="標楷體" w:hAnsi="標楷體" w:hint="eastAsia"/>
        </w:rPr>
        <w:t>後</w:t>
      </w:r>
      <w:r w:rsidR="00785400" w:rsidRPr="003E52E9">
        <w:rPr>
          <w:rFonts w:ascii="標楷體" w:eastAsia="標楷體" w:hAnsi="標楷體" w:hint="eastAsia"/>
        </w:rPr>
        <w:t>，將現役軍人非戰時犯陸海空軍刑法之罪，修正為依刑事訴訟法追訴、處罰。</w:t>
      </w:r>
    </w:p>
    <w:p w:rsidR="001D4785" w:rsidRPr="003E52E9" w:rsidRDefault="001D4785" w:rsidP="004264FD">
      <w:pPr>
        <w:pStyle w:val="a7"/>
        <w:spacing w:line="480" w:lineRule="exact"/>
        <w:ind w:leftChars="0" w:left="0"/>
        <w:outlineLvl w:val="2"/>
        <w:rPr>
          <w:rFonts w:ascii="標楷體" w:eastAsia="標楷體" w:hAnsi="標楷體"/>
          <w:szCs w:val="24"/>
        </w:rPr>
      </w:pPr>
      <w:bookmarkStart w:id="296" w:name="_Toc434687072"/>
      <w:bookmarkStart w:id="297" w:name="_Toc440546861"/>
      <w:r w:rsidRPr="003E52E9">
        <w:rPr>
          <w:rFonts w:ascii="標楷體" w:eastAsia="標楷體" w:hAnsi="標楷體" w:hint="eastAsia"/>
          <w:b/>
          <w:szCs w:val="24"/>
        </w:rPr>
        <w:t>法官之任用</w:t>
      </w:r>
      <w:bookmarkEnd w:id="296"/>
      <w:bookmarkEnd w:id="297"/>
    </w:p>
    <w:p w:rsidR="001D4785" w:rsidRPr="003E52E9" w:rsidRDefault="001D4785"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法官任用來源有：</w:t>
      </w:r>
      <w:r w:rsidR="00B135D5" w:rsidRPr="003E52E9">
        <w:rPr>
          <w:rFonts w:ascii="標楷體" w:eastAsia="標楷體" w:hAnsi="標楷體" w:hint="eastAsia"/>
        </w:rPr>
        <w:t>(</w:t>
      </w:r>
      <w:r w:rsidRPr="003E52E9">
        <w:rPr>
          <w:rFonts w:ascii="標楷體" w:eastAsia="標楷體" w:hAnsi="標楷體" w:hint="eastAsia"/>
        </w:rPr>
        <w:t>1</w:t>
      </w:r>
      <w:r w:rsidR="009F3A6D" w:rsidRPr="003E52E9">
        <w:rPr>
          <w:rFonts w:ascii="標楷體" w:eastAsia="標楷體" w:hAnsi="標楷體" w:hint="eastAsia"/>
        </w:rPr>
        <w:t>)</w:t>
      </w:r>
      <w:r w:rsidRPr="003E52E9">
        <w:rPr>
          <w:rFonts w:ascii="標楷體" w:eastAsia="標楷體" w:hAnsi="標楷體" w:hint="eastAsia"/>
        </w:rPr>
        <w:t>司法官考試及格人員，需在法務部所屬司法官學院完成兩年的課程與實務訓練，通過各階</w:t>
      </w:r>
      <w:r w:rsidR="00CE3ED6" w:rsidRPr="003E52E9">
        <w:rPr>
          <w:rFonts w:ascii="標楷體" w:eastAsia="標楷體" w:hAnsi="標楷體" w:hint="eastAsia"/>
        </w:rPr>
        <w:t>段</w:t>
      </w:r>
      <w:r w:rsidRPr="003E52E9">
        <w:rPr>
          <w:rFonts w:ascii="標楷體" w:eastAsia="標楷體" w:hAnsi="標楷體" w:hint="eastAsia"/>
        </w:rPr>
        <w:t>考試及格後，始能依其成績與意願選擇擔任法官或檢察官；</w:t>
      </w:r>
      <w:r w:rsidR="00B135D5" w:rsidRPr="003E52E9">
        <w:rPr>
          <w:rFonts w:ascii="標楷體" w:eastAsia="標楷體" w:hAnsi="標楷體" w:hint="eastAsia"/>
        </w:rPr>
        <w:t>(</w:t>
      </w:r>
      <w:r w:rsidRPr="003E52E9">
        <w:rPr>
          <w:rFonts w:ascii="標楷體" w:eastAsia="標楷體" w:hAnsi="標楷體" w:hint="eastAsia"/>
        </w:rPr>
        <w:t>2</w:t>
      </w:r>
      <w:r w:rsidR="009F3A6D" w:rsidRPr="003E52E9">
        <w:rPr>
          <w:rFonts w:ascii="標楷體" w:eastAsia="標楷體" w:hAnsi="標楷體" w:hint="eastAsia"/>
        </w:rPr>
        <w:t>)</w:t>
      </w:r>
      <w:r w:rsidRPr="003E52E9">
        <w:rPr>
          <w:rFonts w:ascii="標楷體" w:eastAsia="標楷體" w:hAnsi="標楷體" w:hint="eastAsia"/>
        </w:rPr>
        <w:t>律師、學者、公設辯護人經遴選合格轉任法官者，需在司法院所屬法官學院完成課程，通過各階</w:t>
      </w:r>
      <w:r w:rsidR="00CE3ED6" w:rsidRPr="003E52E9">
        <w:rPr>
          <w:rFonts w:ascii="標楷體" w:eastAsia="標楷體" w:hAnsi="標楷體" w:hint="eastAsia"/>
        </w:rPr>
        <w:t>段</w:t>
      </w:r>
      <w:r w:rsidRPr="003E52E9">
        <w:rPr>
          <w:rFonts w:ascii="標楷體" w:eastAsia="標楷體" w:hAnsi="標楷體" w:hint="eastAsia"/>
        </w:rPr>
        <w:t>考試及格，經司法院人事審議委員會審議通過後，始擔任法官。</w:t>
      </w:r>
    </w:p>
    <w:p w:rsidR="001D4785" w:rsidRPr="003E52E9" w:rsidRDefault="001D4785"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男性及女性擔任法官之人數統計，2006年至2014年，女性法官由621人升至956人，男性法官由1,047人升至1,160人。</w:t>
      </w:r>
    </w:p>
    <w:p w:rsidR="001D4785" w:rsidRPr="003E52E9" w:rsidRDefault="001D4785" w:rsidP="004264FD">
      <w:pPr>
        <w:pStyle w:val="a7"/>
        <w:spacing w:line="480" w:lineRule="exact"/>
        <w:ind w:leftChars="0" w:left="0"/>
        <w:outlineLvl w:val="2"/>
        <w:rPr>
          <w:rFonts w:ascii="標楷體" w:eastAsia="標楷體" w:hAnsi="標楷體"/>
          <w:szCs w:val="24"/>
        </w:rPr>
      </w:pPr>
      <w:bookmarkStart w:id="298" w:name="_Toc434687073"/>
      <w:bookmarkStart w:id="299" w:name="_Toc440546862"/>
      <w:r w:rsidRPr="003E52E9">
        <w:rPr>
          <w:rFonts w:ascii="標楷體" w:eastAsia="標楷體" w:hAnsi="標楷體" w:hint="eastAsia"/>
          <w:b/>
          <w:szCs w:val="24"/>
        </w:rPr>
        <w:t>司法官身分保障及評鑑</w:t>
      </w:r>
      <w:bookmarkEnd w:id="298"/>
      <w:bookmarkEnd w:id="299"/>
    </w:p>
    <w:p w:rsidR="001D4785" w:rsidRPr="003E52E9" w:rsidRDefault="001D4785"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依憲法第80條、第81條規定，法官須超出黨派以外，</w:t>
      </w:r>
      <w:r w:rsidR="00C413A5" w:rsidRPr="003E52E9">
        <w:rPr>
          <w:rFonts w:ascii="標楷體" w:eastAsia="標楷體" w:hAnsi="標楷體" w:hint="eastAsia"/>
        </w:rPr>
        <w:t>依</w:t>
      </w:r>
      <w:r w:rsidRPr="003E52E9">
        <w:rPr>
          <w:rFonts w:ascii="標楷體" w:eastAsia="標楷體" w:hAnsi="標楷體" w:hint="eastAsia"/>
        </w:rPr>
        <w:t>法律獨立審判，不受任何干涉；法官為終身職，非受刑事或懲戒處分或禁治產之宣告，不得免職；非依法律，不得停職、轉任或減俸。自2006</w:t>
      </w:r>
      <w:r w:rsidR="00FC266B" w:rsidRPr="003E52E9">
        <w:rPr>
          <w:rFonts w:ascii="標楷體" w:eastAsia="標楷體" w:hAnsi="標楷體" w:hint="eastAsia"/>
        </w:rPr>
        <w:t>年至2015年</w:t>
      </w:r>
      <w:r w:rsidRPr="003E52E9">
        <w:rPr>
          <w:rFonts w:ascii="標楷體" w:eastAsia="標楷體" w:hAnsi="標楷體" w:hint="eastAsia"/>
        </w:rPr>
        <w:t>有5位法官因涉有貪瀆罪嫌而被送懲戒。2011年通過之法官法對於不適任法官明定免職、撤職、轉任法官以外其他職務之懲戒處分，及實任法官地區或審級調動之限制，並在司法院增設職務法庭及法官評鑑委員會，處理法官懲戒、身分保障、影響審判獨立及個案評鑑等事項。</w:t>
      </w:r>
    </w:p>
    <w:p w:rsidR="001D4785" w:rsidRPr="003E52E9" w:rsidRDefault="00FC266B" w:rsidP="00FE260D">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rPr>
        <w:t>2012</w:t>
      </w:r>
      <w:r w:rsidRPr="003E52E9">
        <w:rPr>
          <w:rFonts w:ascii="標楷體" w:eastAsia="標楷體" w:hAnsi="標楷體" w:hint="eastAsia"/>
        </w:rPr>
        <w:t>年</w:t>
      </w:r>
      <w:r w:rsidRPr="003E52E9">
        <w:rPr>
          <w:rFonts w:ascii="標楷體" w:eastAsia="標楷體" w:hAnsi="標楷體"/>
        </w:rPr>
        <w:t>1</w:t>
      </w:r>
      <w:r w:rsidRPr="003E52E9">
        <w:rPr>
          <w:rFonts w:ascii="標楷體" w:eastAsia="標楷體" w:hAnsi="標楷體" w:hint="eastAsia"/>
        </w:rPr>
        <w:t>月</w:t>
      </w:r>
      <w:r w:rsidRPr="003E52E9">
        <w:rPr>
          <w:rFonts w:ascii="標楷體" w:eastAsia="標楷體" w:hAnsi="標楷體"/>
        </w:rPr>
        <w:t>6</w:t>
      </w:r>
      <w:r w:rsidRPr="003E52E9">
        <w:rPr>
          <w:rFonts w:ascii="標楷體" w:eastAsia="標楷體" w:hAnsi="標楷體" w:hint="eastAsia"/>
        </w:rPr>
        <w:t>日成立</w:t>
      </w:r>
      <w:r w:rsidR="001D4785" w:rsidRPr="003E52E9">
        <w:rPr>
          <w:rFonts w:ascii="標楷體" w:eastAsia="標楷體" w:hAnsi="標楷體" w:hint="eastAsia"/>
        </w:rPr>
        <w:t>法官評鑑委員會</w:t>
      </w:r>
      <w:r w:rsidR="00B0062F" w:rsidRPr="003E52E9">
        <w:rPr>
          <w:rFonts w:ascii="標楷體" w:eastAsia="標楷體" w:hAnsi="標楷體" w:hint="eastAsia"/>
        </w:rPr>
        <w:t>，</w:t>
      </w:r>
      <w:r w:rsidR="00FE260D" w:rsidRPr="003E52E9">
        <w:rPr>
          <w:rFonts w:ascii="標楷體" w:eastAsia="標楷體" w:hAnsi="標楷體" w:hint="eastAsia"/>
        </w:rPr>
        <w:t>至</w:t>
      </w:r>
      <w:r w:rsidR="001D4785" w:rsidRPr="003E52E9">
        <w:rPr>
          <w:rFonts w:ascii="標楷體" w:eastAsia="標楷體" w:hAnsi="標楷體"/>
        </w:rPr>
        <w:t>201</w:t>
      </w:r>
      <w:r w:rsidR="00FE260D" w:rsidRPr="003E52E9">
        <w:rPr>
          <w:rFonts w:ascii="標楷體" w:eastAsia="標楷體" w:hAnsi="標楷體" w:hint="eastAsia"/>
        </w:rPr>
        <w:t>5</w:t>
      </w:r>
      <w:r w:rsidR="001D4785" w:rsidRPr="003E52E9">
        <w:rPr>
          <w:rFonts w:ascii="標楷體" w:eastAsia="標楷體" w:hAnsi="標楷體" w:hint="eastAsia"/>
        </w:rPr>
        <w:t>年</w:t>
      </w:r>
      <w:r w:rsidR="00FE260D" w:rsidRPr="003E52E9">
        <w:rPr>
          <w:rFonts w:ascii="標楷體" w:eastAsia="標楷體" w:hAnsi="標楷體" w:hint="eastAsia"/>
        </w:rPr>
        <w:t>10月共</w:t>
      </w:r>
      <w:r w:rsidR="001D4785" w:rsidRPr="003E52E9">
        <w:rPr>
          <w:rFonts w:ascii="標楷體" w:eastAsia="標楷體" w:hAnsi="標楷體" w:hint="eastAsia"/>
        </w:rPr>
        <w:t>收受</w:t>
      </w:r>
      <w:r w:rsidR="00FE260D" w:rsidRPr="003E52E9">
        <w:rPr>
          <w:rFonts w:ascii="標楷體" w:eastAsia="標楷體" w:hAnsi="標楷體" w:hint="eastAsia"/>
        </w:rPr>
        <w:t>40</w:t>
      </w:r>
      <w:r w:rsidR="001D4785" w:rsidRPr="003E52E9">
        <w:rPr>
          <w:rFonts w:ascii="標楷體" w:eastAsia="標楷體" w:hAnsi="標楷體" w:hint="eastAsia"/>
        </w:rPr>
        <w:t>件，已結案者</w:t>
      </w:r>
      <w:r w:rsidR="001D4785" w:rsidRPr="003E52E9">
        <w:rPr>
          <w:rFonts w:ascii="標楷體" w:eastAsia="標楷體" w:hAnsi="標楷體"/>
        </w:rPr>
        <w:t>35</w:t>
      </w:r>
      <w:r w:rsidR="001D4785" w:rsidRPr="003E52E9">
        <w:rPr>
          <w:rFonts w:ascii="標楷體" w:eastAsia="標楷體" w:hAnsi="標楷體" w:hint="eastAsia"/>
        </w:rPr>
        <w:t>件，依法官法第</w:t>
      </w:r>
      <w:r w:rsidR="001D4785" w:rsidRPr="003E52E9">
        <w:rPr>
          <w:rFonts w:ascii="標楷體" w:eastAsia="標楷體" w:hAnsi="標楷體"/>
        </w:rPr>
        <w:t>39</w:t>
      </w:r>
      <w:r w:rsidR="001D4785" w:rsidRPr="003E52E9">
        <w:rPr>
          <w:rFonts w:ascii="標楷體" w:eastAsia="標楷體" w:hAnsi="標楷體" w:hint="eastAsia"/>
        </w:rPr>
        <w:t>條第</w:t>
      </w:r>
      <w:r w:rsidR="001D4785" w:rsidRPr="003E52E9">
        <w:rPr>
          <w:rFonts w:ascii="標楷體" w:eastAsia="標楷體" w:hAnsi="標楷體"/>
        </w:rPr>
        <w:t>1</w:t>
      </w:r>
      <w:r w:rsidR="001D4785" w:rsidRPr="003E52E9">
        <w:rPr>
          <w:rFonts w:ascii="標楷體" w:eastAsia="標楷體" w:hAnsi="標楷體" w:hint="eastAsia"/>
        </w:rPr>
        <w:t>項規定請求成立者，</w:t>
      </w:r>
      <w:r w:rsidR="001D4785" w:rsidRPr="003E52E9">
        <w:rPr>
          <w:rFonts w:ascii="標楷體" w:eastAsia="標楷體" w:hAnsi="標楷體"/>
        </w:rPr>
        <w:t>有11</w:t>
      </w:r>
      <w:r w:rsidR="001D4785" w:rsidRPr="003E52E9">
        <w:rPr>
          <w:rFonts w:ascii="標楷體" w:eastAsia="標楷體" w:hAnsi="標楷體" w:hint="eastAsia"/>
        </w:rPr>
        <w:t>件決議報由司法院移送監察院審</w:t>
      </w:r>
      <w:r w:rsidR="00B24314" w:rsidRPr="003E52E9">
        <w:rPr>
          <w:rFonts w:ascii="標楷體" w:eastAsia="標楷體" w:hAnsi="標楷體" w:hint="eastAsia"/>
        </w:rPr>
        <w:t>查</w:t>
      </w:r>
      <w:r w:rsidR="001D4785" w:rsidRPr="003E52E9">
        <w:rPr>
          <w:rFonts w:ascii="標楷體" w:eastAsia="標楷體" w:hAnsi="標楷體" w:hint="eastAsia"/>
        </w:rPr>
        <w:t>、</w:t>
      </w:r>
      <w:r w:rsidR="001D4785" w:rsidRPr="003E52E9">
        <w:rPr>
          <w:rFonts w:ascii="標楷體" w:eastAsia="標楷體" w:hAnsi="標楷體"/>
        </w:rPr>
        <w:t>5</w:t>
      </w:r>
      <w:r w:rsidR="001D4785" w:rsidRPr="003E52E9">
        <w:rPr>
          <w:rFonts w:ascii="標楷體" w:eastAsia="標楷體" w:hAnsi="標楷體" w:hint="eastAsia"/>
        </w:rPr>
        <w:t>件決議報由司法院交付人事審議委員會審議。依法官法第</w:t>
      </w:r>
      <w:r w:rsidR="001D4785" w:rsidRPr="003E52E9">
        <w:rPr>
          <w:rFonts w:ascii="標楷體" w:eastAsia="標楷體" w:hAnsi="標楷體"/>
        </w:rPr>
        <w:t>38</w:t>
      </w:r>
      <w:r w:rsidR="001D4785" w:rsidRPr="003E52E9">
        <w:rPr>
          <w:rFonts w:ascii="標楷體" w:eastAsia="標楷體" w:hAnsi="標楷體" w:hint="eastAsia"/>
        </w:rPr>
        <w:t>條規定請求不成立者計有</w:t>
      </w:r>
      <w:r w:rsidR="001D4785" w:rsidRPr="003E52E9">
        <w:rPr>
          <w:rFonts w:ascii="標楷體" w:eastAsia="標楷體" w:hAnsi="標楷體"/>
        </w:rPr>
        <w:t>12</w:t>
      </w:r>
      <w:r w:rsidR="001D4785" w:rsidRPr="003E52E9">
        <w:rPr>
          <w:rFonts w:ascii="標楷體" w:eastAsia="標楷體" w:hAnsi="標楷體" w:hint="eastAsia"/>
        </w:rPr>
        <w:t>件、依法官法第</w:t>
      </w:r>
      <w:r w:rsidR="001D4785" w:rsidRPr="003E52E9">
        <w:rPr>
          <w:rFonts w:ascii="標楷體" w:eastAsia="標楷體" w:hAnsi="標楷體"/>
        </w:rPr>
        <w:t>37</w:t>
      </w:r>
      <w:r w:rsidR="001D4785" w:rsidRPr="003E52E9">
        <w:rPr>
          <w:rFonts w:ascii="標楷體" w:eastAsia="標楷體" w:hAnsi="標楷體" w:hint="eastAsia"/>
        </w:rPr>
        <w:t>條規定不付評鑑者計有</w:t>
      </w:r>
      <w:r w:rsidR="001D4785" w:rsidRPr="003E52E9">
        <w:rPr>
          <w:rFonts w:ascii="標楷體" w:eastAsia="標楷體" w:hAnsi="標楷體"/>
        </w:rPr>
        <w:t>4</w:t>
      </w:r>
      <w:r w:rsidR="001D4785" w:rsidRPr="003E52E9">
        <w:rPr>
          <w:rFonts w:ascii="標楷體" w:eastAsia="標楷體" w:hAnsi="標楷體" w:hint="eastAsia"/>
        </w:rPr>
        <w:t>件，</w:t>
      </w:r>
      <w:r w:rsidR="001D4785" w:rsidRPr="003E52E9">
        <w:rPr>
          <w:rFonts w:ascii="標楷體" w:eastAsia="標楷體" w:hAnsi="標楷體"/>
        </w:rPr>
        <w:t>有1</w:t>
      </w:r>
      <w:r w:rsidR="001D4785" w:rsidRPr="003E52E9">
        <w:rPr>
          <w:rFonts w:ascii="標楷體" w:eastAsia="標楷體" w:hAnsi="標楷體" w:hint="eastAsia"/>
        </w:rPr>
        <w:t>件決議公告存參、</w:t>
      </w:r>
      <w:r w:rsidR="001D4785" w:rsidRPr="003E52E9">
        <w:rPr>
          <w:rFonts w:ascii="標楷體" w:eastAsia="標楷體" w:hAnsi="標楷體"/>
        </w:rPr>
        <w:t>2</w:t>
      </w:r>
      <w:r w:rsidR="001D4785" w:rsidRPr="003E52E9">
        <w:rPr>
          <w:rFonts w:ascii="標楷體" w:eastAsia="標楷體" w:hAnsi="標楷體" w:hint="eastAsia"/>
        </w:rPr>
        <w:t>件請求人撤回，</w:t>
      </w:r>
      <w:r w:rsidR="00FE260D" w:rsidRPr="003E52E9">
        <w:rPr>
          <w:rFonts w:ascii="標楷體" w:eastAsia="標楷體" w:hAnsi="標楷體" w:hint="eastAsia"/>
        </w:rPr>
        <w:t>至</w:t>
      </w:r>
      <w:r w:rsidR="00FE260D" w:rsidRPr="003E52E9">
        <w:rPr>
          <w:rFonts w:ascii="標楷體" w:eastAsia="標楷體" w:hAnsi="標楷體"/>
        </w:rPr>
        <w:t>2015</w:t>
      </w:r>
      <w:r w:rsidR="00FE260D" w:rsidRPr="003E52E9">
        <w:rPr>
          <w:rFonts w:ascii="標楷體" w:eastAsia="標楷體" w:hAnsi="標楷體" w:hint="eastAsia"/>
        </w:rPr>
        <w:t>年</w:t>
      </w:r>
      <w:r w:rsidR="00FE260D" w:rsidRPr="003E52E9">
        <w:rPr>
          <w:rFonts w:ascii="標楷體" w:eastAsia="標楷體" w:hAnsi="標楷體"/>
        </w:rPr>
        <w:t>10</w:t>
      </w:r>
      <w:r w:rsidR="00FE260D" w:rsidRPr="003E52E9">
        <w:rPr>
          <w:rFonts w:ascii="標楷體" w:eastAsia="標楷體" w:hAnsi="標楷體" w:hint="eastAsia"/>
        </w:rPr>
        <w:t>月尚有</w:t>
      </w:r>
      <w:r w:rsidR="00FE260D" w:rsidRPr="003E52E9">
        <w:rPr>
          <w:rFonts w:ascii="標楷體" w:eastAsia="標楷體" w:hAnsi="標楷體"/>
        </w:rPr>
        <w:t>5</w:t>
      </w:r>
      <w:r w:rsidR="00FE260D" w:rsidRPr="003E52E9">
        <w:rPr>
          <w:rFonts w:ascii="標楷體" w:eastAsia="標楷體" w:hAnsi="標楷體" w:hint="eastAsia"/>
        </w:rPr>
        <w:t>件審議中</w:t>
      </w:r>
      <w:r w:rsidR="001D4785" w:rsidRPr="003E52E9">
        <w:rPr>
          <w:rFonts w:ascii="標楷體" w:eastAsia="標楷體" w:hAnsi="標楷體" w:hint="eastAsia"/>
        </w:rPr>
        <w:t>。</w:t>
      </w:r>
    </w:p>
    <w:p w:rsidR="001D4785" w:rsidRPr="003E52E9" w:rsidRDefault="00B0062F" w:rsidP="00FE260D">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rPr>
        <w:t>2012</w:t>
      </w:r>
      <w:r w:rsidRPr="003E52E9">
        <w:rPr>
          <w:rFonts w:ascii="標楷體" w:eastAsia="標楷體" w:hAnsi="標楷體" w:hint="eastAsia"/>
        </w:rPr>
        <w:t>年</w:t>
      </w:r>
      <w:r w:rsidRPr="003E52E9">
        <w:rPr>
          <w:rFonts w:ascii="標楷體" w:eastAsia="標楷體" w:hAnsi="標楷體"/>
        </w:rPr>
        <w:t>1</w:t>
      </w:r>
      <w:r w:rsidRPr="003E52E9">
        <w:rPr>
          <w:rFonts w:ascii="標楷體" w:eastAsia="標楷體" w:hAnsi="標楷體" w:hint="eastAsia"/>
        </w:rPr>
        <w:t>月</w:t>
      </w:r>
      <w:r w:rsidRPr="003E52E9">
        <w:rPr>
          <w:rFonts w:ascii="標楷體" w:eastAsia="標楷體" w:hAnsi="標楷體"/>
        </w:rPr>
        <w:t>6</w:t>
      </w:r>
      <w:r w:rsidRPr="003E52E9">
        <w:rPr>
          <w:rFonts w:ascii="標楷體" w:eastAsia="標楷體" w:hAnsi="標楷體" w:hint="eastAsia"/>
        </w:rPr>
        <w:t>日成立</w:t>
      </w:r>
      <w:r w:rsidR="001D4785" w:rsidRPr="003E52E9">
        <w:rPr>
          <w:rFonts w:ascii="標楷體" w:eastAsia="標楷體" w:hAnsi="標楷體" w:hint="eastAsia"/>
        </w:rPr>
        <w:t>檢察官評鑑委員會</w:t>
      </w:r>
      <w:r w:rsidRPr="003E52E9">
        <w:rPr>
          <w:rFonts w:ascii="標楷體" w:eastAsia="標楷體" w:hAnsi="標楷體" w:hint="eastAsia"/>
        </w:rPr>
        <w:t>，至2015年10月</w:t>
      </w:r>
      <w:r w:rsidR="00285FB0" w:rsidRPr="003E52E9">
        <w:rPr>
          <w:rFonts w:ascii="標楷體" w:eastAsia="標楷體" w:hAnsi="標楷體" w:hint="eastAsia"/>
        </w:rPr>
        <w:t>受理檢察官個案評鑑案件數為53件，經合併審議計有47案(1案為5件合併審議，1案為3件合併)，已完成44案(50件)個案評鑑案件之審議</w:t>
      </w:r>
      <w:r w:rsidR="0088756B" w:rsidRPr="003E52E9">
        <w:rPr>
          <w:rFonts w:ascii="標楷體" w:eastAsia="標楷體" w:hAnsi="標楷體" w:hint="eastAsia"/>
        </w:rPr>
        <w:t>，3案尚在審議中。</w:t>
      </w:r>
      <w:r w:rsidR="00285FB0" w:rsidRPr="003E52E9">
        <w:rPr>
          <w:rFonts w:ascii="標楷體" w:eastAsia="標楷體" w:hAnsi="標楷體" w:hint="eastAsia"/>
        </w:rPr>
        <w:t>已完成審議44案，有7</w:t>
      </w:r>
      <w:r w:rsidR="0085072C">
        <w:rPr>
          <w:rFonts w:ascii="標楷體" w:eastAsia="標楷體" w:hAnsi="標楷體" w:hint="eastAsia"/>
        </w:rPr>
        <w:t>案決議報由法務</w:t>
      </w:r>
      <w:r w:rsidR="00285FB0" w:rsidRPr="003E52E9">
        <w:rPr>
          <w:rFonts w:ascii="標楷體" w:eastAsia="標楷體" w:hAnsi="標楷體" w:hint="eastAsia"/>
        </w:rPr>
        <w:t>部移送監察院審查，2</w:t>
      </w:r>
      <w:r w:rsidR="0085072C">
        <w:rPr>
          <w:rFonts w:ascii="標楷體" w:eastAsia="標楷體" w:hAnsi="標楷體" w:hint="eastAsia"/>
        </w:rPr>
        <w:t>案決議請求成立，移請法務</w:t>
      </w:r>
      <w:r w:rsidR="00285FB0" w:rsidRPr="003E52E9">
        <w:rPr>
          <w:rFonts w:ascii="標楷體" w:eastAsia="標楷體" w:hAnsi="標楷體" w:hint="eastAsia"/>
        </w:rPr>
        <w:t>部為適當之處分，4案決議請求不成立，移請行政監督權人為適當之處分，14案決議請求不成立，16案不付評鑑(13案係因逾2年請求時效，3案係因法律見解)，1案由請求機關撤回</w:t>
      </w:r>
      <w:r w:rsidR="0088756B" w:rsidRPr="003E52E9">
        <w:rPr>
          <w:rFonts w:ascii="標楷體" w:eastAsia="標楷體" w:hAnsi="標楷體" w:hint="eastAsia"/>
        </w:rPr>
        <w:t>。</w:t>
      </w:r>
    </w:p>
    <w:p w:rsidR="001D4785" w:rsidRPr="003E52E9" w:rsidRDefault="001D4785" w:rsidP="004264FD">
      <w:pPr>
        <w:pStyle w:val="a7"/>
        <w:spacing w:line="480" w:lineRule="exact"/>
        <w:ind w:leftChars="0" w:left="0"/>
        <w:outlineLvl w:val="2"/>
        <w:rPr>
          <w:rFonts w:ascii="標楷體" w:eastAsia="標楷體" w:hAnsi="標楷體"/>
          <w:szCs w:val="24"/>
        </w:rPr>
      </w:pPr>
      <w:bookmarkStart w:id="300" w:name="_Toc434687074"/>
      <w:bookmarkStart w:id="301" w:name="_Toc440546863"/>
      <w:r w:rsidRPr="003E52E9">
        <w:rPr>
          <w:rFonts w:ascii="標楷體" w:eastAsia="標楷體" w:hAnsi="標楷體" w:hint="eastAsia"/>
          <w:b/>
          <w:szCs w:val="24"/>
        </w:rPr>
        <w:t>大法官審理案件行言詞辯論之案例</w:t>
      </w:r>
      <w:bookmarkEnd w:id="300"/>
      <w:bookmarkEnd w:id="301"/>
    </w:p>
    <w:p w:rsidR="001D4785" w:rsidRPr="003E52E9" w:rsidRDefault="003A56EA" w:rsidP="003A56EA">
      <w:pPr>
        <w:pStyle w:val="00-11"/>
        <w:numPr>
          <w:ilvl w:val="0"/>
          <w:numId w:val="27"/>
        </w:numPr>
        <w:tabs>
          <w:tab w:val="left" w:pos="482"/>
        </w:tabs>
        <w:adjustRightInd w:val="0"/>
        <w:spacing w:line="480" w:lineRule="exact"/>
        <w:rPr>
          <w:rFonts w:ascii="標楷體" w:eastAsia="標楷體" w:hAnsi="標楷體"/>
        </w:rPr>
      </w:pPr>
      <w:r>
        <w:rPr>
          <w:rFonts w:ascii="標楷體" w:eastAsia="標楷體" w:hAnsi="標楷體" w:hint="eastAsia"/>
        </w:rPr>
        <w:t>大法官行使解釋權時得準用憲法法庭程序行言詞辯</w:t>
      </w:r>
      <w:r w:rsidR="007D1D2D" w:rsidRPr="00703C95">
        <w:rPr>
          <w:rFonts w:ascii="標楷體" w:eastAsia="標楷體" w:hAnsi="標楷體" w:hint="eastAsia"/>
        </w:rPr>
        <w:t>論</w:t>
      </w:r>
      <w:r w:rsidRPr="003A56EA">
        <w:rPr>
          <w:rFonts w:ascii="標楷體" w:eastAsia="標楷體" w:hAnsi="標楷體" w:hint="eastAsia"/>
        </w:rPr>
        <w:t>，</w:t>
      </w:r>
      <w:r w:rsidR="00680461">
        <w:rPr>
          <w:rFonts w:ascii="標楷體" w:eastAsia="標楷體" w:hAnsi="標楷體" w:hint="eastAsia"/>
        </w:rPr>
        <w:t>1993年至2015年</w:t>
      </w:r>
      <w:r w:rsidR="00B72641">
        <w:rPr>
          <w:rFonts w:ascii="標楷體" w:eastAsia="標楷體" w:hAnsi="標楷體" w:hint="eastAsia"/>
        </w:rPr>
        <w:t>共</w:t>
      </w:r>
      <w:r w:rsidRPr="003A56EA">
        <w:rPr>
          <w:rFonts w:ascii="標楷體" w:eastAsia="標楷體" w:hAnsi="標楷體" w:hint="eastAsia"/>
        </w:rPr>
        <w:t>有8件案例，包括：公債定義、人身自由之保障、副總統得否兼任行政院院長、集會遊行、三一九槍擊事件真相調查特別委員會條</w:t>
      </w:r>
      <w:r w:rsidR="00B72641">
        <w:rPr>
          <w:rFonts w:ascii="標楷體" w:eastAsia="標楷體" w:hAnsi="標楷體" w:hint="eastAsia"/>
        </w:rPr>
        <w:t>例、戶籍法關於強制捺指紋案、社會秩序維護法限制新聞採訪者跟追案</w:t>
      </w:r>
      <w:r w:rsidRPr="003A56EA">
        <w:rPr>
          <w:rFonts w:ascii="標楷體" w:eastAsia="標楷體" w:hAnsi="標楷體" w:hint="eastAsia"/>
        </w:rPr>
        <w:t>及藥師執業處所限制案</w:t>
      </w:r>
      <w:r w:rsidR="00B72641">
        <w:rPr>
          <w:rFonts w:ascii="標楷體" w:eastAsia="標楷體" w:hAnsi="標楷體" w:hint="eastAsia"/>
        </w:rPr>
        <w:t>。</w:t>
      </w:r>
    </w:p>
    <w:p w:rsidR="001D4785" w:rsidRPr="003E52E9" w:rsidRDefault="001D4785" w:rsidP="004264FD">
      <w:pPr>
        <w:pStyle w:val="a7"/>
        <w:spacing w:line="480" w:lineRule="exact"/>
        <w:ind w:leftChars="0" w:left="0"/>
        <w:outlineLvl w:val="2"/>
        <w:rPr>
          <w:rFonts w:ascii="標楷體" w:eastAsia="標楷體" w:hAnsi="標楷體"/>
          <w:szCs w:val="24"/>
        </w:rPr>
      </w:pPr>
      <w:bookmarkStart w:id="302" w:name="_Toc434687075"/>
      <w:bookmarkStart w:id="303" w:name="_Toc440546864"/>
      <w:r w:rsidRPr="003E52E9">
        <w:rPr>
          <w:rFonts w:ascii="標楷體" w:eastAsia="標楷體" w:hAnsi="標楷體" w:hint="eastAsia"/>
          <w:b/>
          <w:szCs w:val="24"/>
        </w:rPr>
        <w:t>律師公會</w:t>
      </w:r>
      <w:bookmarkEnd w:id="302"/>
      <w:bookmarkEnd w:id="303"/>
    </w:p>
    <w:p w:rsidR="001D4785" w:rsidRPr="003E52E9" w:rsidRDefault="00CB64D3"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參見公政公約初次國家報告</w:t>
      </w:r>
      <w:r w:rsidR="00012D3B" w:rsidRPr="003E52E9">
        <w:rPr>
          <w:rFonts w:ascii="標楷體" w:eastAsia="標楷體" w:hAnsi="標楷體" w:hint="eastAsia"/>
        </w:rPr>
        <w:t>第</w:t>
      </w:r>
      <w:r w:rsidR="001D4785" w:rsidRPr="003E52E9">
        <w:rPr>
          <w:rFonts w:ascii="標楷體" w:eastAsia="標楷體" w:hAnsi="標楷體"/>
        </w:rPr>
        <w:t>204</w:t>
      </w:r>
      <w:r w:rsidR="00CE3ED6" w:rsidRPr="003E52E9">
        <w:rPr>
          <w:rFonts w:ascii="標楷體" w:eastAsia="標楷體" w:hAnsi="標楷體" w:hint="eastAsia"/>
        </w:rPr>
        <w:t>點</w:t>
      </w:r>
      <w:r w:rsidR="001D4785" w:rsidRPr="003E52E9">
        <w:rPr>
          <w:rFonts w:ascii="標楷體" w:eastAsia="標楷體" w:hAnsi="標楷體" w:hint="eastAsia"/>
        </w:rPr>
        <w:t>。</w:t>
      </w:r>
    </w:p>
    <w:p w:rsidR="001D4785" w:rsidRPr="003E52E9" w:rsidRDefault="001D4785" w:rsidP="004264FD">
      <w:pPr>
        <w:pStyle w:val="a7"/>
        <w:spacing w:line="480" w:lineRule="exact"/>
        <w:ind w:leftChars="0" w:left="0"/>
        <w:outlineLvl w:val="2"/>
        <w:rPr>
          <w:rFonts w:ascii="標楷體" w:eastAsia="標楷體" w:hAnsi="標楷體"/>
          <w:szCs w:val="24"/>
        </w:rPr>
      </w:pPr>
      <w:bookmarkStart w:id="304" w:name="_Toc434687076"/>
      <w:bookmarkStart w:id="305" w:name="_Toc440546865"/>
      <w:r w:rsidRPr="003E52E9">
        <w:rPr>
          <w:rFonts w:ascii="標楷體" w:eastAsia="標楷體" w:hAnsi="標楷體" w:hint="eastAsia"/>
          <w:b/>
          <w:szCs w:val="24"/>
        </w:rPr>
        <w:t>公開</w:t>
      </w:r>
      <w:bookmarkEnd w:id="304"/>
      <w:r w:rsidR="0085072C">
        <w:rPr>
          <w:rFonts w:ascii="標楷體" w:eastAsia="標楷體" w:hAnsi="標楷體" w:hint="eastAsia"/>
          <w:b/>
          <w:szCs w:val="24"/>
        </w:rPr>
        <w:t>審理與無罪推定</w:t>
      </w:r>
      <w:bookmarkEnd w:id="305"/>
    </w:p>
    <w:p w:rsidR="001D4785" w:rsidRPr="003E52E9" w:rsidRDefault="00CB64D3"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參見公政公約初次國家報告</w:t>
      </w:r>
      <w:r w:rsidR="00012D3B" w:rsidRPr="003E52E9">
        <w:rPr>
          <w:rFonts w:ascii="標楷體" w:eastAsia="標楷體" w:hAnsi="標楷體" w:hint="eastAsia"/>
        </w:rPr>
        <w:t>第</w:t>
      </w:r>
      <w:r w:rsidR="001D4785" w:rsidRPr="003E52E9">
        <w:rPr>
          <w:rFonts w:ascii="標楷體" w:eastAsia="標楷體" w:hAnsi="標楷體"/>
        </w:rPr>
        <w:t>208</w:t>
      </w:r>
      <w:r w:rsidR="00CE3ED6" w:rsidRPr="003E52E9">
        <w:rPr>
          <w:rFonts w:ascii="標楷體" w:eastAsia="標楷體" w:hAnsi="標楷體" w:hint="eastAsia"/>
        </w:rPr>
        <w:t>點</w:t>
      </w:r>
      <w:r w:rsidR="0085072C">
        <w:rPr>
          <w:rFonts w:ascii="標楷體" w:eastAsia="標楷體" w:hAnsi="標楷體" w:hint="eastAsia"/>
        </w:rPr>
        <w:t>、第209點、第211點</w:t>
      </w:r>
      <w:r w:rsidR="001D4785" w:rsidRPr="003E52E9">
        <w:rPr>
          <w:rFonts w:ascii="標楷體" w:eastAsia="標楷體" w:hAnsi="標楷體" w:hint="eastAsia"/>
        </w:rPr>
        <w:t>。</w:t>
      </w:r>
    </w:p>
    <w:p w:rsidR="001D4785" w:rsidRPr="003E52E9" w:rsidRDefault="001D4785" w:rsidP="004264FD">
      <w:pPr>
        <w:pStyle w:val="a7"/>
        <w:spacing w:line="480" w:lineRule="exact"/>
        <w:ind w:leftChars="0" w:left="0"/>
        <w:outlineLvl w:val="2"/>
        <w:rPr>
          <w:rFonts w:ascii="標楷體" w:eastAsia="標楷體" w:hAnsi="標楷體"/>
          <w:szCs w:val="24"/>
        </w:rPr>
      </w:pPr>
      <w:bookmarkStart w:id="306" w:name="_Toc434687079"/>
      <w:bookmarkStart w:id="307" w:name="_Toc440546866"/>
      <w:r w:rsidRPr="003E52E9">
        <w:rPr>
          <w:rFonts w:ascii="標楷體" w:eastAsia="標楷體" w:hAnsi="標楷體" w:hint="eastAsia"/>
          <w:b/>
          <w:szCs w:val="24"/>
        </w:rPr>
        <w:t>強制辯護</w:t>
      </w:r>
      <w:bookmarkEnd w:id="306"/>
      <w:bookmarkEnd w:id="307"/>
    </w:p>
    <w:p w:rsidR="001D4785" w:rsidRPr="003E52E9" w:rsidRDefault="001D4785"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刑事訴訟法</w:t>
      </w:r>
      <w:r w:rsidR="00787082" w:rsidRPr="003E52E9">
        <w:rPr>
          <w:rFonts w:ascii="標楷體" w:eastAsia="標楷體" w:hAnsi="標楷體" w:hint="eastAsia"/>
        </w:rPr>
        <w:t>於2015年1月14日修正公布</w:t>
      </w:r>
      <w:r w:rsidRPr="003E52E9">
        <w:rPr>
          <w:rFonts w:ascii="標楷體" w:eastAsia="標楷體" w:hAnsi="標楷體" w:hint="eastAsia"/>
        </w:rPr>
        <w:t>第31條強制辯護規定，就原條文第1項第3款、第5</w:t>
      </w:r>
      <w:r w:rsidR="00F07888" w:rsidRPr="003E52E9">
        <w:rPr>
          <w:rFonts w:ascii="標楷體" w:eastAsia="標楷體" w:hAnsi="標楷體" w:hint="eastAsia"/>
        </w:rPr>
        <w:t>項所規定因智能障礙顯已無法為完全陳述者修正為因精神障礙或其他心智缺陷無法為完全之陳述者</w:t>
      </w:r>
      <w:r w:rsidRPr="003E52E9">
        <w:rPr>
          <w:rFonts w:ascii="標楷體" w:eastAsia="標楷體" w:hAnsi="標楷體" w:hint="eastAsia"/>
        </w:rPr>
        <w:t>，於訴訟過程中能獲得有效之訴訟協助。刑事訴訟法第31條第1項第5款規定，被告為低收入戶或中</w:t>
      </w:r>
      <w:r w:rsidR="00583F9F" w:rsidRPr="003E52E9">
        <w:rPr>
          <w:rFonts w:ascii="標楷體" w:eastAsia="標楷體" w:hAnsi="標楷體" w:hint="eastAsia"/>
        </w:rPr>
        <w:t>低收入戶聲請指定辯護時，審判長應指定公設辯護人或律師為其辯護。</w:t>
      </w:r>
      <w:r w:rsidRPr="003E52E9">
        <w:rPr>
          <w:rFonts w:ascii="標楷體" w:eastAsia="標楷體" w:hAnsi="標楷體" w:hint="eastAsia"/>
        </w:rPr>
        <w:t>法院辦理刑事訴訟案件應行注意事項第6點強制辯護、第7點法定輔佐人及第34點羈押訊問，應通知並等候辯護人到場。</w:t>
      </w:r>
    </w:p>
    <w:p w:rsidR="001D4785" w:rsidRPr="003E52E9" w:rsidRDefault="0086209B"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財團法人法律扶助基金會</w:t>
      </w:r>
      <w:r w:rsidR="0085072C">
        <w:rPr>
          <w:rFonts w:ascii="標楷體" w:eastAsia="標楷體" w:hAnsi="標楷體" w:hint="eastAsia"/>
        </w:rPr>
        <w:t>係依法律扶助法設立，</w:t>
      </w:r>
      <w:r w:rsidR="001D4785" w:rsidRPr="003E52E9">
        <w:rPr>
          <w:rFonts w:ascii="標楷體" w:eastAsia="標楷體" w:hAnsi="標楷體" w:hint="eastAsia"/>
        </w:rPr>
        <w:t>提供無資力或因其他原因，無法受到法律適當保護之民眾必要的法律扶助</w:t>
      </w:r>
      <w:r w:rsidR="0085072C">
        <w:rPr>
          <w:rFonts w:ascii="標楷體" w:eastAsia="標楷體" w:hAnsi="標楷體" w:hint="eastAsia"/>
        </w:rPr>
        <w:t>，</w:t>
      </w:r>
      <w:r w:rsidR="001D4785" w:rsidRPr="003E52E9">
        <w:rPr>
          <w:rFonts w:ascii="標楷體" w:eastAsia="標楷體" w:hAnsi="標楷體" w:hint="eastAsia"/>
        </w:rPr>
        <w:t>均得向</w:t>
      </w:r>
      <w:r w:rsidR="00B0062F" w:rsidRPr="003E52E9">
        <w:rPr>
          <w:rFonts w:ascii="標楷體" w:eastAsia="標楷體" w:hAnsi="標楷體" w:hint="eastAsia"/>
        </w:rPr>
        <w:t>基金會</w:t>
      </w:r>
      <w:r w:rsidR="001D4785" w:rsidRPr="003E52E9">
        <w:rPr>
          <w:rFonts w:ascii="標楷體" w:eastAsia="標楷體" w:hAnsi="標楷體" w:hint="eastAsia"/>
        </w:rPr>
        <w:t>各分會申請辯護人到場陪同接受訊問或進行辯護。</w:t>
      </w:r>
    </w:p>
    <w:p w:rsidR="001D4785" w:rsidRPr="003E52E9" w:rsidRDefault="001D4785"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2012年至2015年</w:t>
      </w:r>
      <w:r w:rsidR="0085072C">
        <w:rPr>
          <w:rFonts w:ascii="標楷體" w:eastAsia="標楷體" w:hAnsi="標楷體" w:hint="eastAsia"/>
        </w:rPr>
        <w:t>（1月至</w:t>
      </w:r>
      <w:r w:rsidR="00994519" w:rsidRPr="003E52E9">
        <w:rPr>
          <w:rFonts w:ascii="標楷體" w:eastAsia="標楷體" w:hAnsi="標楷體" w:hint="eastAsia"/>
        </w:rPr>
        <w:t>10</w:t>
      </w:r>
      <w:r w:rsidRPr="003E52E9">
        <w:rPr>
          <w:rFonts w:ascii="標楷體" w:eastAsia="標楷體" w:hAnsi="標楷體" w:hint="eastAsia"/>
        </w:rPr>
        <w:t>月</w:t>
      </w:r>
      <w:r w:rsidR="0085072C">
        <w:rPr>
          <w:rFonts w:ascii="標楷體" w:eastAsia="標楷體" w:hAnsi="標楷體" w:hint="eastAsia"/>
        </w:rPr>
        <w:t>）</w:t>
      </w:r>
      <w:r w:rsidRPr="003E52E9">
        <w:rPr>
          <w:rFonts w:ascii="標楷體" w:eastAsia="標楷體" w:hAnsi="標楷體" w:hint="eastAsia"/>
        </w:rPr>
        <w:t>刑事被告申請法律扶助之案件</w:t>
      </w:r>
      <w:r w:rsidR="00B135D5" w:rsidRPr="003E52E9">
        <w:rPr>
          <w:rFonts w:ascii="標楷體" w:eastAsia="標楷體" w:hAnsi="標楷體" w:hint="eastAsia"/>
        </w:rPr>
        <w:t>(</w:t>
      </w:r>
      <w:r w:rsidRPr="003E52E9">
        <w:rPr>
          <w:rFonts w:ascii="標楷體" w:eastAsia="標楷體" w:hAnsi="標楷體" w:hint="eastAsia"/>
        </w:rPr>
        <w:t>人數</w:t>
      </w:r>
      <w:r w:rsidR="009F3A6D" w:rsidRPr="003E52E9">
        <w:rPr>
          <w:rFonts w:ascii="標楷體" w:eastAsia="標楷體" w:hAnsi="標楷體" w:hint="eastAsia"/>
        </w:rPr>
        <w:t>)</w:t>
      </w:r>
      <w:r w:rsidRPr="003E52E9">
        <w:rPr>
          <w:rFonts w:ascii="標楷體" w:eastAsia="標楷體" w:hAnsi="標楷體" w:hint="eastAsia"/>
        </w:rPr>
        <w:t>分別為16,464件、18,337件、18,633件、1</w:t>
      </w:r>
      <w:r w:rsidR="00994519" w:rsidRPr="003E52E9">
        <w:rPr>
          <w:rFonts w:ascii="標楷體" w:eastAsia="標楷體" w:hAnsi="標楷體" w:hint="eastAsia"/>
        </w:rPr>
        <w:t>6,240</w:t>
      </w:r>
      <w:r w:rsidR="00583F9F" w:rsidRPr="003E52E9">
        <w:rPr>
          <w:rFonts w:ascii="標楷體" w:eastAsia="標楷體" w:hAnsi="標楷體" w:hint="eastAsia"/>
        </w:rPr>
        <w:t>件；</w:t>
      </w:r>
      <w:r w:rsidRPr="003E52E9">
        <w:rPr>
          <w:rFonts w:ascii="標楷體" w:eastAsia="標楷體" w:hAnsi="標楷體" w:hint="eastAsia"/>
        </w:rPr>
        <w:t>2012年至2015年</w:t>
      </w:r>
      <w:r w:rsidR="00082B73" w:rsidRPr="00082B73">
        <w:rPr>
          <w:rFonts w:ascii="標楷體" w:eastAsia="標楷體" w:hAnsi="標楷體" w:hint="eastAsia"/>
        </w:rPr>
        <w:t>（1月至10月）</w:t>
      </w:r>
      <w:r w:rsidR="00082B73">
        <w:rPr>
          <w:rFonts w:ascii="標楷體" w:eastAsia="標楷體" w:hAnsi="標楷體" w:hint="eastAsia"/>
        </w:rPr>
        <w:t>，准予法律扶助被告之案件</w:t>
      </w:r>
      <w:r w:rsidR="00B135D5" w:rsidRPr="003E52E9">
        <w:rPr>
          <w:rFonts w:ascii="標楷體" w:eastAsia="標楷體" w:hAnsi="標楷體" w:hint="eastAsia"/>
        </w:rPr>
        <w:t>(</w:t>
      </w:r>
      <w:r w:rsidRPr="003E52E9">
        <w:rPr>
          <w:rFonts w:ascii="標楷體" w:eastAsia="標楷體" w:hAnsi="標楷體" w:hint="eastAsia"/>
        </w:rPr>
        <w:t>人數</w:t>
      </w:r>
      <w:r w:rsidR="009F3A6D" w:rsidRPr="003E52E9">
        <w:rPr>
          <w:rFonts w:ascii="標楷體" w:eastAsia="標楷體" w:hAnsi="標楷體" w:hint="eastAsia"/>
        </w:rPr>
        <w:t>)</w:t>
      </w:r>
      <w:r w:rsidRPr="003E52E9">
        <w:rPr>
          <w:rFonts w:ascii="標楷體" w:eastAsia="標楷體" w:hAnsi="標楷體" w:hint="eastAsia"/>
        </w:rPr>
        <w:t>分別為10,908件、13,017件、</w:t>
      </w:r>
      <w:r w:rsidR="009305D1" w:rsidRPr="003E52E9">
        <w:rPr>
          <w:rFonts w:ascii="標楷體" w:eastAsia="標楷體" w:hAnsi="標楷體" w:hint="eastAsia"/>
        </w:rPr>
        <w:t>13,608</w:t>
      </w:r>
      <w:r w:rsidRPr="003E52E9">
        <w:rPr>
          <w:rFonts w:ascii="標楷體" w:eastAsia="標楷體" w:hAnsi="標楷體" w:hint="eastAsia"/>
        </w:rPr>
        <w:t>件、</w:t>
      </w:r>
      <w:r w:rsidR="00994519" w:rsidRPr="003E52E9">
        <w:rPr>
          <w:rFonts w:ascii="標楷體" w:eastAsia="標楷體" w:hAnsi="標楷體" w:hint="eastAsia"/>
        </w:rPr>
        <w:t>12,121</w:t>
      </w:r>
      <w:r w:rsidRPr="003E52E9">
        <w:rPr>
          <w:rFonts w:ascii="標楷體" w:eastAsia="標楷體" w:hAnsi="標楷體" w:hint="eastAsia"/>
        </w:rPr>
        <w:t>件。</w:t>
      </w:r>
    </w:p>
    <w:p w:rsidR="001D4785" w:rsidRPr="003E52E9" w:rsidRDefault="001D4785"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rPr>
        <w:t>2012</w:t>
      </w:r>
      <w:r w:rsidRPr="003E52E9">
        <w:rPr>
          <w:rFonts w:ascii="標楷體" w:eastAsia="標楷體" w:hAnsi="標楷體" w:hint="eastAsia"/>
        </w:rPr>
        <w:t>年至</w:t>
      </w:r>
      <w:r w:rsidRPr="003E52E9">
        <w:rPr>
          <w:rFonts w:ascii="標楷體" w:eastAsia="標楷體" w:hAnsi="標楷體"/>
        </w:rPr>
        <w:t>2015</w:t>
      </w:r>
      <w:r w:rsidRPr="003E52E9">
        <w:rPr>
          <w:rFonts w:ascii="標楷體" w:eastAsia="標楷體" w:hAnsi="標楷體" w:hint="eastAsia"/>
        </w:rPr>
        <w:t>年</w:t>
      </w:r>
      <w:r w:rsidR="0085072C" w:rsidRPr="0085072C">
        <w:rPr>
          <w:rFonts w:ascii="標楷體" w:eastAsia="標楷體" w:hAnsi="標楷體" w:hint="eastAsia"/>
        </w:rPr>
        <w:t>（1月至10月）</w:t>
      </w:r>
      <w:r w:rsidRPr="003E52E9">
        <w:rPr>
          <w:rFonts w:ascii="標楷體" w:eastAsia="標楷體" w:hAnsi="標楷體" w:hint="eastAsia"/>
        </w:rPr>
        <w:t>給予法律扶助之強制辯護案件分別為</w:t>
      </w:r>
      <w:r w:rsidRPr="003E52E9">
        <w:rPr>
          <w:rFonts w:ascii="標楷體" w:eastAsia="標楷體" w:hAnsi="標楷體"/>
        </w:rPr>
        <w:t>7,887</w:t>
      </w:r>
      <w:r w:rsidRPr="003E52E9">
        <w:rPr>
          <w:rFonts w:ascii="標楷體" w:eastAsia="標楷體" w:hAnsi="標楷體" w:hint="eastAsia"/>
        </w:rPr>
        <w:t>件、</w:t>
      </w:r>
      <w:r w:rsidRPr="003E52E9">
        <w:rPr>
          <w:rFonts w:ascii="標楷體" w:eastAsia="標楷體" w:hAnsi="標楷體"/>
        </w:rPr>
        <w:t>8,193</w:t>
      </w:r>
      <w:r w:rsidRPr="003E52E9">
        <w:rPr>
          <w:rFonts w:ascii="標楷體" w:eastAsia="標楷體" w:hAnsi="標楷體" w:hint="eastAsia"/>
        </w:rPr>
        <w:t>件、</w:t>
      </w:r>
      <w:r w:rsidRPr="003E52E9">
        <w:rPr>
          <w:rFonts w:ascii="標楷體" w:eastAsia="標楷體" w:hAnsi="標楷體"/>
        </w:rPr>
        <w:t>9,764</w:t>
      </w:r>
      <w:r w:rsidRPr="003E52E9">
        <w:rPr>
          <w:rFonts w:ascii="標楷體" w:eastAsia="標楷體" w:hAnsi="標楷體" w:hint="eastAsia"/>
        </w:rPr>
        <w:t>件及</w:t>
      </w:r>
      <w:r w:rsidR="00994519" w:rsidRPr="003E52E9">
        <w:rPr>
          <w:rFonts w:ascii="標楷體" w:eastAsia="標楷體" w:hAnsi="標楷體" w:hint="eastAsia"/>
        </w:rPr>
        <w:t>8,460</w:t>
      </w:r>
      <w:r w:rsidRPr="003E52E9">
        <w:rPr>
          <w:rFonts w:ascii="標楷體" w:eastAsia="標楷體" w:hAnsi="標楷體" w:hint="eastAsia"/>
        </w:rPr>
        <w:t>件。2</w:t>
      </w:r>
      <w:r w:rsidRPr="003E52E9">
        <w:rPr>
          <w:rFonts w:ascii="標楷體" w:eastAsia="標楷體" w:hAnsi="標楷體"/>
        </w:rPr>
        <w:t>012年</w:t>
      </w:r>
      <w:r w:rsidRPr="003E52E9">
        <w:rPr>
          <w:rFonts w:ascii="標楷體" w:eastAsia="標楷體" w:hAnsi="標楷體" w:hint="eastAsia"/>
        </w:rPr>
        <w:t>至</w:t>
      </w:r>
      <w:r w:rsidRPr="003E52E9">
        <w:rPr>
          <w:rFonts w:ascii="標楷體" w:eastAsia="標楷體" w:hAnsi="標楷體"/>
        </w:rPr>
        <w:t>2015</w:t>
      </w:r>
      <w:r w:rsidRPr="003E52E9">
        <w:rPr>
          <w:rFonts w:ascii="標楷體" w:eastAsia="標楷體" w:hAnsi="標楷體" w:hint="eastAsia"/>
        </w:rPr>
        <w:t>年</w:t>
      </w:r>
      <w:r w:rsidR="00082B73" w:rsidRPr="00082B73">
        <w:rPr>
          <w:rFonts w:ascii="標楷體" w:eastAsia="標楷體" w:hAnsi="標楷體" w:hint="eastAsia"/>
        </w:rPr>
        <w:t>（1月至10月）</w:t>
      </w:r>
      <w:r w:rsidRPr="003E52E9">
        <w:rPr>
          <w:rFonts w:ascii="標楷體" w:eastAsia="標楷體" w:hAnsi="標楷體" w:hint="eastAsia"/>
        </w:rPr>
        <w:t>強制辯護案件中，受扶助人身分為原住民之案件數分別為</w:t>
      </w:r>
      <w:r w:rsidRPr="003E52E9">
        <w:rPr>
          <w:rFonts w:ascii="標楷體" w:eastAsia="標楷體" w:hAnsi="標楷體"/>
        </w:rPr>
        <w:t>246</w:t>
      </w:r>
      <w:r w:rsidRPr="003E52E9">
        <w:rPr>
          <w:rFonts w:ascii="標楷體" w:eastAsia="標楷體" w:hAnsi="標楷體" w:hint="eastAsia"/>
        </w:rPr>
        <w:t>件、9</w:t>
      </w:r>
      <w:r w:rsidRPr="003E52E9">
        <w:rPr>
          <w:rFonts w:ascii="標楷體" w:eastAsia="標楷體" w:hAnsi="標楷體"/>
        </w:rPr>
        <w:t>08件、</w:t>
      </w:r>
      <w:r w:rsidRPr="003E52E9">
        <w:rPr>
          <w:rFonts w:ascii="標楷體" w:eastAsia="標楷體" w:hAnsi="標楷體" w:hint="eastAsia"/>
        </w:rPr>
        <w:t>2</w:t>
      </w:r>
      <w:r w:rsidR="00FD38B3" w:rsidRPr="003E52E9">
        <w:rPr>
          <w:rFonts w:ascii="標楷體" w:eastAsia="標楷體" w:hAnsi="標楷體"/>
        </w:rPr>
        <w:t>,</w:t>
      </w:r>
      <w:r w:rsidRPr="003E52E9">
        <w:rPr>
          <w:rFonts w:ascii="標楷體" w:eastAsia="標楷體" w:hAnsi="標楷體"/>
        </w:rPr>
        <w:t>327件、</w:t>
      </w:r>
      <w:r w:rsidR="00994519" w:rsidRPr="003E52E9">
        <w:rPr>
          <w:rFonts w:ascii="標楷體" w:eastAsia="標楷體" w:hAnsi="標楷體" w:hint="eastAsia"/>
        </w:rPr>
        <w:t>2,107</w:t>
      </w:r>
      <w:r w:rsidRPr="003E52E9">
        <w:rPr>
          <w:rFonts w:ascii="標楷體" w:eastAsia="標楷體" w:hAnsi="標楷體"/>
        </w:rPr>
        <w:t>件</w:t>
      </w:r>
      <w:r w:rsidRPr="003E52E9">
        <w:rPr>
          <w:rFonts w:ascii="標楷體" w:eastAsia="標楷體" w:hAnsi="標楷體" w:hint="eastAsia"/>
        </w:rPr>
        <w:t>。</w:t>
      </w:r>
    </w:p>
    <w:p w:rsidR="00B0062F" w:rsidRPr="003E52E9" w:rsidRDefault="00B0062F" w:rsidP="00B0062F">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2</w:t>
      </w:r>
      <w:r w:rsidRPr="003E52E9">
        <w:rPr>
          <w:rFonts w:ascii="標楷體" w:eastAsia="標楷體" w:hAnsi="標楷體"/>
        </w:rPr>
        <w:t>012</w:t>
      </w:r>
      <w:r w:rsidRPr="003E52E9">
        <w:rPr>
          <w:rFonts w:ascii="標楷體" w:eastAsia="標楷體" w:hAnsi="標楷體" w:hint="eastAsia"/>
        </w:rPr>
        <w:t>年至</w:t>
      </w:r>
      <w:r w:rsidRPr="003E52E9">
        <w:rPr>
          <w:rFonts w:ascii="標楷體" w:eastAsia="標楷體" w:hAnsi="標楷體"/>
        </w:rPr>
        <w:t>2015</w:t>
      </w:r>
      <w:r w:rsidRPr="003E52E9">
        <w:rPr>
          <w:rFonts w:ascii="標楷體" w:eastAsia="標楷體" w:hAnsi="標楷體" w:hint="eastAsia"/>
        </w:rPr>
        <w:t>年</w:t>
      </w:r>
      <w:r w:rsidR="0085072C" w:rsidRPr="0085072C">
        <w:rPr>
          <w:rFonts w:ascii="標楷體" w:eastAsia="標楷體" w:hAnsi="標楷體" w:hint="eastAsia"/>
        </w:rPr>
        <w:t>（1月至10月）</w:t>
      </w:r>
      <w:r w:rsidRPr="003E52E9">
        <w:rPr>
          <w:rFonts w:ascii="標楷體" w:eastAsia="標楷體" w:hAnsi="標楷體" w:hint="eastAsia"/>
        </w:rPr>
        <w:t>受扶</w:t>
      </w:r>
      <w:r w:rsidR="00082B73">
        <w:rPr>
          <w:rFonts w:ascii="標楷體" w:eastAsia="標楷體" w:hAnsi="標楷體" w:hint="eastAsia"/>
        </w:rPr>
        <w:t>助人為外籍人士之准予扶助案件</w:t>
      </w:r>
      <w:r w:rsidRPr="003E52E9">
        <w:rPr>
          <w:rFonts w:ascii="標楷體" w:eastAsia="標楷體" w:hAnsi="標楷體" w:hint="eastAsia"/>
        </w:rPr>
        <w:t>分別為</w:t>
      </w:r>
      <w:r w:rsidRPr="003E52E9">
        <w:rPr>
          <w:rFonts w:ascii="標楷體" w:eastAsia="標楷體" w:hAnsi="標楷體"/>
        </w:rPr>
        <w:t>1</w:t>
      </w:r>
      <w:r w:rsidRPr="003E52E9">
        <w:rPr>
          <w:rFonts w:ascii="標楷體" w:eastAsia="標楷體" w:hAnsi="標楷體" w:hint="eastAsia"/>
        </w:rPr>
        <w:t>,</w:t>
      </w:r>
      <w:r w:rsidRPr="003E52E9">
        <w:rPr>
          <w:rFonts w:ascii="標楷體" w:eastAsia="標楷體" w:hAnsi="標楷體"/>
        </w:rPr>
        <w:t>445</w:t>
      </w:r>
      <w:r w:rsidRPr="003E52E9">
        <w:rPr>
          <w:rFonts w:ascii="標楷體" w:eastAsia="標楷體" w:hAnsi="標楷體" w:hint="eastAsia"/>
        </w:rPr>
        <w:t>件、</w:t>
      </w:r>
      <w:r w:rsidRPr="003E52E9">
        <w:rPr>
          <w:rFonts w:ascii="標楷體" w:eastAsia="標楷體" w:hAnsi="標楷體"/>
        </w:rPr>
        <w:t>1</w:t>
      </w:r>
      <w:r w:rsidRPr="003E52E9">
        <w:rPr>
          <w:rFonts w:ascii="標楷體" w:eastAsia="標楷體" w:hAnsi="標楷體" w:hint="eastAsia"/>
        </w:rPr>
        <w:t>,</w:t>
      </w:r>
      <w:r w:rsidRPr="003E52E9">
        <w:rPr>
          <w:rFonts w:ascii="標楷體" w:eastAsia="標楷體" w:hAnsi="標楷體"/>
        </w:rPr>
        <w:t>410件</w:t>
      </w:r>
      <w:r w:rsidRPr="003E52E9">
        <w:rPr>
          <w:rFonts w:ascii="標楷體" w:eastAsia="標楷體" w:hAnsi="標楷體" w:hint="eastAsia"/>
        </w:rPr>
        <w:t>、</w:t>
      </w:r>
      <w:r w:rsidRPr="003E52E9">
        <w:rPr>
          <w:rFonts w:ascii="標楷體" w:eastAsia="標楷體" w:hAnsi="標楷體"/>
        </w:rPr>
        <w:t>1</w:t>
      </w:r>
      <w:r w:rsidRPr="003E52E9">
        <w:rPr>
          <w:rFonts w:ascii="標楷體" w:eastAsia="標楷體" w:hAnsi="標楷體" w:hint="eastAsia"/>
        </w:rPr>
        <w:t>,</w:t>
      </w:r>
      <w:r w:rsidRPr="003E52E9">
        <w:rPr>
          <w:rFonts w:ascii="標楷體" w:eastAsia="標楷體" w:hAnsi="標楷體"/>
        </w:rPr>
        <w:t>455件</w:t>
      </w:r>
      <w:r w:rsidRPr="003E52E9">
        <w:rPr>
          <w:rFonts w:ascii="標楷體" w:eastAsia="標楷體" w:hAnsi="標楷體" w:hint="eastAsia"/>
        </w:rPr>
        <w:t>、</w:t>
      </w:r>
      <w:r w:rsidR="00994519" w:rsidRPr="003E52E9">
        <w:rPr>
          <w:rFonts w:ascii="標楷體" w:eastAsia="標楷體" w:hAnsi="標楷體" w:hint="eastAsia"/>
        </w:rPr>
        <w:t>1,023</w:t>
      </w:r>
      <w:r w:rsidRPr="003E52E9">
        <w:rPr>
          <w:rFonts w:ascii="標楷體" w:eastAsia="標楷體" w:hAnsi="標楷體"/>
        </w:rPr>
        <w:t>件</w:t>
      </w:r>
      <w:r w:rsidRPr="003E52E9">
        <w:rPr>
          <w:rFonts w:ascii="標楷體" w:eastAsia="標楷體" w:hAnsi="標楷體" w:hint="eastAsia"/>
        </w:rPr>
        <w:t>。</w:t>
      </w:r>
    </w:p>
    <w:p w:rsidR="001D4785" w:rsidRPr="003E52E9" w:rsidRDefault="001D4785"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研擬刑事訴訟法第388</w:t>
      </w:r>
      <w:r w:rsidR="00700B26" w:rsidRPr="003E52E9">
        <w:rPr>
          <w:rFonts w:ascii="標楷體" w:eastAsia="標楷體" w:hAnsi="標楷體" w:hint="eastAsia"/>
        </w:rPr>
        <w:t>條修正草案改採第三審強制辯護，規</w:t>
      </w:r>
      <w:r w:rsidRPr="003E52E9">
        <w:rPr>
          <w:rFonts w:ascii="標楷體" w:eastAsia="標楷體" w:hAnsi="標楷體" w:hint="eastAsia"/>
        </w:rPr>
        <w:t>定第31條第1項所定案件，非經辯護人提出上訴理由書或答辯書，不得判決。</w:t>
      </w:r>
    </w:p>
    <w:p w:rsidR="00787082" w:rsidRPr="005A7050" w:rsidRDefault="00082B73" w:rsidP="005A7050">
      <w:pPr>
        <w:pStyle w:val="00-11"/>
        <w:numPr>
          <w:ilvl w:val="0"/>
          <w:numId w:val="27"/>
        </w:numPr>
        <w:tabs>
          <w:tab w:val="left" w:pos="482"/>
        </w:tabs>
        <w:adjustRightInd w:val="0"/>
        <w:spacing w:line="480" w:lineRule="exact"/>
        <w:rPr>
          <w:rFonts w:ascii="標楷體" w:eastAsia="標楷體" w:hAnsi="標楷體"/>
        </w:rPr>
      </w:pPr>
      <w:r>
        <w:rPr>
          <w:rFonts w:ascii="標楷體" w:eastAsia="標楷體" w:hAnsi="標楷體" w:hint="eastAsia"/>
        </w:rPr>
        <w:t>研擬修正</w:t>
      </w:r>
      <w:r w:rsidR="0048270C" w:rsidRPr="003E52E9">
        <w:rPr>
          <w:rFonts w:ascii="標楷體" w:eastAsia="標楷體" w:hAnsi="標楷體" w:hint="eastAsia"/>
        </w:rPr>
        <w:t>刑事訴訟法</w:t>
      </w:r>
      <w:r w:rsidR="0085072C">
        <w:rPr>
          <w:rFonts w:ascii="標楷體" w:eastAsia="標楷體" w:hAnsi="標楷體" w:hint="eastAsia"/>
        </w:rPr>
        <w:t>，</w:t>
      </w:r>
      <w:r w:rsidR="001D4785" w:rsidRPr="0085072C">
        <w:rPr>
          <w:rFonts w:ascii="標楷體" w:eastAsia="標楷體" w:hAnsi="標楷體" w:hint="eastAsia"/>
        </w:rPr>
        <w:t>將重罪案件的強制辯護向前開展到警、偵階</w:t>
      </w:r>
      <w:r w:rsidR="00CE3ED6" w:rsidRPr="0085072C">
        <w:rPr>
          <w:rFonts w:ascii="標楷體" w:eastAsia="標楷體" w:hAnsi="標楷體" w:hint="eastAsia"/>
        </w:rPr>
        <w:t>段</w:t>
      </w:r>
      <w:r w:rsidR="005A7050">
        <w:rPr>
          <w:rFonts w:ascii="標楷體" w:eastAsia="標楷體" w:hAnsi="標楷體" w:hint="eastAsia"/>
        </w:rPr>
        <w:t>，</w:t>
      </w:r>
      <w:r w:rsidR="001D4785" w:rsidRPr="005A7050">
        <w:rPr>
          <w:rFonts w:ascii="標楷體" w:eastAsia="標楷體" w:hAnsi="標楷體" w:hint="eastAsia"/>
        </w:rPr>
        <w:t>於被告未經選任辯護人，受命法官應指定辯護人，如辯護人未到場，不得行準備程序。</w:t>
      </w:r>
    </w:p>
    <w:p w:rsidR="001D4785" w:rsidRPr="003E52E9" w:rsidRDefault="00787082" w:rsidP="00787082">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2012年至2015年</w:t>
      </w:r>
      <w:r w:rsidR="006C5EA5" w:rsidRPr="003E52E9">
        <w:rPr>
          <w:rFonts w:ascii="標楷體" w:eastAsia="標楷體" w:hAnsi="標楷體" w:hint="eastAsia"/>
        </w:rPr>
        <w:t>10</w:t>
      </w:r>
      <w:r w:rsidRPr="003E52E9">
        <w:rPr>
          <w:rFonts w:ascii="標楷體" w:eastAsia="標楷體" w:hAnsi="標楷體" w:hint="eastAsia"/>
        </w:rPr>
        <w:t>月</w:t>
      </w:r>
      <w:r w:rsidR="001D4785" w:rsidRPr="003E52E9">
        <w:rPr>
          <w:rFonts w:ascii="標楷體" w:eastAsia="標楷體" w:hAnsi="標楷體" w:hint="eastAsia"/>
        </w:rPr>
        <w:t>法院辦理公設辯護案件收結情形如</w:t>
      </w:r>
      <w:r w:rsidR="005D286D" w:rsidRPr="003E52E9">
        <w:rPr>
          <w:rFonts w:ascii="標楷體" w:eastAsia="標楷體" w:hAnsi="標楷體" w:hint="eastAsia"/>
        </w:rPr>
        <w:t>表</w:t>
      </w:r>
      <w:r w:rsidR="00FD1697">
        <w:rPr>
          <w:rFonts w:ascii="標楷體" w:eastAsia="標楷體" w:hAnsi="標楷體" w:hint="eastAsia"/>
        </w:rPr>
        <w:t>26</w:t>
      </w:r>
      <w:r w:rsidRPr="003E52E9">
        <w:rPr>
          <w:rFonts w:ascii="標楷體" w:eastAsia="標楷體" w:hAnsi="標楷體" w:hint="eastAsia"/>
        </w:rPr>
        <w:t>、</w:t>
      </w:r>
      <w:r w:rsidR="00C3442E" w:rsidRPr="003E52E9">
        <w:rPr>
          <w:rFonts w:ascii="標楷體" w:eastAsia="標楷體" w:hAnsi="標楷體" w:hint="eastAsia"/>
        </w:rPr>
        <w:t>表</w:t>
      </w:r>
      <w:r w:rsidR="00FD1697">
        <w:rPr>
          <w:rFonts w:ascii="標楷體" w:eastAsia="標楷體" w:hAnsi="標楷體" w:hint="eastAsia"/>
        </w:rPr>
        <w:t>27</w:t>
      </w:r>
      <w:r w:rsidR="008F3854" w:rsidRPr="003E52E9">
        <w:rPr>
          <w:rFonts w:ascii="標楷體" w:eastAsia="標楷體" w:hAnsi="標楷體" w:hint="eastAsia"/>
        </w:rPr>
        <w:t>。</w:t>
      </w:r>
    </w:p>
    <w:p w:rsidR="001D4785" w:rsidRPr="003E52E9" w:rsidRDefault="001D4785" w:rsidP="00FD1697">
      <w:pPr>
        <w:pStyle w:val="ab"/>
        <w:keepNext/>
        <w:spacing w:beforeLines="40" w:before="144" w:line="480" w:lineRule="exact"/>
        <w:jc w:val="center"/>
        <w:rPr>
          <w:rFonts w:ascii="標楷體" w:eastAsia="標楷體" w:hAnsi="標楷體"/>
          <w:b/>
          <w:sz w:val="24"/>
          <w:szCs w:val="24"/>
        </w:rPr>
      </w:pPr>
      <w:bookmarkStart w:id="308" w:name="_Toc440546236"/>
      <w:r w:rsidRPr="003E52E9">
        <w:rPr>
          <w:rFonts w:ascii="標楷體" w:eastAsia="標楷體" w:hAnsi="標楷體" w:hint="eastAsia"/>
          <w:b/>
          <w:sz w:val="24"/>
          <w:szCs w:val="24"/>
        </w:rPr>
        <w:t>表</w:t>
      </w:r>
      <w:r w:rsidR="00FD1697" w:rsidRPr="00765819">
        <w:rPr>
          <w:rFonts w:ascii="標楷體" w:eastAsia="標楷體" w:hAnsi="標楷體"/>
          <w:b/>
          <w:sz w:val="24"/>
          <w:szCs w:val="24"/>
        </w:rPr>
        <w:fldChar w:fldCharType="begin"/>
      </w:r>
      <w:r w:rsidR="00FD1697" w:rsidRPr="00765819">
        <w:rPr>
          <w:rFonts w:ascii="標楷體" w:eastAsia="標楷體" w:hAnsi="標楷體"/>
          <w:b/>
          <w:sz w:val="24"/>
          <w:szCs w:val="24"/>
        </w:rPr>
        <w:instrText xml:space="preserve"> SEQ Figure \* ARABIC </w:instrText>
      </w:r>
      <w:r w:rsidR="00FD1697" w:rsidRPr="00765819">
        <w:rPr>
          <w:rFonts w:ascii="標楷體" w:eastAsia="標楷體" w:hAnsi="標楷體"/>
          <w:b/>
          <w:sz w:val="24"/>
          <w:szCs w:val="24"/>
        </w:rPr>
        <w:fldChar w:fldCharType="separate"/>
      </w:r>
      <w:r w:rsidR="0084016C">
        <w:rPr>
          <w:rFonts w:ascii="標楷體" w:eastAsia="標楷體" w:hAnsi="標楷體"/>
          <w:b/>
          <w:noProof/>
          <w:sz w:val="24"/>
          <w:szCs w:val="24"/>
        </w:rPr>
        <w:t>26</w:t>
      </w:r>
      <w:r w:rsidR="00FD1697" w:rsidRPr="00765819">
        <w:rPr>
          <w:rFonts w:ascii="標楷體" w:eastAsia="標楷體" w:hAnsi="標楷體"/>
          <w:b/>
          <w:sz w:val="24"/>
          <w:szCs w:val="24"/>
        </w:rPr>
        <w:fldChar w:fldCharType="end"/>
      </w:r>
      <w:r w:rsidR="00765819">
        <w:rPr>
          <w:rFonts w:ascii="標楷體" w:eastAsia="標楷體" w:hAnsi="標楷體" w:hint="eastAsia"/>
          <w:b/>
          <w:sz w:val="24"/>
          <w:szCs w:val="24"/>
        </w:rPr>
        <w:t xml:space="preserve">  </w:t>
      </w:r>
      <w:r w:rsidRPr="003E52E9">
        <w:rPr>
          <w:rFonts w:ascii="標楷體" w:eastAsia="標楷體" w:hAnsi="標楷體" w:hint="eastAsia"/>
          <w:b/>
          <w:sz w:val="24"/>
          <w:szCs w:val="24"/>
        </w:rPr>
        <w:t>地方法院辦理公設辯護案件收結情形</w:t>
      </w:r>
      <w:bookmarkEnd w:id="308"/>
    </w:p>
    <w:p w:rsidR="001D4785" w:rsidRPr="003E52E9" w:rsidRDefault="001D4785" w:rsidP="00787082">
      <w:pPr>
        <w:tabs>
          <w:tab w:val="center" w:pos="9197"/>
          <w:tab w:val="right" w:pos="18360"/>
        </w:tabs>
        <w:ind w:rightChars="65" w:right="156"/>
        <w:jc w:val="right"/>
        <w:rPr>
          <w:rFonts w:ascii="標楷體" w:eastAsia="標楷體" w:hAnsi="標楷體" w:cs="Times New Roman"/>
          <w:sz w:val="20"/>
          <w:szCs w:val="20"/>
        </w:rPr>
      </w:pPr>
      <w:r w:rsidRPr="003E52E9">
        <w:rPr>
          <w:rFonts w:ascii="標楷體" w:eastAsia="標楷體" w:hAnsi="標楷體" w:cs="Times New Roman" w:hint="eastAsia"/>
          <w:sz w:val="20"/>
          <w:szCs w:val="20"/>
        </w:rPr>
        <w:t>單位：件</w:t>
      </w:r>
    </w:p>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1"/>
        <w:gridCol w:w="946"/>
        <w:gridCol w:w="807"/>
        <w:gridCol w:w="810"/>
        <w:gridCol w:w="1134"/>
        <w:gridCol w:w="991"/>
        <w:gridCol w:w="697"/>
        <w:gridCol w:w="942"/>
        <w:gridCol w:w="807"/>
      </w:tblGrid>
      <w:tr w:rsidR="003E52E9" w:rsidRPr="003E52E9" w:rsidTr="001604BA">
        <w:trPr>
          <w:cantSplit/>
          <w:trHeight w:val="352"/>
          <w:jc w:val="center"/>
        </w:trPr>
        <w:tc>
          <w:tcPr>
            <w:tcW w:w="1100" w:type="pct"/>
            <w:vMerge w:val="restart"/>
            <w:tcBorders>
              <w:left w:val="nil"/>
            </w:tcBorders>
            <w:vAlign w:val="center"/>
            <w:hideMark/>
          </w:tcPr>
          <w:p w:rsidR="001D4785" w:rsidRPr="003E52E9" w:rsidRDefault="001D4785" w:rsidP="001604BA">
            <w:pPr>
              <w:ind w:left="57" w:right="15"/>
              <w:jc w:val="center"/>
              <w:rPr>
                <w:rFonts w:ascii="標楷體" w:eastAsia="標楷體" w:hAnsi="標楷體"/>
                <w:sz w:val="20"/>
                <w:szCs w:val="20"/>
              </w:rPr>
            </w:pPr>
            <w:r w:rsidRPr="003E52E9">
              <w:rPr>
                <w:rFonts w:ascii="標楷體" w:eastAsia="標楷體" w:hAnsi="標楷體" w:hint="eastAsia"/>
                <w:sz w:val="20"/>
                <w:szCs w:val="20"/>
              </w:rPr>
              <w:t>類別</w:t>
            </w:r>
          </w:p>
        </w:tc>
        <w:tc>
          <w:tcPr>
            <w:tcW w:w="2944" w:type="pct"/>
            <w:gridSpan w:val="6"/>
            <w:vAlign w:val="center"/>
            <w:hideMark/>
          </w:tcPr>
          <w:p w:rsidR="001D4785" w:rsidRPr="003E52E9" w:rsidRDefault="001D4785" w:rsidP="001604BA">
            <w:pPr>
              <w:ind w:left="-44" w:right="7"/>
              <w:jc w:val="center"/>
              <w:rPr>
                <w:rFonts w:ascii="標楷體" w:eastAsia="標楷體" w:hAnsi="標楷體"/>
                <w:sz w:val="20"/>
                <w:szCs w:val="20"/>
              </w:rPr>
            </w:pPr>
            <w:r w:rsidRPr="003E52E9">
              <w:rPr>
                <w:rFonts w:ascii="標楷體" w:eastAsia="標楷體" w:hAnsi="標楷體" w:hint="eastAsia"/>
                <w:sz w:val="20"/>
                <w:szCs w:val="20"/>
              </w:rPr>
              <w:t>受理件數</w:t>
            </w:r>
          </w:p>
        </w:tc>
        <w:tc>
          <w:tcPr>
            <w:tcW w:w="515" w:type="pct"/>
            <w:vMerge w:val="restart"/>
            <w:vAlign w:val="center"/>
            <w:hideMark/>
          </w:tcPr>
          <w:p w:rsidR="00F15110" w:rsidRPr="003E52E9" w:rsidRDefault="001D4785" w:rsidP="001604BA">
            <w:pPr>
              <w:ind w:left="57" w:right="57"/>
              <w:jc w:val="center"/>
              <w:rPr>
                <w:rFonts w:ascii="標楷體" w:eastAsia="標楷體" w:hAnsi="標楷體"/>
                <w:sz w:val="20"/>
                <w:szCs w:val="20"/>
              </w:rPr>
            </w:pPr>
            <w:r w:rsidRPr="003E52E9">
              <w:rPr>
                <w:rFonts w:ascii="標楷體" w:eastAsia="標楷體" w:hAnsi="標楷體" w:hint="eastAsia"/>
                <w:sz w:val="20"/>
                <w:szCs w:val="20"/>
              </w:rPr>
              <w:t>終結</w:t>
            </w:r>
          </w:p>
          <w:p w:rsidR="001D4785" w:rsidRPr="003E52E9" w:rsidRDefault="001D4785" w:rsidP="001604BA">
            <w:pPr>
              <w:ind w:left="57" w:right="57"/>
              <w:jc w:val="center"/>
              <w:rPr>
                <w:rFonts w:ascii="標楷體" w:eastAsia="標楷體" w:hAnsi="標楷體"/>
                <w:sz w:val="20"/>
                <w:szCs w:val="20"/>
              </w:rPr>
            </w:pPr>
            <w:r w:rsidRPr="003E52E9">
              <w:rPr>
                <w:rFonts w:ascii="標楷體" w:eastAsia="標楷體" w:hAnsi="標楷體" w:hint="eastAsia"/>
                <w:sz w:val="20"/>
                <w:szCs w:val="20"/>
              </w:rPr>
              <w:t>件數</w:t>
            </w:r>
          </w:p>
        </w:tc>
        <w:tc>
          <w:tcPr>
            <w:tcW w:w="441" w:type="pct"/>
            <w:vMerge w:val="restart"/>
            <w:tcBorders>
              <w:right w:val="nil"/>
            </w:tcBorders>
            <w:vAlign w:val="center"/>
            <w:hideMark/>
          </w:tcPr>
          <w:p w:rsidR="00F15110" w:rsidRPr="003E52E9" w:rsidRDefault="001D4785" w:rsidP="001604BA">
            <w:pPr>
              <w:ind w:left="57" w:right="57"/>
              <w:jc w:val="center"/>
              <w:rPr>
                <w:rFonts w:ascii="標楷體" w:eastAsia="標楷體" w:hAnsi="標楷體"/>
                <w:sz w:val="20"/>
                <w:szCs w:val="20"/>
              </w:rPr>
            </w:pPr>
            <w:r w:rsidRPr="003E52E9">
              <w:rPr>
                <w:rFonts w:ascii="標楷體" w:eastAsia="標楷體" w:hAnsi="標楷體" w:hint="eastAsia"/>
                <w:sz w:val="20"/>
                <w:szCs w:val="20"/>
              </w:rPr>
              <w:t>未結</w:t>
            </w:r>
          </w:p>
          <w:p w:rsidR="001D4785" w:rsidRPr="003E52E9" w:rsidRDefault="001D4785" w:rsidP="001604BA">
            <w:pPr>
              <w:ind w:left="57" w:right="57"/>
              <w:jc w:val="center"/>
              <w:rPr>
                <w:rFonts w:ascii="標楷體" w:eastAsia="標楷體" w:hAnsi="標楷體"/>
                <w:sz w:val="20"/>
                <w:szCs w:val="20"/>
              </w:rPr>
            </w:pPr>
            <w:r w:rsidRPr="003E52E9">
              <w:rPr>
                <w:rFonts w:ascii="標楷體" w:eastAsia="標楷體" w:hAnsi="標楷體" w:hint="eastAsia"/>
                <w:sz w:val="20"/>
                <w:szCs w:val="20"/>
              </w:rPr>
              <w:t>件數</w:t>
            </w:r>
          </w:p>
        </w:tc>
      </w:tr>
      <w:tr w:rsidR="003E52E9" w:rsidRPr="003E52E9" w:rsidTr="00F15FA6">
        <w:trPr>
          <w:cantSplit/>
          <w:trHeight w:val="70"/>
          <w:jc w:val="center"/>
        </w:trPr>
        <w:tc>
          <w:tcPr>
            <w:tcW w:w="1100" w:type="pct"/>
            <w:vMerge/>
            <w:tcBorders>
              <w:left w:val="nil"/>
            </w:tcBorders>
            <w:vAlign w:val="center"/>
            <w:hideMark/>
          </w:tcPr>
          <w:p w:rsidR="001D4785" w:rsidRPr="003E52E9" w:rsidRDefault="001D4785" w:rsidP="001604BA">
            <w:pPr>
              <w:widowControl/>
              <w:rPr>
                <w:rFonts w:ascii="標楷體" w:eastAsia="標楷體" w:hAnsi="標楷體"/>
                <w:sz w:val="20"/>
                <w:szCs w:val="20"/>
              </w:rPr>
            </w:pPr>
          </w:p>
        </w:tc>
        <w:tc>
          <w:tcPr>
            <w:tcW w:w="517" w:type="pct"/>
            <w:vMerge w:val="restart"/>
            <w:vAlign w:val="center"/>
            <w:hideMark/>
          </w:tcPr>
          <w:p w:rsidR="001D4785" w:rsidRPr="003E52E9" w:rsidRDefault="001D4785" w:rsidP="001604BA">
            <w:pPr>
              <w:ind w:left="57" w:right="57"/>
              <w:jc w:val="center"/>
              <w:rPr>
                <w:rFonts w:ascii="標楷體" w:eastAsia="標楷體" w:hAnsi="標楷體"/>
                <w:sz w:val="20"/>
                <w:szCs w:val="20"/>
              </w:rPr>
            </w:pPr>
            <w:r w:rsidRPr="003E52E9">
              <w:rPr>
                <w:rFonts w:ascii="標楷體" w:eastAsia="標楷體" w:hAnsi="標楷體" w:hint="eastAsia"/>
                <w:sz w:val="20"/>
                <w:szCs w:val="20"/>
              </w:rPr>
              <w:t>總計</w:t>
            </w:r>
          </w:p>
        </w:tc>
        <w:tc>
          <w:tcPr>
            <w:tcW w:w="441" w:type="pct"/>
            <w:vMerge w:val="restart"/>
            <w:vAlign w:val="center"/>
            <w:hideMark/>
          </w:tcPr>
          <w:p w:rsidR="001D4785" w:rsidRPr="003E52E9" w:rsidRDefault="001D4785" w:rsidP="001604BA">
            <w:pPr>
              <w:ind w:left="57" w:right="57"/>
              <w:jc w:val="center"/>
              <w:rPr>
                <w:rFonts w:ascii="標楷體" w:eastAsia="標楷體" w:hAnsi="標楷體"/>
                <w:sz w:val="20"/>
                <w:szCs w:val="20"/>
              </w:rPr>
            </w:pPr>
            <w:r w:rsidRPr="003E52E9">
              <w:rPr>
                <w:rFonts w:ascii="標楷體" w:eastAsia="標楷體" w:hAnsi="標楷體" w:hint="eastAsia"/>
                <w:sz w:val="20"/>
                <w:szCs w:val="20"/>
              </w:rPr>
              <w:t>舊受</w:t>
            </w:r>
          </w:p>
        </w:tc>
        <w:tc>
          <w:tcPr>
            <w:tcW w:w="1986" w:type="pct"/>
            <w:gridSpan w:val="4"/>
            <w:vAlign w:val="center"/>
            <w:hideMark/>
          </w:tcPr>
          <w:p w:rsidR="001D4785" w:rsidRPr="003E52E9" w:rsidRDefault="001D4785" w:rsidP="00DF5974">
            <w:pPr>
              <w:ind w:left="1082" w:right="962"/>
              <w:jc w:val="center"/>
              <w:rPr>
                <w:rFonts w:ascii="標楷體" w:eastAsia="標楷體" w:hAnsi="標楷體"/>
                <w:sz w:val="20"/>
                <w:szCs w:val="20"/>
              </w:rPr>
            </w:pPr>
            <w:r w:rsidRPr="003E52E9">
              <w:rPr>
                <w:rFonts w:ascii="標楷體" w:eastAsia="標楷體" w:hAnsi="標楷體" w:hint="eastAsia"/>
                <w:sz w:val="20"/>
                <w:szCs w:val="20"/>
              </w:rPr>
              <w:t>新收</w:t>
            </w:r>
          </w:p>
        </w:tc>
        <w:tc>
          <w:tcPr>
            <w:tcW w:w="515" w:type="pct"/>
            <w:vMerge/>
            <w:vAlign w:val="center"/>
            <w:hideMark/>
          </w:tcPr>
          <w:p w:rsidR="001D4785" w:rsidRPr="003E52E9" w:rsidRDefault="001D4785" w:rsidP="001604BA">
            <w:pPr>
              <w:widowControl/>
              <w:rPr>
                <w:rFonts w:ascii="標楷體" w:eastAsia="標楷體" w:hAnsi="標楷體"/>
                <w:sz w:val="20"/>
                <w:szCs w:val="20"/>
              </w:rPr>
            </w:pPr>
          </w:p>
        </w:tc>
        <w:tc>
          <w:tcPr>
            <w:tcW w:w="441" w:type="pct"/>
            <w:vMerge/>
            <w:tcBorders>
              <w:right w:val="nil"/>
            </w:tcBorders>
            <w:vAlign w:val="center"/>
            <w:hideMark/>
          </w:tcPr>
          <w:p w:rsidR="001D4785" w:rsidRPr="003E52E9" w:rsidRDefault="001D4785" w:rsidP="001604BA">
            <w:pPr>
              <w:widowControl/>
              <w:rPr>
                <w:rFonts w:ascii="標楷體" w:eastAsia="標楷體" w:hAnsi="標楷體"/>
                <w:sz w:val="20"/>
                <w:szCs w:val="20"/>
              </w:rPr>
            </w:pPr>
          </w:p>
        </w:tc>
      </w:tr>
      <w:tr w:rsidR="003E52E9" w:rsidRPr="003E52E9" w:rsidTr="00F15FA6">
        <w:trPr>
          <w:cantSplit/>
          <w:trHeight w:val="70"/>
          <w:jc w:val="center"/>
        </w:trPr>
        <w:tc>
          <w:tcPr>
            <w:tcW w:w="1100" w:type="pct"/>
            <w:vMerge/>
            <w:tcBorders>
              <w:left w:val="nil"/>
            </w:tcBorders>
            <w:vAlign w:val="center"/>
            <w:hideMark/>
          </w:tcPr>
          <w:p w:rsidR="001D4785" w:rsidRPr="003E52E9" w:rsidRDefault="001D4785" w:rsidP="001604BA">
            <w:pPr>
              <w:widowControl/>
              <w:rPr>
                <w:rFonts w:ascii="標楷體" w:eastAsia="標楷體" w:hAnsi="標楷體"/>
                <w:sz w:val="20"/>
                <w:szCs w:val="20"/>
              </w:rPr>
            </w:pPr>
          </w:p>
        </w:tc>
        <w:tc>
          <w:tcPr>
            <w:tcW w:w="517" w:type="pct"/>
            <w:vMerge/>
            <w:tcBorders>
              <w:bottom w:val="single" w:sz="4" w:space="0" w:color="auto"/>
            </w:tcBorders>
            <w:vAlign w:val="center"/>
            <w:hideMark/>
          </w:tcPr>
          <w:p w:rsidR="001D4785" w:rsidRPr="003E52E9" w:rsidRDefault="001D4785" w:rsidP="001604BA">
            <w:pPr>
              <w:widowControl/>
              <w:rPr>
                <w:rFonts w:ascii="標楷體" w:eastAsia="標楷體" w:hAnsi="標楷體"/>
                <w:sz w:val="20"/>
                <w:szCs w:val="20"/>
              </w:rPr>
            </w:pPr>
          </w:p>
        </w:tc>
        <w:tc>
          <w:tcPr>
            <w:tcW w:w="441" w:type="pct"/>
            <w:vMerge/>
            <w:tcBorders>
              <w:bottom w:val="single" w:sz="4" w:space="0" w:color="auto"/>
            </w:tcBorders>
            <w:vAlign w:val="center"/>
            <w:hideMark/>
          </w:tcPr>
          <w:p w:rsidR="001D4785" w:rsidRPr="003E52E9" w:rsidRDefault="001D4785" w:rsidP="001604BA">
            <w:pPr>
              <w:widowControl/>
              <w:rPr>
                <w:rFonts w:ascii="標楷體" w:eastAsia="標楷體" w:hAnsi="標楷體"/>
                <w:sz w:val="20"/>
                <w:szCs w:val="20"/>
              </w:rPr>
            </w:pPr>
          </w:p>
        </w:tc>
        <w:tc>
          <w:tcPr>
            <w:tcW w:w="443" w:type="pct"/>
            <w:tcBorders>
              <w:bottom w:val="single" w:sz="4" w:space="0" w:color="auto"/>
            </w:tcBorders>
            <w:vAlign w:val="center"/>
            <w:hideMark/>
          </w:tcPr>
          <w:p w:rsidR="001D4785" w:rsidRPr="003E52E9" w:rsidRDefault="001D4785" w:rsidP="001604BA">
            <w:pPr>
              <w:ind w:left="57" w:right="57"/>
              <w:jc w:val="center"/>
              <w:rPr>
                <w:rFonts w:ascii="標楷體" w:eastAsia="標楷體" w:hAnsi="標楷體"/>
                <w:sz w:val="20"/>
                <w:szCs w:val="20"/>
              </w:rPr>
            </w:pPr>
            <w:r w:rsidRPr="003E52E9">
              <w:rPr>
                <w:rFonts w:ascii="標楷體" w:eastAsia="標楷體" w:hAnsi="標楷體" w:hint="eastAsia"/>
                <w:sz w:val="20"/>
                <w:szCs w:val="20"/>
              </w:rPr>
              <w:t>計</w:t>
            </w:r>
          </w:p>
        </w:tc>
        <w:tc>
          <w:tcPr>
            <w:tcW w:w="620" w:type="pct"/>
            <w:tcBorders>
              <w:bottom w:val="single" w:sz="4" w:space="0" w:color="auto"/>
            </w:tcBorders>
            <w:vAlign w:val="center"/>
            <w:hideMark/>
          </w:tcPr>
          <w:p w:rsidR="001D4785" w:rsidRPr="003E52E9" w:rsidRDefault="001D4785" w:rsidP="001604BA">
            <w:pPr>
              <w:ind w:left="57" w:right="57"/>
              <w:jc w:val="center"/>
              <w:rPr>
                <w:rFonts w:ascii="標楷體" w:eastAsia="標楷體" w:hAnsi="標楷體"/>
                <w:sz w:val="20"/>
                <w:szCs w:val="20"/>
              </w:rPr>
            </w:pPr>
            <w:r w:rsidRPr="003E52E9">
              <w:rPr>
                <w:rFonts w:ascii="標楷體" w:eastAsia="標楷體" w:hAnsi="標楷體" w:hint="eastAsia"/>
                <w:sz w:val="20"/>
                <w:szCs w:val="20"/>
              </w:rPr>
              <w:t>強制辯護</w:t>
            </w:r>
          </w:p>
        </w:tc>
        <w:tc>
          <w:tcPr>
            <w:tcW w:w="542" w:type="pct"/>
            <w:tcBorders>
              <w:bottom w:val="single" w:sz="4" w:space="0" w:color="auto"/>
            </w:tcBorders>
            <w:vAlign w:val="center"/>
            <w:hideMark/>
          </w:tcPr>
          <w:p w:rsidR="001D4785" w:rsidRPr="003E52E9" w:rsidRDefault="001D4785" w:rsidP="001604BA">
            <w:pPr>
              <w:ind w:left="57" w:right="57"/>
              <w:jc w:val="center"/>
              <w:rPr>
                <w:rFonts w:ascii="標楷體" w:eastAsia="標楷體" w:hAnsi="標楷體"/>
                <w:sz w:val="20"/>
                <w:szCs w:val="20"/>
              </w:rPr>
            </w:pPr>
            <w:r w:rsidRPr="003E52E9">
              <w:rPr>
                <w:rFonts w:ascii="標楷體" w:eastAsia="標楷體" w:hAnsi="標楷體" w:hint="eastAsia"/>
                <w:sz w:val="20"/>
                <w:szCs w:val="20"/>
              </w:rPr>
              <w:t>任意辯護</w:t>
            </w:r>
          </w:p>
        </w:tc>
        <w:tc>
          <w:tcPr>
            <w:tcW w:w="381" w:type="pct"/>
            <w:tcBorders>
              <w:bottom w:val="single" w:sz="4" w:space="0" w:color="auto"/>
            </w:tcBorders>
            <w:vAlign w:val="center"/>
            <w:hideMark/>
          </w:tcPr>
          <w:p w:rsidR="001D4785" w:rsidRPr="003E52E9" w:rsidRDefault="001D4785" w:rsidP="001604BA">
            <w:pPr>
              <w:ind w:left="57" w:right="57"/>
              <w:jc w:val="center"/>
              <w:rPr>
                <w:rFonts w:ascii="標楷體" w:eastAsia="標楷體" w:hAnsi="標楷體"/>
                <w:sz w:val="20"/>
                <w:szCs w:val="20"/>
              </w:rPr>
            </w:pPr>
            <w:r w:rsidRPr="003E52E9">
              <w:rPr>
                <w:rFonts w:ascii="標楷體" w:eastAsia="標楷體" w:hAnsi="標楷體" w:hint="eastAsia"/>
                <w:sz w:val="20"/>
                <w:szCs w:val="20"/>
              </w:rPr>
              <w:t>其他</w:t>
            </w:r>
          </w:p>
        </w:tc>
        <w:tc>
          <w:tcPr>
            <w:tcW w:w="515" w:type="pct"/>
            <w:vMerge/>
            <w:tcBorders>
              <w:bottom w:val="single" w:sz="4" w:space="0" w:color="auto"/>
            </w:tcBorders>
            <w:vAlign w:val="center"/>
            <w:hideMark/>
          </w:tcPr>
          <w:p w:rsidR="001D4785" w:rsidRPr="003E52E9" w:rsidRDefault="001D4785" w:rsidP="001604BA">
            <w:pPr>
              <w:widowControl/>
              <w:rPr>
                <w:rFonts w:ascii="標楷體" w:eastAsia="標楷體" w:hAnsi="標楷體"/>
                <w:sz w:val="20"/>
                <w:szCs w:val="20"/>
              </w:rPr>
            </w:pPr>
          </w:p>
        </w:tc>
        <w:tc>
          <w:tcPr>
            <w:tcW w:w="441" w:type="pct"/>
            <w:vMerge/>
            <w:tcBorders>
              <w:bottom w:val="single" w:sz="4" w:space="0" w:color="auto"/>
              <w:right w:val="nil"/>
            </w:tcBorders>
            <w:vAlign w:val="center"/>
            <w:hideMark/>
          </w:tcPr>
          <w:p w:rsidR="001D4785" w:rsidRPr="003E52E9" w:rsidRDefault="001D4785" w:rsidP="001604BA">
            <w:pPr>
              <w:widowControl/>
              <w:rPr>
                <w:rFonts w:ascii="標楷體" w:eastAsia="標楷體" w:hAnsi="標楷體"/>
                <w:sz w:val="20"/>
                <w:szCs w:val="20"/>
              </w:rPr>
            </w:pPr>
          </w:p>
        </w:tc>
      </w:tr>
      <w:tr w:rsidR="003E52E9" w:rsidRPr="003E52E9" w:rsidTr="00DF5974">
        <w:trPr>
          <w:cantSplit/>
          <w:trHeight w:val="369"/>
          <w:jc w:val="center"/>
        </w:trPr>
        <w:tc>
          <w:tcPr>
            <w:tcW w:w="1100" w:type="pct"/>
            <w:tcBorders>
              <w:left w:val="nil"/>
            </w:tcBorders>
            <w:vAlign w:val="center"/>
            <w:hideMark/>
          </w:tcPr>
          <w:p w:rsidR="001D4785" w:rsidRPr="003E52E9" w:rsidRDefault="001D4785" w:rsidP="00A02730">
            <w:pPr>
              <w:ind w:left="151" w:right="15"/>
              <w:rPr>
                <w:rFonts w:ascii="標楷體" w:eastAsia="標楷體" w:hAnsi="標楷體"/>
                <w:sz w:val="20"/>
                <w:szCs w:val="20"/>
              </w:rPr>
            </w:pPr>
            <w:r w:rsidRPr="003E52E9">
              <w:rPr>
                <w:rFonts w:ascii="標楷體" w:eastAsia="標楷體" w:hAnsi="標楷體" w:hint="eastAsia"/>
                <w:sz w:val="20"/>
                <w:szCs w:val="20"/>
              </w:rPr>
              <w:t>總計</w:t>
            </w:r>
          </w:p>
        </w:tc>
        <w:tc>
          <w:tcPr>
            <w:tcW w:w="517" w:type="pct"/>
            <w:tcBorders>
              <w:bottom w:val="nil"/>
              <w:right w:val="nil"/>
            </w:tcBorders>
            <w:vAlign w:val="center"/>
            <w:hideMark/>
          </w:tcPr>
          <w:p w:rsidR="001D4785" w:rsidRPr="003E52E9" w:rsidRDefault="006C5EA5" w:rsidP="00A05092">
            <w:pPr>
              <w:ind w:right="57"/>
              <w:jc w:val="center"/>
              <w:rPr>
                <w:rFonts w:ascii="標楷體" w:eastAsia="標楷體" w:hAnsi="標楷體"/>
                <w:sz w:val="20"/>
                <w:szCs w:val="20"/>
              </w:rPr>
            </w:pPr>
            <w:r w:rsidRPr="003E52E9">
              <w:rPr>
                <w:rFonts w:ascii="標楷體" w:eastAsia="標楷體" w:hAnsi="標楷體" w:hint="eastAsia"/>
                <w:sz w:val="20"/>
                <w:szCs w:val="20"/>
              </w:rPr>
              <w:t>56,628</w:t>
            </w:r>
          </w:p>
        </w:tc>
        <w:tc>
          <w:tcPr>
            <w:tcW w:w="441" w:type="pct"/>
            <w:tcBorders>
              <w:left w:val="nil"/>
              <w:bottom w:val="nil"/>
              <w:right w:val="nil"/>
            </w:tcBorders>
            <w:vAlign w:val="center"/>
            <w:hideMark/>
          </w:tcPr>
          <w:p w:rsidR="001D4785" w:rsidRPr="003E52E9" w:rsidRDefault="006C5EA5" w:rsidP="00A05092">
            <w:pPr>
              <w:ind w:right="12"/>
              <w:jc w:val="center"/>
              <w:rPr>
                <w:rFonts w:ascii="標楷體" w:eastAsia="標楷體" w:hAnsi="標楷體"/>
                <w:sz w:val="20"/>
                <w:szCs w:val="20"/>
              </w:rPr>
            </w:pPr>
            <w:r w:rsidRPr="003E52E9">
              <w:rPr>
                <w:rFonts w:ascii="標楷體" w:eastAsia="標楷體" w:hAnsi="標楷體" w:hint="eastAsia"/>
                <w:sz w:val="20"/>
                <w:szCs w:val="20"/>
              </w:rPr>
              <w:t>4,728</w:t>
            </w:r>
          </w:p>
        </w:tc>
        <w:tc>
          <w:tcPr>
            <w:tcW w:w="443" w:type="pct"/>
            <w:tcBorders>
              <w:left w:val="nil"/>
              <w:bottom w:val="nil"/>
              <w:right w:val="nil"/>
            </w:tcBorders>
            <w:vAlign w:val="center"/>
            <w:hideMark/>
          </w:tcPr>
          <w:p w:rsidR="001D4785" w:rsidRPr="003E52E9" w:rsidRDefault="006C5EA5" w:rsidP="00A05092">
            <w:pPr>
              <w:jc w:val="center"/>
              <w:rPr>
                <w:rFonts w:ascii="標楷體" w:eastAsia="標楷體" w:hAnsi="標楷體"/>
                <w:sz w:val="20"/>
                <w:szCs w:val="20"/>
              </w:rPr>
            </w:pPr>
            <w:r w:rsidRPr="003E52E9">
              <w:rPr>
                <w:rFonts w:ascii="標楷體" w:eastAsia="標楷體" w:hAnsi="標楷體" w:hint="eastAsia"/>
                <w:sz w:val="20"/>
                <w:szCs w:val="20"/>
              </w:rPr>
              <w:t>51,900</w:t>
            </w:r>
          </w:p>
        </w:tc>
        <w:tc>
          <w:tcPr>
            <w:tcW w:w="620" w:type="pct"/>
            <w:tcBorders>
              <w:left w:val="nil"/>
              <w:bottom w:val="nil"/>
              <w:right w:val="nil"/>
            </w:tcBorders>
            <w:vAlign w:val="center"/>
            <w:hideMark/>
          </w:tcPr>
          <w:p w:rsidR="001D4785" w:rsidRPr="003E52E9" w:rsidRDefault="006C5EA5" w:rsidP="00A05092">
            <w:pPr>
              <w:jc w:val="center"/>
              <w:rPr>
                <w:rFonts w:ascii="標楷體" w:eastAsia="標楷體" w:hAnsi="標楷體"/>
                <w:sz w:val="20"/>
                <w:szCs w:val="20"/>
              </w:rPr>
            </w:pPr>
            <w:r w:rsidRPr="003E52E9">
              <w:rPr>
                <w:rFonts w:ascii="標楷體" w:eastAsia="標楷體" w:hAnsi="標楷體" w:hint="eastAsia"/>
                <w:sz w:val="20"/>
                <w:szCs w:val="20"/>
              </w:rPr>
              <w:t>51,838</w:t>
            </w:r>
          </w:p>
        </w:tc>
        <w:tc>
          <w:tcPr>
            <w:tcW w:w="542" w:type="pct"/>
            <w:tcBorders>
              <w:left w:val="nil"/>
              <w:bottom w:val="nil"/>
              <w:right w:val="nil"/>
            </w:tcBorders>
            <w:vAlign w:val="center"/>
            <w:hideMark/>
          </w:tcPr>
          <w:p w:rsidR="001D4785" w:rsidRPr="003E52E9" w:rsidRDefault="006C5EA5" w:rsidP="00A05092">
            <w:pPr>
              <w:jc w:val="center"/>
              <w:rPr>
                <w:rFonts w:ascii="標楷體" w:eastAsia="標楷體" w:hAnsi="標楷體"/>
                <w:sz w:val="20"/>
                <w:szCs w:val="20"/>
              </w:rPr>
            </w:pPr>
            <w:r w:rsidRPr="003E52E9">
              <w:rPr>
                <w:rFonts w:ascii="標楷體" w:eastAsia="標楷體" w:hAnsi="標楷體" w:hint="eastAsia"/>
                <w:sz w:val="20"/>
                <w:szCs w:val="20"/>
              </w:rPr>
              <w:t>5</w:t>
            </w:r>
          </w:p>
        </w:tc>
        <w:tc>
          <w:tcPr>
            <w:tcW w:w="381" w:type="pct"/>
            <w:tcBorders>
              <w:left w:val="nil"/>
              <w:bottom w:val="nil"/>
              <w:right w:val="nil"/>
            </w:tcBorders>
            <w:vAlign w:val="center"/>
            <w:hideMark/>
          </w:tcPr>
          <w:p w:rsidR="001D4785" w:rsidRPr="003E52E9" w:rsidRDefault="006C5EA5" w:rsidP="00A05092">
            <w:pPr>
              <w:jc w:val="center"/>
              <w:rPr>
                <w:rFonts w:ascii="標楷體" w:eastAsia="標楷體" w:hAnsi="標楷體"/>
                <w:sz w:val="20"/>
                <w:szCs w:val="20"/>
              </w:rPr>
            </w:pPr>
            <w:r w:rsidRPr="003E52E9">
              <w:rPr>
                <w:rFonts w:ascii="標楷體" w:eastAsia="標楷體" w:hAnsi="標楷體" w:hint="eastAsia"/>
                <w:sz w:val="20"/>
                <w:szCs w:val="20"/>
              </w:rPr>
              <w:t>57</w:t>
            </w:r>
          </w:p>
        </w:tc>
        <w:tc>
          <w:tcPr>
            <w:tcW w:w="515" w:type="pct"/>
            <w:tcBorders>
              <w:left w:val="nil"/>
              <w:bottom w:val="nil"/>
              <w:right w:val="nil"/>
            </w:tcBorders>
            <w:vAlign w:val="center"/>
            <w:hideMark/>
          </w:tcPr>
          <w:p w:rsidR="001D4785" w:rsidRPr="003E52E9" w:rsidRDefault="006C5EA5" w:rsidP="00A05092">
            <w:pPr>
              <w:ind w:right="50"/>
              <w:jc w:val="center"/>
              <w:rPr>
                <w:rFonts w:ascii="標楷體" w:eastAsia="標楷體" w:hAnsi="標楷體"/>
                <w:sz w:val="20"/>
                <w:szCs w:val="20"/>
              </w:rPr>
            </w:pPr>
            <w:r w:rsidRPr="003E52E9">
              <w:rPr>
                <w:rFonts w:ascii="標楷體" w:eastAsia="標楷體" w:hAnsi="標楷體" w:hint="eastAsia"/>
                <w:sz w:val="20"/>
                <w:szCs w:val="20"/>
              </w:rPr>
              <w:t>51,014</w:t>
            </w:r>
          </w:p>
        </w:tc>
        <w:tc>
          <w:tcPr>
            <w:tcW w:w="441" w:type="pct"/>
            <w:tcBorders>
              <w:left w:val="nil"/>
              <w:bottom w:val="nil"/>
              <w:right w:val="nil"/>
            </w:tcBorders>
            <w:vAlign w:val="center"/>
            <w:hideMark/>
          </w:tcPr>
          <w:p w:rsidR="001D4785" w:rsidRPr="003E52E9" w:rsidRDefault="006C5EA5" w:rsidP="00A05092">
            <w:pPr>
              <w:ind w:right="6"/>
              <w:jc w:val="center"/>
              <w:rPr>
                <w:rFonts w:ascii="標楷體" w:eastAsia="標楷體" w:hAnsi="標楷體"/>
                <w:sz w:val="20"/>
                <w:szCs w:val="20"/>
              </w:rPr>
            </w:pPr>
            <w:r w:rsidRPr="003E52E9">
              <w:rPr>
                <w:rFonts w:ascii="標楷體" w:eastAsia="標楷體" w:hAnsi="標楷體" w:hint="eastAsia"/>
                <w:sz w:val="20"/>
                <w:szCs w:val="20"/>
              </w:rPr>
              <w:t>5,614</w:t>
            </w:r>
          </w:p>
        </w:tc>
      </w:tr>
      <w:tr w:rsidR="003E52E9" w:rsidRPr="003E52E9" w:rsidTr="00DF5974">
        <w:trPr>
          <w:cantSplit/>
          <w:trHeight w:val="369"/>
          <w:jc w:val="center"/>
        </w:trPr>
        <w:tc>
          <w:tcPr>
            <w:tcW w:w="1100" w:type="pct"/>
            <w:tcBorders>
              <w:left w:val="nil"/>
            </w:tcBorders>
            <w:vAlign w:val="center"/>
            <w:hideMark/>
          </w:tcPr>
          <w:p w:rsidR="001D4785" w:rsidRPr="003E52E9" w:rsidRDefault="001D4785" w:rsidP="00A02730">
            <w:pPr>
              <w:ind w:left="151" w:right="15"/>
              <w:rPr>
                <w:rFonts w:ascii="標楷體" w:eastAsia="標楷體" w:hAnsi="標楷體"/>
                <w:sz w:val="20"/>
                <w:szCs w:val="20"/>
              </w:rPr>
            </w:pPr>
            <w:r w:rsidRPr="003E52E9">
              <w:rPr>
                <w:rFonts w:ascii="標楷體" w:eastAsia="標楷體" w:hAnsi="標楷體" w:hint="eastAsia"/>
                <w:sz w:val="20"/>
                <w:szCs w:val="20"/>
              </w:rPr>
              <w:t>公設辯護人辯護</w:t>
            </w:r>
          </w:p>
        </w:tc>
        <w:tc>
          <w:tcPr>
            <w:tcW w:w="517" w:type="pct"/>
            <w:tcBorders>
              <w:top w:val="nil"/>
              <w:bottom w:val="nil"/>
              <w:right w:val="nil"/>
            </w:tcBorders>
            <w:vAlign w:val="center"/>
            <w:hideMark/>
          </w:tcPr>
          <w:p w:rsidR="001D4785" w:rsidRPr="003E52E9" w:rsidRDefault="006C5EA5" w:rsidP="00A05092">
            <w:pPr>
              <w:ind w:right="57"/>
              <w:jc w:val="center"/>
              <w:rPr>
                <w:rFonts w:ascii="標楷體" w:eastAsia="標楷體" w:hAnsi="標楷體"/>
                <w:sz w:val="20"/>
                <w:szCs w:val="20"/>
              </w:rPr>
            </w:pPr>
            <w:r w:rsidRPr="003E52E9">
              <w:rPr>
                <w:rFonts w:ascii="標楷體" w:eastAsia="標楷體" w:hAnsi="標楷體" w:hint="eastAsia"/>
                <w:sz w:val="20"/>
                <w:szCs w:val="20"/>
              </w:rPr>
              <w:t>49,520</w:t>
            </w:r>
          </w:p>
        </w:tc>
        <w:tc>
          <w:tcPr>
            <w:tcW w:w="441" w:type="pct"/>
            <w:tcBorders>
              <w:top w:val="nil"/>
              <w:left w:val="nil"/>
              <w:bottom w:val="nil"/>
              <w:right w:val="nil"/>
            </w:tcBorders>
            <w:vAlign w:val="center"/>
            <w:hideMark/>
          </w:tcPr>
          <w:p w:rsidR="001D4785" w:rsidRPr="003E52E9" w:rsidRDefault="006C5EA5" w:rsidP="00A05092">
            <w:pPr>
              <w:ind w:right="12"/>
              <w:jc w:val="center"/>
              <w:rPr>
                <w:rFonts w:ascii="標楷體" w:eastAsia="標楷體" w:hAnsi="標楷體"/>
                <w:sz w:val="20"/>
                <w:szCs w:val="20"/>
              </w:rPr>
            </w:pPr>
            <w:r w:rsidRPr="003E52E9">
              <w:rPr>
                <w:rFonts w:ascii="標楷體" w:eastAsia="標楷體" w:hAnsi="標楷體" w:hint="eastAsia"/>
                <w:sz w:val="20"/>
                <w:szCs w:val="20"/>
              </w:rPr>
              <w:t>4,170</w:t>
            </w:r>
          </w:p>
        </w:tc>
        <w:tc>
          <w:tcPr>
            <w:tcW w:w="443" w:type="pct"/>
            <w:tcBorders>
              <w:top w:val="nil"/>
              <w:left w:val="nil"/>
              <w:bottom w:val="nil"/>
              <w:right w:val="nil"/>
            </w:tcBorders>
            <w:vAlign w:val="center"/>
            <w:hideMark/>
          </w:tcPr>
          <w:p w:rsidR="001D4785" w:rsidRPr="003E52E9" w:rsidRDefault="006C5EA5" w:rsidP="00A05092">
            <w:pPr>
              <w:jc w:val="center"/>
              <w:rPr>
                <w:rFonts w:ascii="標楷體" w:eastAsia="標楷體" w:hAnsi="標楷體"/>
                <w:sz w:val="20"/>
                <w:szCs w:val="20"/>
              </w:rPr>
            </w:pPr>
            <w:r w:rsidRPr="003E52E9">
              <w:rPr>
                <w:rFonts w:ascii="標楷體" w:eastAsia="標楷體" w:hAnsi="標楷體" w:hint="eastAsia"/>
                <w:sz w:val="20"/>
                <w:szCs w:val="20"/>
              </w:rPr>
              <w:t>45,350</w:t>
            </w:r>
          </w:p>
        </w:tc>
        <w:tc>
          <w:tcPr>
            <w:tcW w:w="620" w:type="pct"/>
            <w:tcBorders>
              <w:top w:val="nil"/>
              <w:left w:val="nil"/>
              <w:bottom w:val="nil"/>
              <w:right w:val="nil"/>
            </w:tcBorders>
            <w:vAlign w:val="center"/>
            <w:hideMark/>
          </w:tcPr>
          <w:p w:rsidR="001D4785" w:rsidRPr="003E52E9" w:rsidRDefault="006C5EA5" w:rsidP="00A05092">
            <w:pPr>
              <w:jc w:val="center"/>
              <w:rPr>
                <w:rFonts w:ascii="標楷體" w:eastAsia="標楷體" w:hAnsi="標楷體"/>
                <w:sz w:val="20"/>
                <w:szCs w:val="20"/>
              </w:rPr>
            </w:pPr>
            <w:r w:rsidRPr="003E52E9">
              <w:rPr>
                <w:rFonts w:ascii="標楷體" w:eastAsia="標楷體" w:hAnsi="標楷體" w:hint="eastAsia"/>
                <w:sz w:val="20"/>
                <w:szCs w:val="20"/>
              </w:rPr>
              <w:t>45,289</w:t>
            </w:r>
          </w:p>
        </w:tc>
        <w:tc>
          <w:tcPr>
            <w:tcW w:w="542" w:type="pct"/>
            <w:tcBorders>
              <w:top w:val="nil"/>
              <w:left w:val="nil"/>
              <w:bottom w:val="nil"/>
              <w:right w:val="nil"/>
            </w:tcBorders>
            <w:vAlign w:val="center"/>
            <w:hideMark/>
          </w:tcPr>
          <w:p w:rsidR="001D4785" w:rsidRPr="003E52E9" w:rsidRDefault="006C5EA5" w:rsidP="00A05092">
            <w:pPr>
              <w:jc w:val="center"/>
              <w:rPr>
                <w:rFonts w:ascii="標楷體" w:eastAsia="標楷體" w:hAnsi="標楷體"/>
                <w:sz w:val="20"/>
                <w:szCs w:val="20"/>
              </w:rPr>
            </w:pPr>
            <w:r w:rsidRPr="003E52E9">
              <w:rPr>
                <w:rFonts w:ascii="標楷體" w:eastAsia="標楷體" w:hAnsi="標楷體" w:hint="eastAsia"/>
                <w:sz w:val="20"/>
                <w:szCs w:val="20"/>
              </w:rPr>
              <w:t>4</w:t>
            </w:r>
          </w:p>
        </w:tc>
        <w:tc>
          <w:tcPr>
            <w:tcW w:w="381" w:type="pct"/>
            <w:tcBorders>
              <w:top w:val="nil"/>
              <w:left w:val="nil"/>
              <w:bottom w:val="nil"/>
              <w:right w:val="nil"/>
            </w:tcBorders>
            <w:vAlign w:val="center"/>
            <w:hideMark/>
          </w:tcPr>
          <w:p w:rsidR="001D4785" w:rsidRPr="003E52E9" w:rsidRDefault="006C5EA5" w:rsidP="00A05092">
            <w:pPr>
              <w:jc w:val="center"/>
              <w:rPr>
                <w:rFonts w:ascii="標楷體" w:eastAsia="標楷體" w:hAnsi="標楷體"/>
                <w:sz w:val="20"/>
                <w:szCs w:val="20"/>
              </w:rPr>
            </w:pPr>
            <w:r w:rsidRPr="003E52E9">
              <w:rPr>
                <w:rFonts w:ascii="標楷體" w:eastAsia="標楷體" w:hAnsi="標楷體" w:hint="eastAsia"/>
                <w:sz w:val="20"/>
                <w:szCs w:val="20"/>
              </w:rPr>
              <w:t>57</w:t>
            </w:r>
          </w:p>
        </w:tc>
        <w:tc>
          <w:tcPr>
            <w:tcW w:w="515" w:type="pct"/>
            <w:tcBorders>
              <w:top w:val="nil"/>
              <w:left w:val="nil"/>
              <w:bottom w:val="nil"/>
              <w:right w:val="nil"/>
            </w:tcBorders>
            <w:vAlign w:val="center"/>
            <w:hideMark/>
          </w:tcPr>
          <w:p w:rsidR="001D4785" w:rsidRPr="003E52E9" w:rsidRDefault="006C5EA5" w:rsidP="00A05092">
            <w:pPr>
              <w:ind w:right="50"/>
              <w:jc w:val="center"/>
              <w:rPr>
                <w:rFonts w:ascii="標楷體" w:eastAsia="標楷體" w:hAnsi="標楷體"/>
                <w:sz w:val="20"/>
                <w:szCs w:val="20"/>
              </w:rPr>
            </w:pPr>
            <w:r w:rsidRPr="003E52E9">
              <w:rPr>
                <w:rFonts w:ascii="標楷體" w:eastAsia="標楷體" w:hAnsi="標楷體" w:hint="eastAsia"/>
                <w:sz w:val="20"/>
                <w:szCs w:val="20"/>
              </w:rPr>
              <w:t>44,956</w:t>
            </w:r>
          </w:p>
        </w:tc>
        <w:tc>
          <w:tcPr>
            <w:tcW w:w="441" w:type="pct"/>
            <w:tcBorders>
              <w:top w:val="nil"/>
              <w:left w:val="nil"/>
              <w:bottom w:val="nil"/>
              <w:right w:val="nil"/>
            </w:tcBorders>
            <w:vAlign w:val="center"/>
            <w:hideMark/>
          </w:tcPr>
          <w:p w:rsidR="001D4785" w:rsidRPr="003E52E9" w:rsidRDefault="006C5EA5" w:rsidP="00A05092">
            <w:pPr>
              <w:ind w:right="6"/>
              <w:jc w:val="center"/>
              <w:rPr>
                <w:rFonts w:ascii="標楷體" w:eastAsia="標楷體" w:hAnsi="標楷體"/>
                <w:sz w:val="20"/>
                <w:szCs w:val="20"/>
              </w:rPr>
            </w:pPr>
            <w:r w:rsidRPr="003E52E9">
              <w:rPr>
                <w:rFonts w:ascii="標楷體" w:eastAsia="標楷體" w:hAnsi="標楷體" w:hint="eastAsia"/>
                <w:sz w:val="20"/>
                <w:szCs w:val="20"/>
              </w:rPr>
              <w:t>4,564</w:t>
            </w:r>
          </w:p>
        </w:tc>
      </w:tr>
      <w:tr w:rsidR="003E52E9" w:rsidRPr="003E52E9" w:rsidTr="00DF5974">
        <w:trPr>
          <w:cantSplit/>
          <w:trHeight w:val="369"/>
          <w:jc w:val="center"/>
        </w:trPr>
        <w:tc>
          <w:tcPr>
            <w:tcW w:w="1100" w:type="pct"/>
            <w:tcBorders>
              <w:left w:val="nil"/>
            </w:tcBorders>
            <w:vAlign w:val="center"/>
            <w:hideMark/>
          </w:tcPr>
          <w:p w:rsidR="001D4785" w:rsidRPr="003E52E9" w:rsidRDefault="001D4785" w:rsidP="00A02730">
            <w:pPr>
              <w:ind w:left="151" w:right="15"/>
              <w:rPr>
                <w:rFonts w:ascii="標楷體" w:eastAsia="標楷體" w:hAnsi="標楷體"/>
                <w:sz w:val="20"/>
                <w:szCs w:val="20"/>
              </w:rPr>
            </w:pPr>
            <w:r w:rsidRPr="003E52E9">
              <w:rPr>
                <w:rFonts w:ascii="標楷體" w:eastAsia="標楷體" w:hAnsi="標楷體" w:hint="eastAsia"/>
                <w:sz w:val="20"/>
                <w:szCs w:val="20"/>
              </w:rPr>
              <w:t>非公設辯護人辯護</w:t>
            </w:r>
          </w:p>
        </w:tc>
        <w:tc>
          <w:tcPr>
            <w:tcW w:w="517" w:type="pct"/>
            <w:tcBorders>
              <w:top w:val="nil"/>
              <w:right w:val="nil"/>
            </w:tcBorders>
            <w:vAlign w:val="center"/>
            <w:hideMark/>
          </w:tcPr>
          <w:p w:rsidR="001D4785" w:rsidRPr="003E52E9" w:rsidRDefault="006C5EA5" w:rsidP="00A05092">
            <w:pPr>
              <w:ind w:right="57"/>
              <w:jc w:val="center"/>
              <w:rPr>
                <w:rFonts w:ascii="標楷體" w:eastAsia="標楷體" w:hAnsi="標楷體"/>
                <w:sz w:val="20"/>
                <w:szCs w:val="20"/>
              </w:rPr>
            </w:pPr>
            <w:r w:rsidRPr="003E52E9">
              <w:rPr>
                <w:rFonts w:ascii="標楷體" w:eastAsia="標楷體" w:hAnsi="標楷體" w:hint="eastAsia"/>
                <w:sz w:val="20"/>
                <w:szCs w:val="20"/>
              </w:rPr>
              <w:t xml:space="preserve"> 7,108</w:t>
            </w:r>
          </w:p>
        </w:tc>
        <w:tc>
          <w:tcPr>
            <w:tcW w:w="441" w:type="pct"/>
            <w:tcBorders>
              <w:top w:val="nil"/>
              <w:left w:val="nil"/>
              <w:right w:val="nil"/>
            </w:tcBorders>
            <w:vAlign w:val="center"/>
            <w:hideMark/>
          </w:tcPr>
          <w:p w:rsidR="001D4785" w:rsidRPr="003E52E9" w:rsidRDefault="00A05092" w:rsidP="00A05092">
            <w:pPr>
              <w:ind w:right="12"/>
              <w:jc w:val="center"/>
              <w:rPr>
                <w:rFonts w:ascii="標楷體" w:eastAsia="標楷體" w:hAnsi="標楷體"/>
                <w:sz w:val="20"/>
                <w:szCs w:val="20"/>
              </w:rPr>
            </w:pPr>
            <w:r w:rsidRPr="003E52E9">
              <w:rPr>
                <w:rFonts w:ascii="標楷體" w:eastAsia="標楷體" w:hAnsi="標楷體" w:hint="eastAsia"/>
                <w:noProof/>
                <w:sz w:val="20"/>
                <w:szCs w:val="20"/>
              </w:rPr>
              <w:t xml:space="preserve">  </w:t>
            </w:r>
            <w:r w:rsidR="001D4785" w:rsidRPr="003E52E9">
              <w:rPr>
                <w:rFonts w:ascii="標楷體" w:eastAsia="標楷體" w:hAnsi="標楷體" w:hint="eastAsia"/>
                <w:noProof/>
                <w:sz w:val="20"/>
                <w:szCs w:val="20"/>
              </w:rPr>
              <w:t>558</w:t>
            </w:r>
          </w:p>
        </w:tc>
        <w:tc>
          <w:tcPr>
            <w:tcW w:w="443" w:type="pct"/>
            <w:tcBorders>
              <w:top w:val="nil"/>
              <w:left w:val="nil"/>
              <w:right w:val="nil"/>
            </w:tcBorders>
            <w:vAlign w:val="center"/>
            <w:hideMark/>
          </w:tcPr>
          <w:p w:rsidR="001D4785" w:rsidRPr="003E52E9" w:rsidRDefault="00A05092" w:rsidP="006C5EA5">
            <w:pPr>
              <w:jc w:val="center"/>
              <w:rPr>
                <w:rFonts w:ascii="標楷體" w:eastAsia="標楷體" w:hAnsi="標楷體"/>
                <w:sz w:val="20"/>
                <w:szCs w:val="20"/>
              </w:rPr>
            </w:pPr>
            <w:r w:rsidRPr="003E52E9">
              <w:rPr>
                <w:rFonts w:ascii="標楷體" w:eastAsia="標楷體" w:hAnsi="標楷體" w:hint="eastAsia"/>
                <w:noProof/>
                <w:sz w:val="20"/>
                <w:szCs w:val="20"/>
              </w:rPr>
              <w:t xml:space="preserve"> </w:t>
            </w:r>
            <w:r w:rsidR="001D4785" w:rsidRPr="003E52E9">
              <w:rPr>
                <w:rFonts w:ascii="標楷體" w:eastAsia="標楷體" w:hAnsi="標楷體" w:hint="eastAsia"/>
                <w:noProof/>
                <w:sz w:val="20"/>
                <w:szCs w:val="20"/>
              </w:rPr>
              <w:t>6,</w:t>
            </w:r>
            <w:r w:rsidR="006C5EA5" w:rsidRPr="003E52E9">
              <w:rPr>
                <w:rFonts w:ascii="標楷體" w:eastAsia="標楷體" w:hAnsi="標楷體" w:hint="eastAsia"/>
                <w:noProof/>
                <w:sz w:val="20"/>
                <w:szCs w:val="20"/>
              </w:rPr>
              <w:t>550</w:t>
            </w:r>
          </w:p>
        </w:tc>
        <w:tc>
          <w:tcPr>
            <w:tcW w:w="620" w:type="pct"/>
            <w:tcBorders>
              <w:top w:val="nil"/>
              <w:left w:val="nil"/>
              <w:right w:val="nil"/>
            </w:tcBorders>
            <w:vAlign w:val="center"/>
            <w:hideMark/>
          </w:tcPr>
          <w:p w:rsidR="001D4785" w:rsidRPr="003E52E9" w:rsidRDefault="00A05092" w:rsidP="006C5EA5">
            <w:pPr>
              <w:jc w:val="center"/>
              <w:rPr>
                <w:rFonts w:ascii="標楷體" w:eastAsia="標楷體" w:hAnsi="標楷體"/>
                <w:sz w:val="20"/>
                <w:szCs w:val="20"/>
              </w:rPr>
            </w:pPr>
            <w:r w:rsidRPr="003E52E9">
              <w:rPr>
                <w:rFonts w:ascii="標楷體" w:eastAsia="標楷體" w:hAnsi="標楷體" w:hint="eastAsia"/>
                <w:noProof/>
                <w:sz w:val="20"/>
                <w:szCs w:val="20"/>
              </w:rPr>
              <w:t xml:space="preserve"> </w:t>
            </w:r>
            <w:r w:rsidR="001D4785" w:rsidRPr="003E52E9">
              <w:rPr>
                <w:rFonts w:ascii="標楷體" w:eastAsia="標楷體" w:hAnsi="標楷體" w:hint="eastAsia"/>
                <w:noProof/>
                <w:sz w:val="20"/>
                <w:szCs w:val="20"/>
              </w:rPr>
              <w:t>6,</w:t>
            </w:r>
            <w:r w:rsidR="006C5EA5" w:rsidRPr="003E52E9">
              <w:rPr>
                <w:rFonts w:ascii="標楷體" w:eastAsia="標楷體" w:hAnsi="標楷體" w:hint="eastAsia"/>
                <w:noProof/>
                <w:sz w:val="20"/>
                <w:szCs w:val="20"/>
              </w:rPr>
              <w:t>549</w:t>
            </w:r>
          </w:p>
        </w:tc>
        <w:tc>
          <w:tcPr>
            <w:tcW w:w="542" w:type="pct"/>
            <w:tcBorders>
              <w:top w:val="nil"/>
              <w:left w:val="nil"/>
              <w:right w:val="nil"/>
            </w:tcBorders>
            <w:vAlign w:val="center"/>
            <w:hideMark/>
          </w:tcPr>
          <w:p w:rsidR="001D4785" w:rsidRPr="003E52E9" w:rsidRDefault="001D4785" w:rsidP="00A05092">
            <w:pPr>
              <w:jc w:val="center"/>
              <w:rPr>
                <w:rFonts w:ascii="標楷體" w:eastAsia="標楷體" w:hAnsi="標楷體"/>
                <w:sz w:val="20"/>
                <w:szCs w:val="20"/>
              </w:rPr>
            </w:pPr>
            <w:r w:rsidRPr="003E52E9">
              <w:rPr>
                <w:rFonts w:ascii="標楷體" w:eastAsia="標楷體" w:hAnsi="標楷體" w:hint="eastAsia"/>
                <w:noProof/>
                <w:sz w:val="20"/>
                <w:szCs w:val="20"/>
              </w:rPr>
              <w:t>1</w:t>
            </w:r>
          </w:p>
        </w:tc>
        <w:tc>
          <w:tcPr>
            <w:tcW w:w="381" w:type="pct"/>
            <w:tcBorders>
              <w:top w:val="nil"/>
              <w:left w:val="nil"/>
              <w:right w:val="nil"/>
            </w:tcBorders>
            <w:vAlign w:val="center"/>
          </w:tcPr>
          <w:p w:rsidR="001D4785" w:rsidRPr="003E52E9" w:rsidRDefault="00A05092" w:rsidP="00A05092">
            <w:pPr>
              <w:jc w:val="center"/>
              <w:rPr>
                <w:rFonts w:ascii="標楷體" w:eastAsia="標楷體" w:hAnsi="標楷體"/>
                <w:sz w:val="20"/>
                <w:szCs w:val="20"/>
              </w:rPr>
            </w:pPr>
            <w:r w:rsidRPr="003E52E9">
              <w:rPr>
                <w:rFonts w:ascii="標楷體" w:eastAsia="標楷體" w:hAnsi="標楷體" w:hint="eastAsia"/>
                <w:sz w:val="20"/>
                <w:szCs w:val="20"/>
              </w:rPr>
              <w:t xml:space="preserve"> </w:t>
            </w:r>
            <w:r w:rsidR="009C6E7F" w:rsidRPr="003E52E9">
              <w:rPr>
                <w:rFonts w:ascii="標楷體" w:eastAsia="標楷體" w:hAnsi="標楷體" w:hint="eastAsia"/>
                <w:sz w:val="20"/>
                <w:szCs w:val="20"/>
              </w:rPr>
              <w:t>0</w:t>
            </w:r>
          </w:p>
        </w:tc>
        <w:tc>
          <w:tcPr>
            <w:tcW w:w="515" w:type="pct"/>
            <w:tcBorders>
              <w:top w:val="nil"/>
              <w:left w:val="nil"/>
              <w:right w:val="nil"/>
            </w:tcBorders>
            <w:vAlign w:val="center"/>
            <w:hideMark/>
          </w:tcPr>
          <w:p w:rsidR="001D4785" w:rsidRPr="003E52E9" w:rsidRDefault="00A05092" w:rsidP="006C5EA5">
            <w:pPr>
              <w:ind w:right="50"/>
              <w:jc w:val="center"/>
              <w:rPr>
                <w:rFonts w:ascii="標楷體" w:eastAsia="標楷體" w:hAnsi="標楷體"/>
                <w:sz w:val="20"/>
                <w:szCs w:val="20"/>
              </w:rPr>
            </w:pPr>
            <w:r w:rsidRPr="003E52E9">
              <w:rPr>
                <w:rFonts w:ascii="標楷體" w:eastAsia="標楷體" w:hAnsi="標楷體" w:hint="eastAsia"/>
                <w:noProof/>
                <w:sz w:val="20"/>
                <w:szCs w:val="20"/>
              </w:rPr>
              <w:t xml:space="preserve"> </w:t>
            </w:r>
            <w:r w:rsidR="006C5EA5" w:rsidRPr="003E52E9">
              <w:rPr>
                <w:rFonts w:ascii="標楷體" w:eastAsia="標楷體" w:hAnsi="標楷體" w:hint="eastAsia"/>
                <w:noProof/>
                <w:sz w:val="20"/>
                <w:szCs w:val="20"/>
              </w:rPr>
              <w:t>6</w:t>
            </w:r>
            <w:r w:rsidR="001D4785" w:rsidRPr="003E52E9">
              <w:rPr>
                <w:rFonts w:ascii="標楷體" w:eastAsia="標楷體" w:hAnsi="標楷體" w:hint="eastAsia"/>
                <w:noProof/>
                <w:sz w:val="20"/>
                <w:szCs w:val="20"/>
              </w:rPr>
              <w:t>,</w:t>
            </w:r>
            <w:r w:rsidR="006C5EA5" w:rsidRPr="003E52E9">
              <w:rPr>
                <w:rFonts w:ascii="標楷體" w:eastAsia="標楷體" w:hAnsi="標楷體" w:hint="eastAsia"/>
                <w:noProof/>
                <w:sz w:val="20"/>
                <w:szCs w:val="20"/>
              </w:rPr>
              <w:t>058</w:t>
            </w:r>
          </w:p>
        </w:tc>
        <w:tc>
          <w:tcPr>
            <w:tcW w:w="441" w:type="pct"/>
            <w:tcBorders>
              <w:top w:val="nil"/>
              <w:left w:val="nil"/>
              <w:right w:val="nil"/>
            </w:tcBorders>
            <w:vAlign w:val="center"/>
            <w:hideMark/>
          </w:tcPr>
          <w:p w:rsidR="001D4785" w:rsidRPr="003E52E9" w:rsidRDefault="006C5EA5" w:rsidP="00A05092">
            <w:pPr>
              <w:ind w:right="6"/>
              <w:jc w:val="center"/>
              <w:rPr>
                <w:rFonts w:ascii="標楷體" w:eastAsia="標楷體" w:hAnsi="標楷體"/>
                <w:sz w:val="20"/>
                <w:szCs w:val="20"/>
              </w:rPr>
            </w:pPr>
            <w:r w:rsidRPr="003E52E9">
              <w:rPr>
                <w:rFonts w:ascii="標楷體" w:eastAsia="標楷體" w:hAnsi="標楷體" w:hint="eastAsia"/>
                <w:sz w:val="20"/>
                <w:szCs w:val="20"/>
              </w:rPr>
              <w:t>1,050</w:t>
            </w:r>
          </w:p>
        </w:tc>
      </w:tr>
    </w:tbl>
    <w:p w:rsidR="001D4785" w:rsidRPr="003E52E9" w:rsidRDefault="001D4785" w:rsidP="00787082">
      <w:pPr>
        <w:widowControl/>
        <w:spacing w:line="360" w:lineRule="exact"/>
        <w:ind w:leftChars="35" w:left="84"/>
        <w:rPr>
          <w:rFonts w:ascii="標楷體" w:eastAsia="標楷體" w:hAnsi="標楷體"/>
          <w:sz w:val="20"/>
          <w:szCs w:val="20"/>
        </w:rPr>
      </w:pPr>
      <w:r w:rsidRPr="003E52E9">
        <w:rPr>
          <w:rFonts w:ascii="標楷體" w:eastAsia="標楷體" w:hAnsi="標楷體" w:hint="eastAsia"/>
          <w:sz w:val="20"/>
          <w:szCs w:val="20"/>
        </w:rPr>
        <w:t>資料來源：司法院</w:t>
      </w:r>
    </w:p>
    <w:p w:rsidR="001D4785" w:rsidRPr="003E52E9" w:rsidRDefault="001D4785" w:rsidP="00FD1697">
      <w:pPr>
        <w:pStyle w:val="ab"/>
        <w:keepNext/>
        <w:spacing w:beforeLines="40" w:before="144" w:line="480" w:lineRule="exact"/>
        <w:jc w:val="center"/>
        <w:rPr>
          <w:rFonts w:ascii="標楷體" w:eastAsia="標楷體" w:hAnsi="標楷體"/>
          <w:b/>
          <w:sz w:val="24"/>
          <w:szCs w:val="24"/>
        </w:rPr>
      </w:pPr>
      <w:bookmarkStart w:id="309" w:name="_Toc440546237"/>
      <w:r w:rsidRPr="003E52E9">
        <w:rPr>
          <w:rFonts w:ascii="標楷體" w:eastAsia="標楷體" w:hAnsi="標楷體" w:hint="eastAsia"/>
          <w:b/>
          <w:sz w:val="24"/>
          <w:szCs w:val="24"/>
        </w:rPr>
        <w:t>表</w:t>
      </w:r>
      <w:r w:rsidR="00FD1697" w:rsidRPr="00765819">
        <w:rPr>
          <w:rFonts w:ascii="標楷體" w:eastAsia="標楷體" w:hAnsi="標楷體"/>
          <w:b/>
          <w:sz w:val="24"/>
          <w:szCs w:val="24"/>
        </w:rPr>
        <w:fldChar w:fldCharType="begin"/>
      </w:r>
      <w:r w:rsidR="00FD1697" w:rsidRPr="00765819">
        <w:rPr>
          <w:rFonts w:ascii="標楷體" w:eastAsia="標楷體" w:hAnsi="標楷體"/>
          <w:b/>
          <w:sz w:val="24"/>
          <w:szCs w:val="24"/>
        </w:rPr>
        <w:instrText xml:space="preserve"> SEQ Figure \* ARABIC </w:instrText>
      </w:r>
      <w:r w:rsidR="00FD1697" w:rsidRPr="00765819">
        <w:rPr>
          <w:rFonts w:ascii="標楷體" w:eastAsia="標楷體" w:hAnsi="標楷體"/>
          <w:b/>
          <w:sz w:val="24"/>
          <w:szCs w:val="24"/>
        </w:rPr>
        <w:fldChar w:fldCharType="separate"/>
      </w:r>
      <w:r w:rsidR="0084016C">
        <w:rPr>
          <w:rFonts w:ascii="標楷體" w:eastAsia="標楷體" w:hAnsi="標楷體"/>
          <w:b/>
          <w:noProof/>
          <w:sz w:val="24"/>
          <w:szCs w:val="24"/>
        </w:rPr>
        <w:t>27</w:t>
      </w:r>
      <w:r w:rsidR="00FD1697" w:rsidRPr="00765819">
        <w:rPr>
          <w:rFonts w:ascii="標楷體" w:eastAsia="標楷體" w:hAnsi="標楷體"/>
          <w:b/>
          <w:sz w:val="24"/>
          <w:szCs w:val="24"/>
        </w:rPr>
        <w:fldChar w:fldCharType="end"/>
      </w:r>
      <w:r w:rsidR="00765819">
        <w:rPr>
          <w:rFonts w:ascii="標楷體" w:eastAsia="標楷體" w:hAnsi="標楷體" w:hint="eastAsia"/>
          <w:b/>
          <w:sz w:val="24"/>
          <w:szCs w:val="24"/>
        </w:rPr>
        <w:t xml:space="preserve">  </w:t>
      </w:r>
      <w:r w:rsidRPr="003E52E9">
        <w:rPr>
          <w:rFonts w:ascii="標楷體" w:eastAsia="標楷體" w:hAnsi="標楷體" w:hint="eastAsia"/>
          <w:b/>
          <w:sz w:val="24"/>
          <w:szCs w:val="24"/>
        </w:rPr>
        <w:t>高等法院辦理公設辯護案件收結情形</w:t>
      </w:r>
      <w:bookmarkEnd w:id="309"/>
    </w:p>
    <w:p w:rsidR="001D4785" w:rsidRPr="003E52E9" w:rsidRDefault="001D4785" w:rsidP="001604BA">
      <w:pPr>
        <w:tabs>
          <w:tab w:val="center" w:pos="9240"/>
          <w:tab w:val="right" w:pos="18360"/>
        </w:tabs>
        <w:jc w:val="right"/>
        <w:rPr>
          <w:rFonts w:ascii="標楷體" w:eastAsia="標楷體" w:hAnsi="標楷體"/>
          <w:sz w:val="20"/>
          <w:szCs w:val="20"/>
        </w:rPr>
      </w:pPr>
      <w:r w:rsidRPr="003E52E9">
        <w:rPr>
          <w:rFonts w:ascii="標楷體" w:eastAsia="標楷體" w:hAnsi="標楷體" w:cs="Times New Roman" w:hint="eastAsia"/>
          <w:sz w:val="20"/>
          <w:szCs w:val="20"/>
        </w:rPr>
        <w:t>單位：件</w:t>
      </w:r>
    </w:p>
    <w:tbl>
      <w:tblPr>
        <w:tblW w:w="5065" w:type="pct"/>
        <w:jc w:val="center"/>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58"/>
        <w:gridCol w:w="1009"/>
        <w:gridCol w:w="812"/>
        <w:gridCol w:w="889"/>
        <w:gridCol w:w="1255"/>
        <w:gridCol w:w="1152"/>
        <w:gridCol w:w="707"/>
        <w:gridCol w:w="889"/>
        <w:gridCol w:w="763"/>
      </w:tblGrid>
      <w:tr w:rsidR="003E52E9" w:rsidRPr="003E52E9" w:rsidTr="00AF71B3">
        <w:trPr>
          <w:cantSplit/>
          <w:jc w:val="center"/>
        </w:trPr>
        <w:tc>
          <w:tcPr>
            <w:tcW w:w="1080" w:type="pct"/>
            <w:vMerge w:val="restart"/>
            <w:vAlign w:val="center"/>
            <w:hideMark/>
          </w:tcPr>
          <w:p w:rsidR="001D4785" w:rsidRPr="003E52E9" w:rsidRDefault="001D4785" w:rsidP="001604BA">
            <w:pPr>
              <w:ind w:leftChars="28" w:left="67" w:rightChars="28" w:right="67"/>
              <w:jc w:val="center"/>
              <w:rPr>
                <w:rFonts w:ascii="標楷體" w:eastAsia="標楷體" w:hAnsi="標楷體"/>
                <w:sz w:val="20"/>
                <w:szCs w:val="20"/>
              </w:rPr>
            </w:pPr>
            <w:r w:rsidRPr="003E52E9">
              <w:rPr>
                <w:rFonts w:ascii="標楷體" w:eastAsia="標楷體" w:hAnsi="標楷體" w:hint="eastAsia"/>
                <w:sz w:val="20"/>
                <w:szCs w:val="20"/>
              </w:rPr>
              <w:t>類別</w:t>
            </w:r>
          </w:p>
        </w:tc>
        <w:tc>
          <w:tcPr>
            <w:tcW w:w="3053" w:type="pct"/>
            <w:gridSpan w:val="6"/>
            <w:vAlign w:val="center"/>
            <w:hideMark/>
          </w:tcPr>
          <w:p w:rsidR="001D4785" w:rsidRPr="003E52E9" w:rsidRDefault="001D4785" w:rsidP="001604BA">
            <w:pPr>
              <w:ind w:leftChars="28" w:left="67" w:rightChars="28" w:right="67"/>
              <w:jc w:val="center"/>
              <w:rPr>
                <w:rFonts w:ascii="標楷體" w:eastAsia="標楷體" w:hAnsi="標楷體"/>
                <w:sz w:val="20"/>
                <w:szCs w:val="20"/>
              </w:rPr>
            </w:pPr>
            <w:r w:rsidRPr="003E52E9">
              <w:rPr>
                <w:rFonts w:ascii="標楷體" w:eastAsia="標楷體" w:hAnsi="標楷體" w:hint="eastAsia"/>
                <w:sz w:val="20"/>
                <w:szCs w:val="20"/>
              </w:rPr>
              <w:t>受理件數</w:t>
            </w:r>
          </w:p>
        </w:tc>
        <w:tc>
          <w:tcPr>
            <w:tcW w:w="466" w:type="pct"/>
            <w:vMerge w:val="restart"/>
            <w:vAlign w:val="center"/>
            <w:hideMark/>
          </w:tcPr>
          <w:p w:rsidR="00DF5974" w:rsidRPr="003E52E9" w:rsidRDefault="001D4785" w:rsidP="001604BA">
            <w:pPr>
              <w:ind w:leftChars="28" w:left="67" w:rightChars="28" w:right="67"/>
              <w:jc w:val="center"/>
              <w:rPr>
                <w:rFonts w:ascii="標楷體" w:eastAsia="標楷體" w:hAnsi="標楷體"/>
                <w:sz w:val="20"/>
                <w:szCs w:val="20"/>
              </w:rPr>
            </w:pPr>
            <w:r w:rsidRPr="003E52E9">
              <w:rPr>
                <w:rFonts w:ascii="標楷體" w:eastAsia="標楷體" w:hAnsi="標楷體" w:hint="eastAsia"/>
                <w:sz w:val="20"/>
                <w:szCs w:val="20"/>
              </w:rPr>
              <w:t>終結</w:t>
            </w:r>
          </w:p>
          <w:p w:rsidR="001D4785" w:rsidRPr="003E52E9" w:rsidRDefault="001D4785" w:rsidP="001604BA">
            <w:pPr>
              <w:ind w:leftChars="28" w:left="67" w:rightChars="28" w:right="67"/>
              <w:jc w:val="center"/>
              <w:rPr>
                <w:rFonts w:ascii="標楷體" w:eastAsia="標楷體" w:hAnsi="標楷體"/>
                <w:sz w:val="20"/>
                <w:szCs w:val="20"/>
              </w:rPr>
            </w:pPr>
            <w:r w:rsidRPr="003E52E9">
              <w:rPr>
                <w:rFonts w:ascii="標楷體" w:eastAsia="標楷體" w:hAnsi="標楷體" w:hint="eastAsia"/>
                <w:sz w:val="20"/>
                <w:szCs w:val="20"/>
              </w:rPr>
              <w:t>件數</w:t>
            </w:r>
          </w:p>
        </w:tc>
        <w:tc>
          <w:tcPr>
            <w:tcW w:w="401" w:type="pct"/>
            <w:vMerge w:val="restart"/>
            <w:vAlign w:val="center"/>
            <w:hideMark/>
          </w:tcPr>
          <w:p w:rsidR="001D4785" w:rsidRPr="003E52E9" w:rsidRDefault="001D4785" w:rsidP="001604BA">
            <w:pPr>
              <w:ind w:leftChars="28" w:left="67" w:rightChars="28" w:right="67"/>
              <w:jc w:val="center"/>
              <w:rPr>
                <w:rFonts w:ascii="標楷體" w:eastAsia="標楷體" w:hAnsi="標楷體"/>
                <w:sz w:val="20"/>
                <w:szCs w:val="20"/>
              </w:rPr>
            </w:pPr>
            <w:r w:rsidRPr="003E52E9">
              <w:rPr>
                <w:rFonts w:ascii="標楷體" w:eastAsia="標楷體" w:hAnsi="標楷體" w:hint="eastAsia"/>
                <w:sz w:val="20"/>
                <w:szCs w:val="20"/>
              </w:rPr>
              <w:t>未結件數</w:t>
            </w:r>
          </w:p>
        </w:tc>
      </w:tr>
      <w:tr w:rsidR="003E52E9" w:rsidRPr="003E52E9" w:rsidTr="00AF71B3">
        <w:trPr>
          <w:cantSplit/>
          <w:jc w:val="center"/>
        </w:trPr>
        <w:tc>
          <w:tcPr>
            <w:tcW w:w="1080" w:type="pct"/>
            <w:vMerge/>
            <w:vAlign w:val="center"/>
            <w:hideMark/>
          </w:tcPr>
          <w:p w:rsidR="001D4785" w:rsidRPr="003E52E9" w:rsidRDefault="001D4785" w:rsidP="001604BA">
            <w:pPr>
              <w:widowControl/>
              <w:rPr>
                <w:rFonts w:ascii="標楷體" w:eastAsia="標楷體" w:hAnsi="標楷體"/>
                <w:sz w:val="20"/>
                <w:szCs w:val="20"/>
              </w:rPr>
            </w:pPr>
          </w:p>
        </w:tc>
        <w:tc>
          <w:tcPr>
            <w:tcW w:w="529" w:type="pct"/>
            <w:vMerge w:val="restart"/>
            <w:vAlign w:val="center"/>
            <w:hideMark/>
          </w:tcPr>
          <w:p w:rsidR="001D4785" w:rsidRPr="003E52E9" w:rsidRDefault="001D4785" w:rsidP="001604BA">
            <w:pPr>
              <w:ind w:leftChars="28" w:left="67" w:rightChars="28" w:right="67"/>
              <w:jc w:val="center"/>
              <w:rPr>
                <w:rFonts w:ascii="標楷體" w:eastAsia="標楷體" w:hAnsi="標楷體"/>
                <w:sz w:val="20"/>
                <w:szCs w:val="20"/>
              </w:rPr>
            </w:pPr>
            <w:r w:rsidRPr="003E52E9">
              <w:rPr>
                <w:rFonts w:ascii="標楷體" w:eastAsia="標楷體" w:hAnsi="標楷體" w:hint="eastAsia"/>
                <w:sz w:val="20"/>
                <w:szCs w:val="20"/>
              </w:rPr>
              <w:t>總計</w:t>
            </w:r>
          </w:p>
        </w:tc>
        <w:tc>
          <w:tcPr>
            <w:tcW w:w="426" w:type="pct"/>
            <w:vMerge w:val="restart"/>
            <w:vAlign w:val="center"/>
            <w:hideMark/>
          </w:tcPr>
          <w:p w:rsidR="001D4785" w:rsidRPr="003E52E9" w:rsidRDefault="001D4785" w:rsidP="001604BA">
            <w:pPr>
              <w:ind w:leftChars="28" w:left="67" w:rightChars="28" w:right="67"/>
              <w:jc w:val="center"/>
              <w:rPr>
                <w:rFonts w:ascii="標楷體" w:eastAsia="標楷體" w:hAnsi="標楷體"/>
                <w:sz w:val="20"/>
                <w:szCs w:val="20"/>
              </w:rPr>
            </w:pPr>
            <w:r w:rsidRPr="003E52E9">
              <w:rPr>
                <w:rFonts w:ascii="標楷體" w:eastAsia="標楷體" w:hAnsi="標楷體" w:hint="eastAsia"/>
                <w:sz w:val="20"/>
                <w:szCs w:val="20"/>
              </w:rPr>
              <w:t>舊受</w:t>
            </w:r>
          </w:p>
        </w:tc>
        <w:tc>
          <w:tcPr>
            <w:tcW w:w="2099" w:type="pct"/>
            <w:gridSpan w:val="4"/>
            <w:vAlign w:val="center"/>
            <w:hideMark/>
          </w:tcPr>
          <w:p w:rsidR="001D4785" w:rsidRPr="003E52E9" w:rsidRDefault="001D4785" w:rsidP="001604BA">
            <w:pPr>
              <w:ind w:leftChars="28" w:left="67" w:rightChars="28" w:right="67"/>
              <w:jc w:val="center"/>
              <w:rPr>
                <w:rFonts w:ascii="標楷體" w:eastAsia="標楷體" w:hAnsi="標楷體"/>
                <w:sz w:val="20"/>
                <w:szCs w:val="20"/>
              </w:rPr>
            </w:pPr>
            <w:r w:rsidRPr="003E52E9">
              <w:rPr>
                <w:rFonts w:ascii="標楷體" w:eastAsia="標楷體" w:hAnsi="標楷體" w:hint="eastAsia"/>
                <w:sz w:val="20"/>
                <w:szCs w:val="20"/>
              </w:rPr>
              <w:t>新收</w:t>
            </w:r>
          </w:p>
        </w:tc>
        <w:tc>
          <w:tcPr>
            <w:tcW w:w="466" w:type="pct"/>
            <w:vMerge/>
            <w:vAlign w:val="center"/>
            <w:hideMark/>
          </w:tcPr>
          <w:p w:rsidR="001D4785" w:rsidRPr="003E52E9" w:rsidRDefault="001D4785" w:rsidP="001604BA">
            <w:pPr>
              <w:widowControl/>
              <w:rPr>
                <w:rFonts w:ascii="標楷體" w:eastAsia="標楷體" w:hAnsi="標楷體"/>
                <w:sz w:val="20"/>
                <w:szCs w:val="20"/>
              </w:rPr>
            </w:pPr>
          </w:p>
        </w:tc>
        <w:tc>
          <w:tcPr>
            <w:tcW w:w="401" w:type="pct"/>
            <w:vMerge/>
            <w:vAlign w:val="center"/>
            <w:hideMark/>
          </w:tcPr>
          <w:p w:rsidR="001D4785" w:rsidRPr="003E52E9" w:rsidRDefault="001D4785" w:rsidP="001604BA">
            <w:pPr>
              <w:widowControl/>
              <w:rPr>
                <w:rFonts w:ascii="標楷體" w:eastAsia="標楷體" w:hAnsi="標楷體"/>
                <w:sz w:val="20"/>
                <w:szCs w:val="20"/>
              </w:rPr>
            </w:pPr>
          </w:p>
        </w:tc>
      </w:tr>
      <w:tr w:rsidR="003E52E9" w:rsidRPr="003E52E9" w:rsidTr="00AF71B3">
        <w:trPr>
          <w:cantSplit/>
          <w:jc w:val="center"/>
        </w:trPr>
        <w:tc>
          <w:tcPr>
            <w:tcW w:w="1080" w:type="pct"/>
            <w:vMerge/>
            <w:vAlign w:val="center"/>
            <w:hideMark/>
          </w:tcPr>
          <w:p w:rsidR="001D4785" w:rsidRPr="003E52E9" w:rsidRDefault="001D4785" w:rsidP="001604BA">
            <w:pPr>
              <w:widowControl/>
              <w:rPr>
                <w:rFonts w:ascii="標楷體" w:eastAsia="標楷體" w:hAnsi="標楷體"/>
                <w:sz w:val="20"/>
                <w:szCs w:val="20"/>
              </w:rPr>
            </w:pPr>
          </w:p>
        </w:tc>
        <w:tc>
          <w:tcPr>
            <w:tcW w:w="529" w:type="pct"/>
            <w:vMerge/>
            <w:tcBorders>
              <w:bottom w:val="single" w:sz="4" w:space="0" w:color="auto"/>
            </w:tcBorders>
            <w:vAlign w:val="center"/>
            <w:hideMark/>
          </w:tcPr>
          <w:p w:rsidR="001D4785" w:rsidRPr="003E52E9" w:rsidRDefault="001D4785" w:rsidP="001604BA">
            <w:pPr>
              <w:widowControl/>
              <w:jc w:val="center"/>
              <w:rPr>
                <w:rFonts w:ascii="標楷體" w:eastAsia="標楷體" w:hAnsi="標楷體"/>
                <w:sz w:val="20"/>
                <w:szCs w:val="20"/>
              </w:rPr>
            </w:pPr>
          </w:p>
        </w:tc>
        <w:tc>
          <w:tcPr>
            <w:tcW w:w="426" w:type="pct"/>
            <w:vMerge/>
            <w:tcBorders>
              <w:bottom w:val="single" w:sz="4" w:space="0" w:color="auto"/>
            </w:tcBorders>
            <w:vAlign w:val="center"/>
            <w:hideMark/>
          </w:tcPr>
          <w:p w:rsidR="001D4785" w:rsidRPr="003E52E9" w:rsidRDefault="001D4785" w:rsidP="001604BA">
            <w:pPr>
              <w:widowControl/>
              <w:jc w:val="center"/>
              <w:rPr>
                <w:rFonts w:ascii="標楷體" w:eastAsia="標楷體" w:hAnsi="標楷體"/>
                <w:sz w:val="20"/>
                <w:szCs w:val="20"/>
              </w:rPr>
            </w:pPr>
          </w:p>
        </w:tc>
        <w:tc>
          <w:tcPr>
            <w:tcW w:w="466" w:type="pct"/>
            <w:tcBorders>
              <w:bottom w:val="single" w:sz="4" w:space="0" w:color="auto"/>
            </w:tcBorders>
            <w:vAlign w:val="center"/>
            <w:hideMark/>
          </w:tcPr>
          <w:p w:rsidR="001D4785" w:rsidRPr="003E52E9" w:rsidRDefault="001D4785" w:rsidP="001604BA">
            <w:pPr>
              <w:ind w:leftChars="28" w:left="67" w:rightChars="28" w:right="67"/>
              <w:jc w:val="center"/>
              <w:rPr>
                <w:rFonts w:ascii="標楷體" w:eastAsia="標楷體" w:hAnsi="標楷體"/>
                <w:sz w:val="20"/>
                <w:szCs w:val="20"/>
              </w:rPr>
            </w:pPr>
            <w:r w:rsidRPr="003E52E9">
              <w:rPr>
                <w:rFonts w:ascii="標楷體" w:eastAsia="標楷體" w:hAnsi="標楷體" w:hint="eastAsia"/>
                <w:sz w:val="20"/>
                <w:szCs w:val="20"/>
              </w:rPr>
              <w:t>計</w:t>
            </w:r>
          </w:p>
        </w:tc>
        <w:tc>
          <w:tcPr>
            <w:tcW w:w="658" w:type="pct"/>
            <w:tcBorders>
              <w:bottom w:val="single" w:sz="4" w:space="0" w:color="auto"/>
            </w:tcBorders>
            <w:vAlign w:val="center"/>
            <w:hideMark/>
          </w:tcPr>
          <w:p w:rsidR="001D4785" w:rsidRPr="003E52E9" w:rsidRDefault="001D4785" w:rsidP="001604BA">
            <w:pPr>
              <w:ind w:leftChars="28" w:left="67" w:rightChars="28" w:right="67"/>
              <w:jc w:val="center"/>
              <w:rPr>
                <w:rFonts w:ascii="標楷體" w:eastAsia="標楷體" w:hAnsi="標楷體"/>
                <w:sz w:val="20"/>
                <w:szCs w:val="20"/>
              </w:rPr>
            </w:pPr>
            <w:r w:rsidRPr="003E52E9">
              <w:rPr>
                <w:rFonts w:ascii="標楷體" w:eastAsia="標楷體" w:hAnsi="標楷體" w:hint="eastAsia"/>
                <w:sz w:val="20"/>
                <w:szCs w:val="20"/>
              </w:rPr>
              <w:t>強制辯護</w:t>
            </w:r>
          </w:p>
        </w:tc>
        <w:tc>
          <w:tcPr>
            <w:tcW w:w="604" w:type="pct"/>
            <w:tcBorders>
              <w:bottom w:val="single" w:sz="4" w:space="0" w:color="auto"/>
            </w:tcBorders>
            <w:vAlign w:val="center"/>
            <w:hideMark/>
          </w:tcPr>
          <w:p w:rsidR="001D4785" w:rsidRPr="003E52E9" w:rsidRDefault="001D4785" w:rsidP="001604BA">
            <w:pPr>
              <w:ind w:leftChars="28" w:left="67" w:rightChars="28" w:right="67"/>
              <w:jc w:val="center"/>
              <w:rPr>
                <w:rFonts w:ascii="標楷體" w:eastAsia="標楷體" w:hAnsi="標楷體"/>
                <w:sz w:val="20"/>
                <w:szCs w:val="20"/>
              </w:rPr>
            </w:pPr>
            <w:r w:rsidRPr="003E52E9">
              <w:rPr>
                <w:rFonts w:ascii="標楷體" w:eastAsia="標楷體" w:hAnsi="標楷體" w:hint="eastAsia"/>
                <w:sz w:val="20"/>
                <w:szCs w:val="20"/>
              </w:rPr>
              <w:t>任意辯護</w:t>
            </w:r>
          </w:p>
        </w:tc>
        <w:tc>
          <w:tcPr>
            <w:tcW w:w="371" w:type="pct"/>
            <w:tcBorders>
              <w:bottom w:val="single" w:sz="4" w:space="0" w:color="auto"/>
            </w:tcBorders>
            <w:vAlign w:val="center"/>
            <w:hideMark/>
          </w:tcPr>
          <w:p w:rsidR="001D4785" w:rsidRPr="003E52E9" w:rsidRDefault="001D4785" w:rsidP="001604BA">
            <w:pPr>
              <w:ind w:leftChars="28" w:left="67" w:rightChars="28" w:right="67"/>
              <w:jc w:val="center"/>
              <w:rPr>
                <w:rFonts w:ascii="標楷體" w:eastAsia="標楷體" w:hAnsi="標楷體"/>
                <w:sz w:val="20"/>
                <w:szCs w:val="20"/>
              </w:rPr>
            </w:pPr>
            <w:r w:rsidRPr="003E52E9">
              <w:rPr>
                <w:rFonts w:ascii="標楷體" w:eastAsia="標楷體" w:hAnsi="標楷體" w:hint="eastAsia"/>
                <w:sz w:val="20"/>
                <w:szCs w:val="20"/>
              </w:rPr>
              <w:t>其他</w:t>
            </w:r>
          </w:p>
        </w:tc>
        <w:tc>
          <w:tcPr>
            <w:tcW w:w="466" w:type="pct"/>
            <w:vMerge/>
            <w:tcBorders>
              <w:bottom w:val="single" w:sz="4" w:space="0" w:color="auto"/>
            </w:tcBorders>
            <w:vAlign w:val="center"/>
            <w:hideMark/>
          </w:tcPr>
          <w:p w:rsidR="001D4785" w:rsidRPr="003E52E9" w:rsidRDefault="001D4785" w:rsidP="001604BA">
            <w:pPr>
              <w:widowControl/>
              <w:rPr>
                <w:rFonts w:ascii="標楷體" w:eastAsia="標楷體" w:hAnsi="標楷體"/>
                <w:sz w:val="20"/>
                <w:szCs w:val="20"/>
              </w:rPr>
            </w:pPr>
          </w:p>
        </w:tc>
        <w:tc>
          <w:tcPr>
            <w:tcW w:w="401" w:type="pct"/>
            <w:vMerge/>
            <w:tcBorders>
              <w:bottom w:val="single" w:sz="4" w:space="0" w:color="auto"/>
            </w:tcBorders>
            <w:vAlign w:val="center"/>
            <w:hideMark/>
          </w:tcPr>
          <w:p w:rsidR="001D4785" w:rsidRPr="003E52E9" w:rsidRDefault="001D4785" w:rsidP="001604BA">
            <w:pPr>
              <w:widowControl/>
              <w:rPr>
                <w:rFonts w:ascii="標楷體" w:eastAsia="標楷體" w:hAnsi="標楷體"/>
                <w:sz w:val="20"/>
                <w:szCs w:val="20"/>
              </w:rPr>
            </w:pPr>
          </w:p>
        </w:tc>
      </w:tr>
      <w:tr w:rsidR="003E52E9" w:rsidRPr="003E52E9" w:rsidTr="00AF71B3">
        <w:trPr>
          <w:cantSplit/>
          <w:jc w:val="center"/>
        </w:trPr>
        <w:tc>
          <w:tcPr>
            <w:tcW w:w="1080" w:type="pct"/>
            <w:vAlign w:val="center"/>
            <w:hideMark/>
          </w:tcPr>
          <w:p w:rsidR="001D4785" w:rsidRPr="003E52E9" w:rsidRDefault="001D4785" w:rsidP="00A02730">
            <w:pPr>
              <w:ind w:left="203" w:right="17"/>
              <w:rPr>
                <w:rFonts w:ascii="標楷體" w:eastAsia="標楷體" w:hAnsi="標楷體"/>
                <w:sz w:val="20"/>
                <w:szCs w:val="20"/>
              </w:rPr>
            </w:pPr>
            <w:r w:rsidRPr="003E52E9">
              <w:rPr>
                <w:rFonts w:ascii="標楷體" w:eastAsia="標楷體" w:hAnsi="標楷體" w:hint="eastAsia"/>
                <w:sz w:val="20"/>
                <w:szCs w:val="20"/>
              </w:rPr>
              <w:t>總計</w:t>
            </w:r>
          </w:p>
        </w:tc>
        <w:tc>
          <w:tcPr>
            <w:tcW w:w="529" w:type="pct"/>
            <w:tcBorders>
              <w:bottom w:val="nil"/>
              <w:right w:val="nil"/>
            </w:tcBorders>
            <w:vAlign w:val="center"/>
            <w:hideMark/>
          </w:tcPr>
          <w:p w:rsidR="001D4785" w:rsidRPr="003E52E9" w:rsidRDefault="006C5EA5" w:rsidP="00DF0033">
            <w:pPr>
              <w:ind w:left="-439" w:right="194"/>
              <w:jc w:val="right"/>
              <w:rPr>
                <w:rFonts w:ascii="標楷體" w:eastAsia="標楷體" w:hAnsi="標楷體"/>
                <w:sz w:val="20"/>
                <w:szCs w:val="20"/>
              </w:rPr>
            </w:pPr>
            <w:r w:rsidRPr="003E52E9">
              <w:rPr>
                <w:rFonts w:ascii="標楷體" w:eastAsia="標楷體" w:hAnsi="標楷體" w:hint="eastAsia"/>
                <w:sz w:val="20"/>
                <w:szCs w:val="20"/>
              </w:rPr>
              <w:t>14,315</w:t>
            </w:r>
          </w:p>
        </w:tc>
        <w:tc>
          <w:tcPr>
            <w:tcW w:w="426" w:type="pct"/>
            <w:tcBorders>
              <w:left w:val="nil"/>
              <w:bottom w:val="nil"/>
              <w:right w:val="nil"/>
            </w:tcBorders>
            <w:vAlign w:val="center"/>
            <w:hideMark/>
          </w:tcPr>
          <w:p w:rsidR="001D4785" w:rsidRPr="003E52E9" w:rsidRDefault="006C5EA5" w:rsidP="00A05092">
            <w:pPr>
              <w:ind w:right="78"/>
              <w:jc w:val="center"/>
              <w:rPr>
                <w:rFonts w:ascii="標楷體" w:eastAsia="標楷體" w:hAnsi="標楷體"/>
                <w:sz w:val="20"/>
                <w:szCs w:val="20"/>
              </w:rPr>
            </w:pPr>
            <w:r w:rsidRPr="003E52E9">
              <w:rPr>
                <w:rFonts w:ascii="標楷體" w:eastAsia="標楷體" w:hAnsi="標楷體" w:hint="eastAsia"/>
                <w:sz w:val="20"/>
                <w:szCs w:val="20"/>
              </w:rPr>
              <w:t>949</w:t>
            </w:r>
          </w:p>
        </w:tc>
        <w:tc>
          <w:tcPr>
            <w:tcW w:w="466" w:type="pct"/>
            <w:tcBorders>
              <w:left w:val="nil"/>
              <w:bottom w:val="nil"/>
              <w:right w:val="nil"/>
            </w:tcBorders>
            <w:vAlign w:val="center"/>
            <w:hideMark/>
          </w:tcPr>
          <w:p w:rsidR="001D4785" w:rsidRPr="003E52E9" w:rsidRDefault="006C5EA5" w:rsidP="00DF0033">
            <w:pPr>
              <w:ind w:left="-418" w:right="158"/>
              <w:jc w:val="right"/>
              <w:rPr>
                <w:rFonts w:ascii="標楷體" w:eastAsia="標楷體" w:hAnsi="標楷體"/>
                <w:sz w:val="20"/>
                <w:szCs w:val="20"/>
              </w:rPr>
            </w:pPr>
            <w:r w:rsidRPr="003E52E9">
              <w:rPr>
                <w:rFonts w:ascii="標楷體" w:eastAsia="標楷體" w:hAnsi="標楷體" w:hint="eastAsia"/>
                <w:sz w:val="20"/>
                <w:szCs w:val="20"/>
              </w:rPr>
              <w:t>13,366</w:t>
            </w:r>
          </w:p>
        </w:tc>
        <w:tc>
          <w:tcPr>
            <w:tcW w:w="658" w:type="pct"/>
            <w:tcBorders>
              <w:left w:val="nil"/>
              <w:bottom w:val="nil"/>
              <w:right w:val="nil"/>
            </w:tcBorders>
            <w:vAlign w:val="center"/>
            <w:hideMark/>
          </w:tcPr>
          <w:p w:rsidR="001D4785" w:rsidRPr="003E52E9" w:rsidRDefault="006C5EA5" w:rsidP="00DF0033">
            <w:pPr>
              <w:ind w:left="-313" w:right="334"/>
              <w:jc w:val="right"/>
              <w:rPr>
                <w:rFonts w:ascii="標楷體" w:eastAsia="標楷體" w:hAnsi="標楷體"/>
                <w:sz w:val="20"/>
                <w:szCs w:val="20"/>
              </w:rPr>
            </w:pPr>
            <w:r w:rsidRPr="003E52E9">
              <w:rPr>
                <w:rFonts w:ascii="標楷體" w:eastAsia="標楷體" w:hAnsi="標楷體" w:hint="eastAsia"/>
                <w:sz w:val="20"/>
                <w:szCs w:val="20"/>
              </w:rPr>
              <w:t>13,180</w:t>
            </w:r>
          </w:p>
        </w:tc>
        <w:tc>
          <w:tcPr>
            <w:tcW w:w="604" w:type="pct"/>
            <w:tcBorders>
              <w:left w:val="nil"/>
              <w:bottom w:val="nil"/>
              <w:right w:val="nil"/>
            </w:tcBorders>
            <w:vAlign w:val="center"/>
            <w:hideMark/>
          </w:tcPr>
          <w:p w:rsidR="001D4785" w:rsidRPr="003E52E9" w:rsidRDefault="006C5EA5" w:rsidP="00A67BEC">
            <w:pPr>
              <w:ind w:left="-575" w:right="324"/>
              <w:jc w:val="right"/>
              <w:rPr>
                <w:rFonts w:ascii="標楷體" w:eastAsia="標楷體" w:hAnsi="標楷體"/>
                <w:sz w:val="20"/>
                <w:szCs w:val="20"/>
              </w:rPr>
            </w:pPr>
            <w:r w:rsidRPr="003E52E9">
              <w:rPr>
                <w:rFonts w:ascii="標楷體" w:eastAsia="標楷體" w:hAnsi="標楷體" w:hint="eastAsia"/>
                <w:sz w:val="20"/>
                <w:szCs w:val="20"/>
              </w:rPr>
              <w:t>118</w:t>
            </w:r>
          </w:p>
        </w:tc>
        <w:tc>
          <w:tcPr>
            <w:tcW w:w="371" w:type="pct"/>
            <w:tcBorders>
              <w:left w:val="nil"/>
              <w:bottom w:val="nil"/>
              <w:right w:val="nil"/>
            </w:tcBorders>
            <w:vAlign w:val="center"/>
            <w:hideMark/>
          </w:tcPr>
          <w:p w:rsidR="001D4785" w:rsidRPr="003E52E9" w:rsidRDefault="006C5EA5" w:rsidP="00A05092">
            <w:pPr>
              <w:jc w:val="center"/>
              <w:rPr>
                <w:rFonts w:ascii="標楷體" w:eastAsia="標楷體" w:hAnsi="標楷體"/>
                <w:noProof/>
                <w:sz w:val="20"/>
                <w:szCs w:val="20"/>
              </w:rPr>
            </w:pPr>
            <w:r w:rsidRPr="003E52E9">
              <w:rPr>
                <w:rFonts w:ascii="標楷體" w:eastAsia="標楷體" w:hAnsi="標楷體" w:hint="eastAsia"/>
                <w:noProof/>
                <w:sz w:val="20"/>
                <w:szCs w:val="20"/>
              </w:rPr>
              <w:t>68</w:t>
            </w:r>
          </w:p>
        </w:tc>
        <w:tc>
          <w:tcPr>
            <w:tcW w:w="466" w:type="pct"/>
            <w:tcBorders>
              <w:left w:val="nil"/>
              <w:bottom w:val="nil"/>
              <w:right w:val="nil"/>
            </w:tcBorders>
            <w:vAlign w:val="center"/>
            <w:hideMark/>
          </w:tcPr>
          <w:p w:rsidR="001D4785" w:rsidRPr="003E52E9" w:rsidRDefault="006C5EA5" w:rsidP="00A67BEC">
            <w:pPr>
              <w:ind w:left="-449" w:right="127"/>
              <w:jc w:val="right"/>
              <w:rPr>
                <w:rFonts w:ascii="標楷體" w:eastAsia="標楷體" w:hAnsi="標楷體"/>
                <w:sz w:val="20"/>
                <w:szCs w:val="20"/>
              </w:rPr>
            </w:pPr>
            <w:r w:rsidRPr="003E52E9">
              <w:rPr>
                <w:rFonts w:ascii="標楷體" w:eastAsia="標楷體" w:hAnsi="標楷體" w:hint="eastAsia"/>
                <w:sz w:val="20"/>
                <w:szCs w:val="20"/>
              </w:rPr>
              <w:t>13,384</w:t>
            </w:r>
          </w:p>
        </w:tc>
        <w:tc>
          <w:tcPr>
            <w:tcW w:w="401" w:type="pct"/>
            <w:tcBorders>
              <w:left w:val="nil"/>
              <w:bottom w:val="nil"/>
            </w:tcBorders>
            <w:vAlign w:val="center"/>
            <w:hideMark/>
          </w:tcPr>
          <w:p w:rsidR="001D4785" w:rsidRPr="003E52E9" w:rsidRDefault="006C5EA5" w:rsidP="00A05092">
            <w:pPr>
              <w:ind w:right="59"/>
              <w:jc w:val="center"/>
              <w:rPr>
                <w:rFonts w:ascii="標楷體" w:eastAsia="標楷體" w:hAnsi="標楷體"/>
                <w:sz w:val="20"/>
                <w:szCs w:val="20"/>
              </w:rPr>
            </w:pPr>
            <w:r w:rsidRPr="003E52E9">
              <w:rPr>
                <w:rFonts w:ascii="標楷體" w:eastAsia="標楷體" w:hAnsi="標楷體" w:hint="eastAsia"/>
                <w:sz w:val="20"/>
                <w:szCs w:val="20"/>
              </w:rPr>
              <w:t>931</w:t>
            </w:r>
          </w:p>
        </w:tc>
      </w:tr>
      <w:tr w:rsidR="003E52E9" w:rsidRPr="003E52E9" w:rsidTr="00AF71B3">
        <w:trPr>
          <w:cantSplit/>
          <w:jc w:val="center"/>
        </w:trPr>
        <w:tc>
          <w:tcPr>
            <w:tcW w:w="1080" w:type="pct"/>
            <w:vAlign w:val="center"/>
            <w:hideMark/>
          </w:tcPr>
          <w:p w:rsidR="001D4785" w:rsidRPr="003E52E9" w:rsidRDefault="001D4785" w:rsidP="00A02730">
            <w:pPr>
              <w:ind w:left="203" w:right="17"/>
              <w:rPr>
                <w:rFonts w:ascii="標楷體" w:eastAsia="標楷體" w:hAnsi="標楷體"/>
                <w:sz w:val="20"/>
                <w:szCs w:val="20"/>
              </w:rPr>
            </w:pPr>
            <w:r w:rsidRPr="003E52E9">
              <w:rPr>
                <w:rFonts w:ascii="標楷體" w:eastAsia="標楷體" w:hAnsi="標楷體" w:hint="eastAsia"/>
                <w:sz w:val="20"/>
                <w:szCs w:val="20"/>
              </w:rPr>
              <w:t>公設辯護人辯護</w:t>
            </w:r>
          </w:p>
        </w:tc>
        <w:tc>
          <w:tcPr>
            <w:tcW w:w="529" w:type="pct"/>
            <w:tcBorders>
              <w:top w:val="nil"/>
              <w:bottom w:val="nil"/>
              <w:right w:val="nil"/>
            </w:tcBorders>
            <w:vAlign w:val="center"/>
            <w:hideMark/>
          </w:tcPr>
          <w:p w:rsidR="001D4785" w:rsidRPr="003E52E9" w:rsidRDefault="006C5EA5" w:rsidP="00DF0033">
            <w:pPr>
              <w:ind w:left="-439" w:right="194"/>
              <w:jc w:val="right"/>
              <w:rPr>
                <w:rFonts w:ascii="標楷體" w:eastAsia="標楷體" w:hAnsi="標楷體"/>
                <w:sz w:val="20"/>
                <w:szCs w:val="20"/>
              </w:rPr>
            </w:pPr>
            <w:r w:rsidRPr="003E52E9">
              <w:rPr>
                <w:rFonts w:ascii="標楷體" w:eastAsia="標楷體" w:hAnsi="標楷體" w:hint="eastAsia"/>
                <w:noProof/>
                <w:sz w:val="20"/>
                <w:szCs w:val="20"/>
              </w:rPr>
              <w:t>10,155</w:t>
            </w:r>
          </w:p>
        </w:tc>
        <w:tc>
          <w:tcPr>
            <w:tcW w:w="426" w:type="pct"/>
            <w:tcBorders>
              <w:top w:val="nil"/>
              <w:left w:val="nil"/>
              <w:bottom w:val="nil"/>
              <w:right w:val="nil"/>
            </w:tcBorders>
            <w:vAlign w:val="center"/>
            <w:hideMark/>
          </w:tcPr>
          <w:p w:rsidR="001D4785" w:rsidRPr="003E52E9" w:rsidRDefault="001D4785" w:rsidP="00A05092">
            <w:pPr>
              <w:ind w:right="78"/>
              <w:jc w:val="center"/>
              <w:rPr>
                <w:rFonts w:ascii="標楷體" w:eastAsia="標楷體" w:hAnsi="標楷體"/>
                <w:sz w:val="20"/>
                <w:szCs w:val="20"/>
              </w:rPr>
            </w:pPr>
            <w:r w:rsidRPr="003E52E9">
              <w:rPr>
                <w:rFonts w:ascii="標楷體" w:eastAsia="標楷體" w:hAnsi="標楷體" w:hint="eastAsia"/>
                <w:noProof/>
                <w:sz w:val="20"/>
                <w:szCs w:val="20"/>
              </w:rPr>
              <w:t>508</w:t>
            </w:r>
          </w:p>
        </w:tc>
        <w:tc>
          <w:tcPr>
            <w:tcW w:w="466" w:type="pct"/>
            <w:tcBorders>
              <w:top w:val="nil"/>
              <w:left w:val="nil"/>
              <w:bottom w:val="nil"/>
              <w:right w:val="nil"/>
            </w:tcBorders>
            <w:vAlign w:val="center"/>
            <w:hideMark/>
          </w:tcPr>
          <w:p w:rsidR="001D4785" w:rsidRPr="003E52E9" w:rsidRDefault="00A05092" w:rsidP="00DF0033">
            <w:pPr>
              <w:ind w:left="-418" w:right="158"/>
              <w:jc w:val="right"/>
              <w:rPr>
                <w:rFonts w:ascii="標楷體" w:eastAsia="標楷體" w:hAnsi="標楷體"/>
                <w:sz w:val="20"/>
                <w:szCs w:val="20"/>
              </w:rPr>
            </w:pPr>
            <w:r w:rsidRPr="003E52E9">
              <w:rPr>
                <w:rFonts w:ascii="標楷體" w:eastAsia="標楷體" w:hAnsi="標楷體" w:hint="eastAsia"/>
                <w:noProof/>
                <w:sz w:val="20"/>
                <w:szCs w:val="20"/>
              </w:rPr>
              <w:t xml:space="preserve"> </w:t>
            </w:r>
            <w:r w:rsidR="001D4785" w:rsidRPr="003E52E9">
              <w:rPr>
                <w:rFonts w:ascii="標楷體" w:eastAsia="標楷體" w:hAnsi="標楷體" w:hint="eastAsia"/>
                <w:noProof/>
                <w:sz w:val="20"/>
                <w:szCs w:val="20"/>
              </w:rPr>
              <w:t>9,</w:t>
            </w:r>
            <w:r w:rsidR="006C5EA5" w:rsidRPr="003E52E9">
              <w:rPr>
                <w:rFonts w:ascii="標楷體" w:eastAsia="標楷體" w:hAnsi="標楷體" w:hint="eastAsia"/>
                <w:noProof/>
                <w:sz w:val="20"/>
                <w:szCs w:val="20"/>
              </w:rPr>
              <w:t>647</w:t>
            </w:r>
          </w:p>
        </w:tc>
        <w:tc>
          <w:tcPr>
            <w:tcW w:w="658" w:type="pct"/>
            <w:tcBorders>
              <w:top w:val="nil"/>
              <w:left w:val="nil"/>
              <w:bottom w:val="nil"/>
              <w:right w:val="nil"/>
            </w:tcBorders>
            <w:vAlign w:val="center"/>
            <w:hideMark/>
          </w:tcPr>
          <w:p w:rsidR="001D4785" w:rsidRPr="003E52E9" w:rsidRDefault="00A05092" w:rsidP="00DF0033">
            <w:pPr>
              <w:ind w:left="-313" w:right="334"/>
              <w:jc w:val="right"/>
              <w:rPr>
                <w:rFonts w:ascii="標楷體" w:eastAsia="標楷體" w:hAnsi="標楷體"/>
                <w:sz w:val="20"/>
                <w:szCs w:val="20"/>
              </w:rPr>
            </w:pPr>
            <w:r w:rsidRPr="003E52E9">
              <w:rPr>
                <w:rFonts w:ascii="標楷體" w:eastAsia="標楷體" w:hAnsi="標楷體" w:hint="eastAsia"/>
                <w:noProof/>
                <w:sz w:val="20"/>
                <w:szCs w:val="20"/>
              </w:rPr>
              <w:t xml:space="preserve"> </w:t>
            </w:r>
            <w:r w:rsidR="006C5EA5" w:rsidRPr="003E52E9">
              <w:rPr>
                <w:rFonts w:ascii="標楷體" w:eastAsia="標楷體" w:hAnsi="標楷體" w:hint="eastAsia"/>
                <w:noProof/>
                <w:sz w:val="20"/>
                <w:szCs w:val="20"/>
              </w:rPr>
              <w:t>9,481</w:t>
            </w:r>
          </w:p>
        </w:tc>
        <w:tc>
          <w:tcPr>
            <w:tcW w:w="604" w:type="pct"/>
            <w:tcBorders>
              <w:top w:val="nil"/>
              <w:left w:val="nil"/>
              <w:bottom w:val="nil"/>
              <w:right w:val="nil"/>
            </w:tcBorders>
            <w:vAlign w:val="center"/>
            <w:hideMark/>
          </w:tcPr>
          <w:p w:rsidR="001D4785" w:rsidRPr="003E52E9" w:rsidRDefault="006C5EA5" w:rsidP="00A67BEC">
            <w:pPr>
              <w:ind w:left="-575" w:right="324"/>
              <w:jc w:val="right"/>
              <w:rPr>
                <w:rFonts w:ascii="標楷體" w:eastAsia="標楷體" w:hAnsi="標楷體"/>
                <w:sz w:val="20"/>
                <w:szCs w:val="20"/>
              </w:rPr>
            </w:pPr>
            <w:r w:rsidRPr="003E52E9">
              <w:rPr>
                <w:rFonts w:ascii="標楷體" w:eastAsia="標楷體" w:hAnsi="標楷體" w:hint="eastAsia"/>
                <w:sz w:val="20"/>
                <w:szCs w:val="20"/>
              </w:rPr>
              <w:t>98</w:t>
            </w:r>
          </w:p>
        </w:tc>
        <w:tc>
          <w:tcPr>
            <w:tcW w:w="371" w:type="pct"/>
            <w:tcBorders>
              <w:top w:val="nil"/>
              <w:left w:val="nil"/>
              <w:bottom w:val="nil"/>
              <w:right w:val="nil"/>
            </w:tcBorders>
            <w:vAlign w:val="center"/>
            <w:hideMark/>
          </w:tcPr>
          <w:p w:rsidR="001D4785" w:rsidRPr="003E52E9" w:rsidRDefault="006C5EA5" w:rsidP="00A05092">
            <w:pPr>
              <w:jc w:val="center"/>
              <w:rPr>
                <w:rFonts w:ascii="標楷體" w:eastAsia="標楷體" w:hAnsi="標楷體"/>
                <w:sz w:val="20"/>
                <w:szCs w:val="20"/>
              </w:rPr>
            </w:pPr>
            <w:r w:rsidRPr="003E52E9">
              <w:rPr>
                <w:rFonts w:ascii="標楷體" w:eastAsia="標楷體" w:hAnsi="標楷體" w:hint="eastAsia"/>
                <w:sz w:val="20"/>
                <w:szCs w:val="20"/>
              </w:rPr>
              <w:t>68</w:t>
            </w:r>
          </w:p>
        </w:tc>
        <w:tc>
          <w:tcPr>
            <w:tcW w:w="466" w:type="pct"/>
            <w:tcBorders>
              <w:top w:val="nil"/>
              <w:left w:val="nil"/>
              <w:bottom w:val="nil"/>
              <w:right w:val="nil"/>
            </w:tcBorders>
            <w:vAlign w:val="center"/>
            <w:hideMark/>
          </w:tcPr>
          <w:p w:rsidR="001D4785" w:rsidRPr="003E52E9" w:rsidRDefault="006C5EA5" w:rsidP="00A67BEC">
            <w:pPr>
              <w:ind w:left="-449" w:right="127"/>
              <w:jc w:val="right"/>
              <w:rPr>
                <w:rFonts w:ascii="標楷體" w:eastAsia="標楷體" w:hAnsi="標楷體"/>
                <w:sz w:val="20"/>
                <w:szCs w:val="20"/>
              </w:rPr>
            </w:pPr>
            <w:r w:rsidRPr="003E52E9">
              <w:rPr>
                <w:rFonts w:ascii="標楷體" w:eastAsia="標楷體" w:hAnsi="標楷體" w:hint="eastAsia"/>
                <w:sz w:val="20"/>
                <w:szCs w:val="20"/>
              </w:rPr>
              <w:t>9,549</w:t>
            </w:r>
          </w:p>
        </w:tc>
        <w:tc>
          <w:tcPr>
            <w:tcW w:w="401" w:type="pct"/>
            <w:tcBorders>
              <w:top w:val="nil"/>
              <w:left w:val="nil"/>
              <w:bottom w:val="nil"/>
            </w:tcBorders>
            <w:vAlign w:val="center"/>
            <w:hideMark/>
          </w:tcPr>
          <w:p w:rsidR="001D4785" w:rsidRPr="003E52E9" w:rsidRDefault="006C5EA5" w:rsidP="00A05092">
            <w:pPr>
              <w:ind w:right="59"/>
              <w:jc w:val="center"/>
              <w:rPr>
                <w:rFonts w:ascii="標楷體" w:eastAsia="標楷體" w:hAnsi="標楷體"/>
                <w:sz w:val="20"/>
                <w:szCs w:val="20"/>
              </w:rPr>
            </w:pPr>
            <w:r w:rsidRPr="003E52E9">
              <w:rPr>
                <w:rFonts w:ascii="標楷體" w:eastAsia="標楷體" w:hAnsi="標楷體" w:hint="eastAsia"/>
                <w:sz w:val="20"/>
                <w:szCs w:val="20"/>
              </w:rPr>
              <w:t>606</w:t>
            </w:r>
          </w:p>
        </w:tc>
      </w:tr>
      <w:tr w:rsidR="003E52E9" w:rsidRPr="003E52E9" w:rsidTr="00AF71B3">
        <w:trPr>
          <w:cantSplit/>
          <w:jc w:val="center"/>
        </w:trPr>
        <w:tc>
          <w:tcPr>
            <w:tcW w:w="1080" w:type="pct"/>
            <w:vAlign w:val="center"/>
            <w:hideMark/>
          </w:tcPr>
          <w:p w:rsidR="001D4785" w:rsidRPr="003E52E9" w:rsidRDefault="001D4785" w:rsidP="00A02730">
            <w:pPr>
              <w:ind w:left="203" w:right="17"/>
              <w:rPr>
                <w:rFonts w:ascii="標楷體" w:eastAsia="標楷體" w:hAnsi="標楷體"/>
                <w:sz w:val="20"/>
                <w:szCs w:val="20"/>
              </w:rPr>
            </w:pPr>
            <w:r w:rsidRPr="003E52E9">
              <w:rPr>
                <w:rFonts w:ascii="標楷體" w:eastAsia="標楷體" w:hAnsi="標楷體" w:hint="eastAsia"/>
                <w:sz w:val="20"/>
                <w:szCs w:val="20"/>
              </w:rPr>
              <w:t>非公設辯護人辯護</w:t>
            </w:r>
          </w:p>
        </w:tc>
        <w:tc>
          <w:tcPr>
            <w:tcW w:w="529" w:type="pct"/>
            <w:tcBorders>
              <w:top w:val="nil"/>
              <w:right w:val="nil"/>
            </w:tcBorders>
            <w:vAlign w:val="center"/>
            <w:hideMark/>
          </w:tcPr>
          <w:p w:rsidR="001D4785" w:rsidRPr="003E52E9" w:rsidRDefault="006C5EA5" w:rsidP="00DF0033">
            <w:pPr>
              <w:ind w:left="-439" w:right="194"/>
              <w:jc w:val="right"/>
              <w:rPr>
                <w:rFonts w:ascii="標楷體" w:eastAsia="標楷體" w:hAnsi="標楷體"/>
                <w:sz w:val="20"/>
                <w:szCs w:val="20"/>
              </w:rPr>
            </w:pPr>
            <w:r w:rsidRPr="003E52E9">
              <w:rPr>
                <w:rFonts w:ascii="標楷體" w:eastAsia="標楷體" w:hAnsi="標楷體" w:hint="eastAsia"/>
                <w:sz w:val="20"/>
                <w:szCs w:val="20"/>
              </w:rPr>
              <w:t>4,160</w:t>
            </w:r>
          </w:p>
        </w:tc>
        <w:tc>
          <w:tcPr>
            <w:tcW w:w="426" w:type="pct"/>
            <w:tcBorders>
              <w:top w:val="nil"/>
              <w:left w:val="nil"/>
              <w:right w:val="nil"/>
            </w:tcBorders>
            <w:vAlign w:val="center"/>
            <w:hideMark/>
          </w:tcPr>
          <w:p w:rsidR="001D4785" w:rsidRPr="003E52E9" w:rsidRDefault="006C5EA5" w:rsidP="00A05092">
            <w:pPr>
              <w:ind w:right="78"/>
              <w:jc w:val="center"/>
              <w:rPr>
                <w:rFonts w:ascii="標楷體" w:eastAsia="標楷體" w:hAnsi="標楷體"/>
                <w:sz w:val="20"/>
                <w:szCs w:val="20"/>
              </w:rPr>
            </w:pPr>
            <w:r w:rsidRPr="003E52E9">
              <w:rPr>
                <w:rFonts w:ascii="標楷體" w:eastAsia="標楷體" w:hAnsi="標楷體" w:hint="eastAsia"/>
                <w:sz w:val="20"/>
                <w:szCs w:val="20"/>
              </w:rPr>
              <w:t>441</w:t>
            </w:r>
          </w:p>
        </w:tc>
        <w:tc>
          <w:tcPr>
            <w:tcW w:w="466" w:type="pct"/>
            <w:tcBorders>
              <w:top w:val="nil"/>
              <w:left w:val="nil"/>
              <w:right w:val="nil"/>
            </w:tcBorders>
            <w:vAlign w:val="center"/>
            <w:hideMark/>
          </w:tcPr>
          <w:p w:rsidR="001D4785" w:rsidRPr="003E52E9" w:rsidRDefault="006C5EA5" w:rsidP="00DF0033">
            <w:pPr>
              <w:ind w:left="-418" w:right="158"/>
              <w:jc w:val="right"/>
              <w:rPr>
                <w:rFonts w:ascii="標楷體" w:eastAsia="標楷體" w:hAnsi="標楷體"/>
                <w:sz w:val="20"/>
                <w:szCs w:val="20"/>
              </w:rPr>
            </w:pPr>
            <w:r w:rsidRPr="003E52E9">
              <w:rPr>
                <w:rFonts w:ascii="標楷體" w:eastAsia="標楷體" w:hAnsi="標楷體" w:hint="eastAsia"/>
                <w:sz w:val="20"/>
                <w:szCs w:val="20"/>
              </w:rPr>
              <w:t xml:space="preserve"> 3719</w:t>
            </w:r>
          </w:p>
        </w:tc>
        <w:tc>
          <w:tcPr>
            <w:tcW w:w="658" w:type="pct"/>
            <w:tcBorders>
              <w:top w:val="nil"/>
              <w:left w:val="nil"/>
              <w:right w:val="nil"/>
            </w:tcBorders>
            <w:vAlign w:val="center"/>
            <w:hideMark/>
          </w:tcPr>
          <w:p w:rsidR="001D4785" w:rsidRPr="003E52E9" w:rsidRDefault="006C5EA5" w:rsidP="00DF0033">
            <w:pPr>
              <w:ind w:left="-313" w:right="334"/>
              <w:jc w:val="right"/>
              <w:rPr>
                <w:rFonts w:ascii="標楷體" w:eastAsia="標楷體" w:hAnsi="標楷體"/>
                <w:sz w:val="20"/>
                <w:szCs w:val="20"/>
              </w:rPr>
            </w:pPr>
            <w:r w:rsidRPr="003E52E9">
              <w:rPr>
                <w:rFonts w:ascii="標楷體" w:eastAsia="標楷體" w:hAnsi="標楷體" w:hint="eastAsia"/>
                <w:sz w:val="20"/>
                <w:szCs w:val="20"/>
              </w:rPr>
              <w:t>3,699</w:t>
            </w:r>
          </w:p>
        </w:tc>
        <w:tc>
          <w:tcPr>
            <w:tcW w:w="604" w:type="pct"/>
            <w:tcBorders>
              <w:top w:val="nil"/>
              <w:left w:val="nil"/>
              <w:right w:val="nil"/>
            </w:tcBorders>
            <w:vAlign w:val="center"/>
            <w:hideMark/>
          </w:tcPr>
          <w:p w:rsidR="001D4785" w:rsidRPr="003E52E9" w:rsidRDefault="006C5EA5" w:rsidP="00A67BEC">
            <w:pPr>
              <w:ind w:left="-575" w:right="324"/>
              <w:jc w:val="right"/>
              <w:rPr>
                <w:rFonts w:ascii="標楷體" w:eastAsia="標楷體" w:hAnsi="標楷體"/>
                <w:sz w:val="20"/>
                <w:szCs w:val="20"/>
              </w:rPr>
            </w:pPr>
            <w:r w:rsidRPr="003E52E9">
              <w:rPr>
                <w:rFonts w:ascii="標楷體" w:eastAsia="標楷體" w:hAnsi="標楷體" w:hint="eastAsia"/>
                <w:sz w:val="20"/>
                <w:szCs w:val="20"/>
              </w:rPr>
              <w:t>20</w:t>
            </w:r>
          </w:p>
        </w:tc>
        <w:tc>
          <w:tcPr>
            <w:tcW w:w="371" w:type="pct"/>
            <w:tcBorders>
              <w:top w:val="nil"/>
              <w:left w:val="nil"/>
              <w:right w:val="nil"/>
            </w:tcBorders>
            <w:vAlign w:val="center"/>
          </w:tcPr>
          <w:p w:rsidR="001D4785" w:rsidRPr="003E52E9" w:rsidRDefault="00A05092" w:rsidP="00A05092">
            <w:pPr>
              <w:jc w:val="center"/>
              <w:rPr>
                <w:rFonts w:ascii="標楷體" w:eastAsia="標楷體" w:hAnsi="標楷體"/>
                <w:sz w:val="20"/>
                <w:szCs w:val="20"/>
              </w:rPr>
            </w:pPr>
            <w:r w:rsidRPr="003E52E9">
              <w:rPr>
                <w:rFonts w:ascii="標楷體" w:eastAsia="標楷體" w:hAnsi="標楷體" w:hint="eastAsia"/>
                <w:sz w:val="20"/>
                <w:szCs w:val="20"/>
              </w:rPr>
              <w:t xml:space="preserve"> </w:t>
            </w:r>
            <w:r w:rsidR="009C6E7F" w:rsidRPr="003E52E9">
              <w:rPr>
                <w:rFonts w:ascii="標楷體" w:eastAsia="標楷體" w:hAnsi="標楷體" w:hint="eastAsia"/>
                <w:sz w:val="20"/>
                <w:szCs w:val="20"/>
              </w:rPr>
              <w:t>0</w:t>
            </w:r>
          </w:p>
        </w:tc>
        <w:tc>
          <w:tcPr>
            <w:tcW w:w="466" w:type="pct"/>
            <w:tcBorders>
              <w:top w:val="nil"/>
              <w:left w:val="nil"/>
              <w:right w:val="nil"/>
            </w:tcBorders>
            <w:vAlign w:val="center"/>
            <w:hideMark/>
          </w:tcPr>
          <w:p w:rsidR="001D4785" w:rsidRPr="003E52E9" w:rsidRDefault="00A05092" w:rsidP="00A67BEC">
            <w:pPr>
              <w:ind w:left="-449" w:right="127"/>
              <w:jc w:val="right"/>
              <w:rPr>
                <w:rFonts w:ascii="標楷體" w:eastAsia="標楷體" w:hAnsi="標楷體"/>
                <w:sz w:val="20"/>
                <w:szCs w:val="20"/>
              </w:rPr>
            </w:pPr>
            <w:r w:rsidRPr="003E52E9">
              <w:rPr>
                <w:rFonts w:ascii="標楷體" w:eastAsia="標楷體" w:hAnsi="標楷體" w:hint="eastAsia"/>
                <w:noProof/>
                <w:sz w:val="20"/>
                <w:szCs w:val="20"/>
              </w:rPr>
              <w:t xml:space="preserve"> </w:t>
            </w:r>
            <w:r w:rsidR="006C5EA5" w:rsidRPr="003E52E9">
              <w:rPr>
                <w:rFonts w:ascii="標楷體" w:eastAsia="標楷體" w:hAnsi="標楷體" w:hint="eastAsia"/>
                <w:noProof/>
                <w:sz w:val="20"/>
                <w:szCs w:val="20"/>
              </w:rPr>
              <w:t>3,835</w:t>
            </w:r>
          </w:p>
        </w:tc>
        <w:tc>
          <w:tcPr>
            <w:tcW w:w="401" w:type="pct"/>
            <w:tcBorders>
              <w:top w:val="nil"/>
              <w:left w:val="nil"/>
            </w:tcBorders>
            <w:vAlign w:val="center"/>
            <w:hideMark/>
          </w:tcPr>
          <w:p w:rsidR="001D4785" w:rsidRPr="003E52E9" w:rsidRDefault="006C5EA5" w:rsidP="00A05092">
            <w:pPr>
              <w:ind w:right="59"/>
              <w:jc w:val="center"/>
              <w:rPr>
                <w:rFonts w:ascii="標楷體" w:eastAsia="標楷體" w:hAnsi="標楷體"/>
                <w:sz w:val="20"/>
                <w:szCs w:val="20"/>
              </w:rPr>
            </w:pPr>
            <w:r w:rsidRPr="003E52E9">
              <w:rPr>
                <w:rFonts w:ascii="標楷體" w:eastAsia="標楷體" w:hAnsi="標楷體" w:hint="eastAsia"/>
                <w:sz w:val="20"/>
                <w:szCs w:val="20"/>
              </w:rPr>
              <w:t>325</w:t>
            </w:r>
          </w:p>
        </w:tc>
      </w:tr>
    </w:tbl>
    <w:p w:rsidR="001D4785" w:rsidRPr="003E52E9" w:rsidRDefault="001D4785" w:rsidP="00787082">
      <w:pPr>
        <w:widowControl/>
        <w:spacing w:line="360" w:lineRule="exact"/>
        <w:ind w:leftChars="-46" w:left="-110"/>
        <w:rPr>
          <w:rFonts w:ascii="標楷體" w:eastAsia="標楷體" w:hAnsi="標楷體"/>
          <w:sz w:val="20"/>
          <w:szCs w:val="20"/>
        </w:rPr>
      </w:pPr>
      <w:r w:rsidRPr="003E52E9">
        <w:rPr>
          <w:rFonts w:ascii="標楷體" w:eastAsia="標楷體" w:hAnsi="標楷體" w:hint="eastAsia"/>
          <w:sz w:val="20"/>
          <w:szCs w:val="20"/>
        </w:rPr>
        <w:t>資料來源：司法院</w:t>
      </w:r>
    </w:p>
    <w:p w:rsidR="00A649FD" w:rsidRDefault="00A649FD" w:rsidP="004264FD">
      <w:pPr>
        <w:pStyle w:val="a7"/>
        <w:spacing w:line="480" w:lineRule="exact"/>
        <w:ind w:leftChars="0" w:left="0"/>
        <w:outlineLvl w:val="2"/>
        <w:rPr>
          <w:rFonts w:ascii="標楷體" w:eastAsia="標楷體" w:hAnsi="標楷體"/>
          <w:b/>
          <w:szCs w:val="24"/>
        </w:rPr>
      </w:pPr>
      <w:bookmarkStart w:id="310" w:name="_Toc440546867"/>
      <w:bookmarkStart w:id="311" w:name="_Toc434687080"/>
    </w:p>
    <w:p w:rsidR="001D4785" w:rsidRPr="003E52E9" w:rsidRDefault="001D4785" w:rsidP="004264FD">
      <w:pPr>
        <w:pStyle w:val="a7"/>
        <w:spacing w:line="480" w:lineRule="exact"/>
        <w:ind w:leftChars="0" w:left="0"/>
        <w:outlineLvl w:val="2"/>
        <w:rPr>
          <w:rFonts w:ascii="標楷體" w:eastAsia="標楷體" w:hAnsi="標楷體"/>
          <w:b/>
          <w:szCs w:val="24"/>
        </w:rPr>
      </w:pPr>
      <w:r w:rsidRPr="003E52E9">
        <w:rPr>
          <w:rFonts w:ascii="標楷體" w:eastAsia="標楷體" w:hAnsi="標楷體" w:hint="eastAsia"/>
          <w:b/>
          <w:szCs w:val="24"/>
        </w:rPr>
        <w:t>原住民</w:t>
      </w:r>
      <w:r w:rsidRPr="003E52E9">
        <w:rPr>
          <w:rFonts w:ascii="標楷體" w:eastAsia="標楷體" w:hAnsi="標楷體"/>
          <w:b/>
          <w:szCs w:val="24"/>
        </w:rPr>
        <w:t>族司法</w:t>
      </w:r>
      <w:r w:rsidRPr="003E52E9">
        <w:rPr>
          <w:rFonts w:ascii="標楷體" w:eastAsia="標楷體" w:hAnsi="標楷體" w:hint="eastAsia"/>
          <w:b/>
          <w:szCs w:val="24"/>
        </w:rPr>
        <w:t>保障</w:t>
      </w:r>
      <w:bookmarkEnd w:id="310"/>
    </w:p>
    <w:p w:rsidR="001D4785" w:rsidRPr="003E52E9" w:rsidRDefault="0016189E"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rPr>
        <w:t>原住民族委員會</w:t>
      </w:r>
      <w:r w:rsidR="001D4785" w:rsidRPr="003E52E9">
        <w:rPr>
          <w:rFonts w:ascii="標楷體" w:eastAsia="標楷體" w:hAnsi="標楷體" w:hint="eastAsia"/>
        </w:rPr>
        <w:t>自</w:t>
      </w:r>
      <w:r w:rsidR="001D4785" w:rsidRPr="003E52E9">
        <w:rPr>
          <w:rFonts w:ascii="標楷體" w:eastAsia="標楷體" w:hAnsi="標楷體"/>
        </w:rPr>
        <w:t>2010</w:t>
      </w:r>
      <w:r w:rsidR="00B9690F" w:rsidRPr="003E52E9">
        <w:rPr>
          <w:rFonts w:ascii="標楷體" w:eastAsia="標楷體" w:hAnsi="標楷體" w:hint="eastAsia"/>
        </w:rPr>
        <w:t>年</w:t>
      </w:r>
      <w:r w:rsidR="001D4785" w:rsidRPr="003E52E9">
        <w:rPr>
          <w:rFonts w:ascii="標楷體" w:eastAsia="標楷體" w:hAnsi="標楷體" w:hint="eastAsia"/>
        </w:rPr>
        <w:t>起，與司法院及法務部等單位共同研議具體作為，並於</w:t>
      </w:r>
      <w:r w:rsidR="001D4785" w:rsidRPr="003E52E9">
        <w:rPr>
          <w:rFonts w:ascii="標楷體" w:eastAsia="標楷體" w:hAnsi="標楷體"/>
        </w:rPr>
        <w:t>2012</w:t>
      </w:r>
      <w:r w:rsidR="001D4785" w:rsidRPr="003E52E9">
        <w:rPr>
          <w:rFonts w:ascii="標楷體" w:eastAsia="標楷體" w:hAnsi="標楷體" w:hint="eastAsia"/>
        </w:rPr>
        <w:t>年由法務部在21個地方</w:t>
      </w:r>
      <w:r w:rsidR="00BD22CC" w:rsidRPr="003E52E9">
        <w:rPr>
          <w:rFonts w:ascii="標楷體" w:eastAsia="標楷體" w:hAnsi="標楷體" w:hint="eastAsia"/>
        </w:rPr>
        <w:t>法院</w:t>
      </w:r>
      <w:r w:rsidR="001D4785" w:rsidRPr="003E52E9">
        <w:rPr>
          <w:rFonts w:ascii="標楷體" w:eastAsia="標楷體" w:hAnsi="標楷體" w:hint="eastAsia"/>
        </w:rPr>
        <w:t>檢察署指定48</w:t>
      </w:r>
      <w:r w:rsidR="00A46809" w:rsidRPr="003E52E9">
        <w:rPr>
          <w:rFonts w:ascii="標楷體" w:eastAsia="標楷體" w:hAnsi="標楷體" w:hint="eastAsia"/>
        </w:rPr>
        <w:t>位專責檢察官；</w:t>
      </w:r>
      <w:r w:rsidR="001D4785" w:rsidRPr="003E52E9">
        <w:rPr>
          <w:rFonts w:ascii="標楷體" w:eastAsia="標楷體" w:hAnsi="標楷體"/>
        </w:rPr>
        <w:t>2013</w:t>
      </w:r>
      <w:r w:rsidR="001D4785" w:rsidRPr="003E52E9">
        <w:rPr>
          <w:rFonts w:ascii="標楷體" w:eastAsia="標楷體" w:hAnsi="標楷體" w:hint="eastAsia"/>
        </w:rPr>
        <w:t>年</w:t>
      </w:r>
      <w:r w:rsidR="00500E04" w:rsidRPr="003E52E9">
        <w:rPr>
          <w:rFonts w:ascii="標楷體" w:eastAsia="標楷體" w:hAnsi="標楷體" w:hint="eastAsia"/>
        </w:rPr>
        <w:t>至2015年</w:t>
      </w:r>
      <w:r w:rsidR="00BD22CC" w:rsidRPr="003E52E9">
        <w:rPr>
          <w:rFonts w:ascii="標楷體" w:eastAsia="標楷體" w:hAnsi="標楷體" w:hint="eastAsia"/>
        </w:rPr>
        <w:t>司法院</w:t>
      </w:r>
      <w:r w:rsidR="001D4785" w:rsidRPr="003E52E9">
        <w:rPr>
          <w:rFonts w:ascii="標楷體" w:eastAsia="標楷體" w:hAnsi="標楷體" w:hint="eastAsia"/>
        </w:rPr>
        <w:t>設立26個原住民族專業法庭(股)</w:t>
      </w:r>
      <w:r w:rsidR="00583F9F" w:rsidRPr="003E52E9">
        <w:rPr>
          <w:rFonts w:ascii="標楷體" w:eastAsia="標楷體" w:hAnsi="標楷體" w:hint="eastAsia"/>
        </w:rPr>
        <w:t>，專門審理原住民案件，訴訟程序由一審延伸增加至二審。</w:t>
      </w:r>
      <w:r w:rsidR="001D4785" w:rsidRPr="003E52E9">
        <w:rPr>
          <w:rFonts w:ascii="標楷體" w:eastAsia="標楷體" w:hAnsi="標楷體" w:hint="eastAsia"/>
        </w:rPr>
        <w:t>每年針對前揭專責法官與檢察官等進行原住民傳統習慣相關之在職研習課程。內政部並於2014年修正槍砲彈藥刀械許可及管理辦法部分放寬管理</w:t>
      </w:r>
      <w:r w:rsidR="001D4785" w:rsidRPr="003E52E9">
        <w:rPr>
          <w:rFonts w:ascii="標楷體" w:eastAsia="標楷體" w:hAnsi="標楷體"/>
        </w:rPr>
        <w:t>。</w:t>
      </w:r>
      <w:bookmarkStart w:id="312" w:name="_Toc302028908"/>
      <w:bookmarkEnd w:id="312"/>
    </w:p>
    <w:p w:rsidR="001D4785" w:rsidRPr="003E52E9" w:rsidRDefault="001D4785"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2</w:t>
      </w:r>
      <w:r w:rsidRPr="003E52E9">
        <w:rPr>
          <w:rFonts w:ascii="標楷體" w:eastAsia="標楷體" w:hAnsi="標楷體"/>
        </w:rPr>
        <w:t>013</w:t>
      </w:r>
      <w:r w:rsidR="00F07888" w:rsidRPr="003E52E9">
        <w:rPr>
          <w:rFonts w:ascii="標楷體" w:eastAsia="標楷體" w:hAnsi="標楷體" w:hint="eastAsia"/>
        </w:rPr>
        <w:t>年出版國內原住民族重要判決之編輯及解析</w:t>
      </w:r>
      <w:r w:rsidRPr="003E52E9">
        <w:rPr>
          <w:rFonts w:ascii="標楷體" w:eastAsia="標楷體" w:hAnsi="標楷體" w:hint="eastAsia"/>
        </w:rPr>
        <w:t>，整理、編輯國內原住民族重要判決並解析國內原住民族法律實務見解。</w:t>
      </w:r>
    </w:p>
    <w:p w:rsidR="001D4785" w:rsidRPr="003E52E9" w:rsidRDefault="0016189E"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rPr>
        <w:t>原住民族委員會</w:t>
      </w:r>
      <w:r w:rsidR="00B311EC" w:rsidRPr="003E52E9">
        <w:rPr>
          <w:rFonts w:ascii="標楷體" w:eastAsia="標楷體" w:hAnsi="標楷體" w:hint="eastAsia"/>
        </w:rPr>
        <w:t>訂定原住民族委員會原住民法律扶助要點</w:t>
      </w:r>
      <w:r w:rsidR="001D4785" w:rsidRPr="003E52E9">
        <w:rPr>
          <w:rFonts w:ascii="標楷體" w:eastAsia="標楷體" w:hAnsi="標楷體" w:hint="eastAsia"/>
        </w:rPr>
        <w:t>，委由財團法人法律扶助基金會專案處理，為全國原住民提供免費的法律諮詢、協助進行</w:t>
      </w:r>
      <w:r w:rsidR="00B91915" w:rsidRPr="003E52E9">
        <w:rPr>
          <w:rFonts w:ascii="標楷體" w:eastAsia="標楷體" w:hAnsi="標楷體" w:hint="eastAsia"/>
        </w:rPr>
        <w:t>政</w:t>
      </w:r>
      <w:r w:rsidR="001D4785" w:rsidRPr="003E52E9">
        <w:rPr>
          <w:rFonts w:ascii="標楷體" w:eastAsia="標楷體" w:hAnsi="標楷體" w:hint="eastAsia"/>
        </w:rPr>
        <w:t>訴訟、撰寫書狀或調解法律糾紛。2013</w:t>
      </w:r>
      <w:r w:rsidR="00B311EC" w:rsidRPr="003E52E9">
        <w:rPr>
          <w:rFonts w:ascii="標楷體" w:eastAsia="標楷體" w:hAnsi="標楷體" w:hint="eastAsia"/>
        </w:rPr>
        <w:t>年</w:t>
      </w:r>
      <w:r w:rsidR="005A7050">
        <w:rPr>
          <w:rFonts w:ascii="標楷體" w:eastAsia="標楷體" w:hAnsi="標楷體" w:hint="eastAsia"/>
        </w:rPr>
        <w:t>（</w:t>
      </w:r>
      <w:r w:rsidR="00357696" w:rsidRPr="003E52E9">
        <w:rPr>
          <w:rFonts w:ascii="標楷體" w:eastAsia="標楷體" w:hAnsi="標楷體" w:hint="eastAsia"/>
        </w:rPr>
        <w:t>4月</w:t>
      </w:r>
      <w:r w:rsidR="005A7050">
        <w:rPr>
          <w:rFonts w:ascii="標楷體" w:eastAsia="標楷體" w:hAnsi="標楷體" w:hint="eastAsia"/>
        </w:rPr>
        <w:t>至12月）</w:t>
      </w:r>
      <w:r w:rsidR="00C3442E" w:rsidRPr="003E52E9">
        <w:rPr>
          <w:rFonts w:ascii="標楷體" w:eastAsia="標楷體" w:hAnsi="標楷體" w:hint="eastAsia"/>
        </w:rPr>
        <w:t>至</w:t>
      </w:r>
      <w:r w:rsidR="00C3442E" w:rsidRPr="003E52E9">
        <w:rPr>
          <w:rFonts w:ascii="標楷體" w:eastAsia="標楷體" w:hAnsi="標楷體"/>
        </w:rPr>
        <w:t>2015</w:t>
      </w:r>
      <w:r w:rsidR="00C3442E" w:rsidRPr="003E52E9">
        <w:rPr>
          <w:rFonts w:ascii="標楷體" w:eastAsia="標楷體" w:hAnsi="標楷體" w:hint="eastAsia"/>
        </w:rPr>
        <w:t>年</w:t>
      </w:r>
      <w:r w:rsidR="005A7050">
        <w:rPr>
          <w:rFonts w:ascii="標楷體" w:eastAsia="標楷體" w:hAnsi="標楷體" w:hint="eastAsia"/>
        </w:rPr>
        <w:t>（1月至10月）</w:t>
      </w:r>
      <w:r w:rsidR="001D4785" w:rsidRPr="003E52E9">
        <w:rPr>
          <w:rFonts w:ascii="標楷體" w:eastAsia="標楷體" w:hAnsi="標楷體" w:hint="eastAsia"/>
        </w:rPr>
        <w:t>輔助281人</w:t>
      </w:r>
      <w:r w:rsidR="00C3442E" w:rsidRPr="003E52E9">
        <w:rPr>
          <w:rFonts w:ascii="標楷體" w:eastAsia="標楷體" w:hAnsi="標楷體" w:hint="eastAsia"/>
        </w:rPr>
        <w:t>、</w:t>
      </w:r>
      <w:r w:rsidR="001D4785" w:rsidRPr="003E52E9">
        <w:rPr>
          <w:rFonts w:ascii="標楷體" w:eastAsia="標楷體" w:hAnsi="標楷體" w:hint="eastAsia"/>
        </w:rPr>
        <w:t>1</w:t>
      </w:r>
      <w:r w:rsidR="003A6C11" w:rsidRPr="003E52E9">
        <w:rPr>
          <w:rFonts w:ascii="標楷體" w:eastAsia="標楷體" w:hAnsi="標楷體"/>
        </w:rPr>
        <w:t>,</w:t>
      </w:r>
      <w:r w:rsidR="001D4785" w:rsidRPr="003E52E9">
        <w:rPr>
          <w:rFonts w:ascii="標楷體" w:eastAsia="標楷體" w:hAnsi="標楷體" w:hint="eastAsia"/>
        </w:rPr>
        <w:t>481人</w:t>
      </w:r>
      <w:r w:rsidR="00C3442E" w:rsidRPr="003E52E9">
        <w:rPr>
          <w:rFonts w:ascii="標楷體" w:eastAsia="標楷體" w:hAnsi="標楷體" w:hint="eastAsia"/>
        </w:rPr>
        <w:t>、</w:t>
      </w:r>
      <w:r w:rsidR="00944E72" w:rsidRPr="003E52E9">
        <w:rPr>
          <w:rFonts w:ascii="標楷體" w:eastAsia="標楷體" w:hAnsi="標楷體" w:hint="eastAsia"/>
        </w:rPr>
        <w:t>1,843人</w:t>
      </w:r>
      <w:r w:rsidR="001D4785" w:rsidRPr="003E52E9">
        <w:rPr>
          <w:rFonts w:ascii="標楷體" w:eastAsia="標楷體" w:hAnsi="標楷體" w:hint="eastAsia"/>
        </w:rPr>
        <w:t>。</w:t>
      </w:r>
    </w:p>
    <w:p w:rsidR="001D4785" w:rsidRPr="003E52E9" w:rsidRDefault="001D4785" w:rsidP="004264FD">
      <w:pPr>
        <w:pStyle w:val="a7"/>
        <w:spacing w:line="480" w:lineRule="exact"/>
        <w:ind w:leftChars="0" w:left="0"/>
        <w:outlineLvl w:val="2"/>
        <w:rPr>
          <w:rFonts w:ascii="標楷體" w:eastAsia="標楷體" w:hAnsi="標楷體"/>
          <w:szCs w:val="24"/>
        </w:rPr>
      </w:pPr>
      <w:bookmarkStart w:id="313" w:name="_Toc440546868"/>
      <w:r w:rsidRPr="003E52E9">
        <w:rPr>
          <w:rFonts w:ascii="標楷體" w:eastAsia="標楷體" w:hAnsi="標楷體" w:hint="eastAsia"/>
          <w:b/>
          <w:szCs w:val="24"/>
        </w:rPr>
        <w:t>司法程序中通譯之協助</w:t>
      </w:r>
      <w:bookmarkEnd w:id="311"/>
      <w:bookmarkEnd w:id="313"/>
    </w:p>
    <w:p w:rsidR="00B311EC" w:rsidRPr="003E52E9" w:rsidRDefault="00CB64D3"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參見公政公約初次國家報告</w:t>
      </w:r>
      <w:r w:rsidR="00B311EC" w:rsidRPr="003E52E9">
        <w:rPr>
          <w:rFonts w:ascii="標楷體" w:eastAsia="標楷體" w:hAnsi="標楷體" w:hint="eastAsia"/>
        </w:rPr>
        <w:t>第</w:t>
      </w:r>
      <w:r w:rsidR="00B311EC" w:rsidRPr="003E52E9">
        <w:rPr>
          <w:rFonts w:ascii="標楷體" w:eastAsia="標楷體" w:hAnsi="標楷體"/>
        </w:rPr>
        <w:t>217</w:t>
      </w:r>
      <w:r w:rsidR="00B311EC" w:rsidRPr="003E52E9">
        <w:rPr>
          <w:rFonts w:ascii="標楷體" w:eastAsia="標楷體" w:hAnsi="標楷體" w:hint="eastAsia"/>
        </w:rPr>
        <w:t>點。</w:t>
      </w:r>
    </w:p>
    <w:p w:rsidR="009D6F6C" w:rsidRPr="0024494B" w:rsidRDefault="00474224" w:rsidP="00474224">
      <w:pPr>
        <w:pStyle w:val="a7"/>
        <w:numPr>
          <w:ilvl w:val="0"/>
          <w:numId w:val="27"/>
        </w:numPr>
        <w:spacing w:line="480" w:lineRule="exact"/>
        <w:ind w:leftChars="0"/>
        <w:jc w:val="both"/>
        <w:rPr>
          <w:rFonts w:ascii="標楷體" w:eastAsia="標楷體" w:hAnsi="標楷體"/>
          <w:b/>
          <w:szCs w:val="24"/>
        </w:rPr>
      </w:pPr>
      <w:r w:rsidRPr="003E52E9">
        <w:rPr>
          <w:rFonts w:ascii="標楷體" w:eastAsia="標楷體" w:hAnsi="標楷體" w:hint="eastAsia"/>
          <w:szCs w:val="24"/>
        </w:rPr>
        <w:t>2015年司法院所屬法院現職通譯90人中，各語言別人數</w:t>
      </w:r>
      <w:r>
        <w:rPr>
          <w:rFonts w:ascii="標楷體" w:eastAsia="標楷體" w:hAnsi="標楷體" w:hint="eastAsia"/>
          <w:szCs w:val="24"/>
        </w:rPr>
        <w:t>分別為英語9人、日語3人、客語35人、手語1人。</w:t>
      </w:r>
      <w:r w:rsidR="009D6F6C" w:rsidRPr="00474224">
        <w:rPr>
          <w:rFonts w:ascii="標楷體" w:eastAsia="標楷體" w:hAnsi="標楷體" w:hint="eastAsia"/>
        </w:rPr>
        <w:t>司法院自2006年起即採行特約通譯制度，延攬通曉包含手語、客語、原住民族語、東南亞語、英語及歐語等各種語言之人士為特約通譯備選人，供法院開庭時選用。臺灣高等法院及臺灣高等法院臺中、臺南、高雄及花蓮分院等5所法院均已建置特約通譯備選人名冊</w:t>
      </w:r>
      <w:r w:rsidR="001D4785" w:rsidRPr="00474224">
        <w:rPr>
          <w:rFonts w:ascii="標楷體" w:eastAsia="標楷體" w:hAnsi="標楷體" w:hint="eastAsia"/>
        </w:rPr>
        <w:t>，</w:t>
      </w:r>
      <w:r w:rsidRPr="00474224">
        <w:rPr>
          <w:rFonts w:ascii="標楷體" w:eastAsia="標楷體" w:hAnsi="標楷體" w:hint="eastAsia"/>
        </w:rPr>
        <w:t>包含</w:t>
      </w:r>
      <w:r w:rsidRPr="00474224">
        <w:rPr>
          <w:rFonts w:ascii="標楷體" w:eastAsia="標楷體" w:hAnsi="標楷體"/>
        </w:rPr>
        <w:t>手語、客語、原住民語、廣東話、雲南語、英語、日語、韓語、越南語、印尼語、泰語、菲律賓語、柬埔寨語、緬甸語、馬來西亞語、西班牙語、葡萄牙語、法語、德語</w:t>
      </w:r>
      <w:r w:rsidRPr="00474224">
        <w:rPr>
          <w:rFonts w:ascii="標楷體" w:eastAsia="標楷體" w:hAnsi="標楷體" w:hint="eastAsia"/>
        </w:rPr>
        <w:t>，</w:t>
      </w:r>
      <w:r w:rsidR="001D4785" w:rsidRPr="00474224">
        <w:rPr>
          <w:rFonts w:ascii="標楷體" w:eastAsia="標楷體" w:hAnsi="標楷體" w:hint="eastAsia"/>
        </w:rPr>
        <w:t>總計共</w:t>
      </w:r>
      <w:r w:rsidR="001D4785" w:rsidRPr="00474224">
        <w:rPr>
          <w:rFonts w:ascii="標楷體" w:eastAsia="標楷體" w:hAnsi="標楷體"/>
        </w:rPr>
        <w:t>19</w:t>
      </w:r>
      <w:r w:rsidR="001D4785" w:rsidRPr="00474224">
        <w:rPr>
          <w:rFonts w:ascii="標楷體" w:eastAsia="標楷體" w:hAnsi="標楷體" w:hint="eastAsia"/>
        </w:rPr>
        <w:t>種語言類別</w:t>
      </w:r>
      <w:r w:rsidR="009D6F6C" w:rsidRPr="00474224">
        <w:rPr>
          <w:rFonts w:ascii="標楷體" w:eastAsia="標楷體" w:hAnsi="標楷體" w:hint="eastAsia"/>
        </w:rPr>
        <w:t>，各</w:t>
      </w:r>
      <w:r w:rsidR="009D6F6C" w:rsidRPr="00474224">
        <w:rPr>
          <w:rFonts w:ascii="標楷體" w:eastAsia="標楷體" w:hAnsi="標楷體" w:cs="細明體" w:hint="eastAsia"/>
        </w:rPr>
        <w:t>地方法院開庭遇有傳譯需求時，得依上開名冊所屬轄區就近選用名冊內所列傳譯人員</w:t>
      </w:r>
      <w:r w:rsidR="003A4F41" w:rsidRPr="00474224">
        <w:rPr>
          <w:rFonts w:ascii="標楷體" w:eastAsia="標楷體" w:hAnsi="標楷體" w:hint="eastAsia"/>
        </w:rPr>
        <w:t>。</w:t>
      </w:r>
      <w:r w:rsidRPr="00474224">
        <w:rPr>
          <w:rFonts w:ascii="標楷體" w:eastAsia="標楷體" w:hAnsi="標楷體" w:hint="eastAsia"/>
        </w:rPr>
        <w:t>2012年至2015</w:t>
      </w:r>
      <w:r w:rsidR="00AB5248">
        <w:rPr>
          <w:rFonts w:ascii="標楷體" w:eastAsia="標楷體" w:hAnsi="標楷體" w:hint="eastAsia"/>
        </w:rPr>
        <w:t>年特約通譯備選人</w:t>
      </w:r>
      <w:r>
        <w:rPr>
          <w:rFonts w:ascii="標楷體" w:eastAsia="標楷體" w:hAnsi="標楷體" w:hint="eastAsia"/>
        </w:rPr>
        <w:t>數分別為170人、262人、244人。</w:t>
      </w:r>
    </w:p>
    <w:p w:rsidR="009D6F6C" w:rsidRPr="00AB5248" w:rsidRDefault="009D6F6C" w:rsidP="00AB5248">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hint="eastAsia"/>
        </w:rPr>
        <w:t>司法院於2011年函請各級法院擴大延攬原住民族語傳譯人才，並於2015年5月26日檢送</w:t>
      </w:r>
      <w:r w:rsidR="0016189E" w:rsidRPr="003E52E9">
        <w:rPr>
          <w:rFonts w:ascii="標楷體" w:eastAsia="標楷體" w:hAnsi="標楷體"/>
        </w:rPr>
        <w:t>原住民族委員會</w:t>
      </w:r>
      <w:r w:rsidRPr="003E52E9">
        <w:rPr>
          <w:rFonts w:ascii="標楷體" w:eastAsia="標楷體" w:hAnsi="標楷體" w:hint="eastAsia"/>
        </w:rPr>
        <w:t>提供之通曉16族族語人士名冊予各辦理特約通譯備選人延攬事務之法院，作為延攬傳譯人才之參考。</w:t>
      </w:r>
      <w:r w:rsidR="008D663C" w:rsidRPr="003E52E9">
        <w:rPr>
          <w:rFonts w:ascii="標楷體" w:eastAsia="標楷體" w:hAnsi="標楷體" w:hint="eastAsia"/>
        </w:rPr>
        <w:t>2012年至2015年</w:t>
      </w:r>
      <w:r w:rsidR="00347452" w:rsidRPr="003E52E9">
        <w:rPr>
          <w:rFonts w:ascii="標楷體" w:eastAsia="標楷體" w:hAnsi="標楷體" w:hint="eastAsia"/>
        </w:rPr>
        <w:t>原住民族語特約通譯備選</w:t>
      </w:r>
      <w:r w:rsidR="00E84BD9">
        <w:rPr>
          <w:rFonts w:ascii="標楷體" w:eastAsia="標楷體" w:hAnsi="標楷體" w:hint="eastAsia"/>
        </w:rPr>
        <w:t>人</w:t>
      </w:r>
      <w:r w:rsidR="00AB5248">
        <w:rPr>
          <w:rFonts w:ascii="標楷體" w:eastAsia="標楷體" w:hAnsi="標楷體" w:hint="eastAsia"/>
        </w:rPr>
        <w:t>數</w:t>
      </w:r>
      <w:r w:rsidR="00AB5248" w:rsidRPr="00AB5248">
        <w:rPr>
          <w:rFonts w:ascii="標楷體" w:eastAsia="標楷體" w:hAnsi="標楷體" w:hint="eastAsia"/>
        </w:rPr>
        <w:t>分別為</w:t>
      </w:r>
      <w:r w:rsidR="00AB5248">
        <w:rPr>
          <w:rFonts w:ascii="標楷體" w:eastAsia="標楷體" w:hAnsi="標楷體" w:hint="eastAsia"/>
        </w:rPr>
        <w:t>39</w:t>
      </w:r>
      <w:r w:rsidR="00AB5248" w:rsidRPr="00AB5248">
        <w:rPr>
          <w:rFonts w:ascii="標楷體" w:eastAsia="標楷體" w:hAnsi="標楷體" w:hint="eastAsia"/>
        </w:rPr>
        <w:t>人、</w:t>
      </w:r>
      <w:r w:rsidR="00AB5248">
        <w:rPr>
          <w:rFonts w:ascii="標楷體" w:eastAsia="標楷體" w:hAnsi="標楷體" w:hint="eastAsia"/>
        </w:rPr>
        <w:t>46</w:t>
      </w:r>
      <w:r w:rsidR="00AB5248" w:rsidRPr="00AB5248">
        <w:rPr>
          <w:rFonts w:ascii="標楷體" w:eastAsia="標楷體" w:hAnsi="標楷體" w:hint="eastAsia"/>
        </w:rPr>
        <w:t>人、</w:t>
      </w:r>
      <w:r w:rsidR="00AB5248">
        <w:rPr>
          <w:rFonts w:ascii="標楷體" w:eastAsia="標楷體" w:hAnsi="標楷體" w:hint="eastAsia"/>
        </w:rPr>
        <w:t>38</w:t>
      </w:r>
      <w:r w:rsidR="00AB5248" w:rsidRPr="00AB5248">
        <w:rPr>
          <w:rFonts w:ascii="標楷體" w:eastAsia="標楷體" w:hAnsi="標楷體" w:hint="eastAsia"/>
        </w:rPr>
        <w:t>人</w:t>
      </w:r>
      <w:r w:rsidR="00AB5248">
        <w:rPr>
          <w:rFonts w:ascii="標楷體" w:eastAsia="標楷體" w:hAnsi="標楷體" w:hint="eastAsia"/>
        </w:rPr>
        <w:t>、35人</w:t>
      </w:r>
      <w:r w:rsidR="00347452" w:rsidRPr="00AB5248">
        <w:rPr>
          <w:rFonts w:ascii="標楷體" w:eastAsia="標楷體" w:hAnsi="標楷體" w:hint="eastAsia"/>
        </w:rPr>
        <w:t>。</w:t>
      </w:r>
    </w:p>
    <w:p w:rsidR="001D4785" w:rsidRPr="003E52E9" w:rsidRDefault="009D6F6C" w:rsidP="00714091">
      <w:pPr>
        <w:pStyle w:val="00-11"/>
        <w:numPr>
          <w:ilvl w:val="0"/>
          <w:numId w:val="27"/>
        </w:numPr>
        <w:tabs>
          <w:tab w:val="left" w:pos="482"/>
        </w:tabs>
        <w:adjustRightInd w:val="0"/>
        <w:spacing w:line="480" w:lineRule="exact"/>
        <w:rPr>
          <w:rFonts w:ascii="標楷體" w:eastAsia="標楷體" w:hAnsi="標楷體"/>
        </w:rPr>
      </w:pPr>
      <w:r w:rsidRPr="003E52E9">
        <w:rPr>
          <w:rFonts w:ascii="標楷體" w:eastAsia="標楷體" w:hAnsi="標楷體" w:cs="細明體" w:hint="eastAsia"/>
        </w:rPr>
        <w:t>臺灣高等法院及其分院辦理之法院特約通譯備選人教育訓練中，</w:t>
      </w:r>
      <w:r w:rsidRPr="003E52E9">
        <w:rPr>
          <w:rFonts w:ascii="標楷體" w:eastAsia="標楷體" w:hAnsi="標楷體" w:hint="eastAsia"/>
        </w:rPr>
        <w:t>已設有傳譯之專業技能及倫理責任課程；法官學院辦理之特約通譯備選人合格證書有效期間內之研習，亦設有通譯之角色功能與社會責任等通譯倫理相關課程。司法院並已將法院通譯倫理規範轉譯為英語、日語、越南語、泰語及印尼語等</w:t>
      </w:r>
      <w:r w:rsidRPr="003E52E9">
        <w:rPr>
          <w:rFonts w:ascii="標楷體" w:eastAsia="標楷體" w:hAnsi="標楷體"/>
        </w:rPr>
        <w:t>5</w:t>
      </w:r>
      <w:r w:rsidRPr="003E52E9">
        <w:rPr>
          <w:rFonts w:ascii="標楷體" w:eastAsia="標楷體" w:hAnsi="標楷體" w:hint="eastAsia"/>
        </w:rPr>
        <w:t>國語言，供特約通譯備選人進一步瞭解倫理規範之內涵。特約通譯或臨時通譯等執行傳譯職務之人，於傳譯前均須踐行具結程序；</w:t>
      </w:r>
      <w:r w:rsidRPr="003E52E9">
        <w:rPr>
          <w:rFonts w:ascii="標楷體" w:eastAsia="標楷體" w:hAnsi="標楷體" w:cs="標楷體" w:hint="eastAsia"/>
          <w:lang w:val="zh-TW"/>
        </w:rPr>
        <w:t>法院就傳譯人員之選任，於具體個案中，除考量其傳譯</w:t>
      </w:r>
      <w:r w:rsidRPr="003E52E9">
        <w:rPr>
          <w:rFonts w:ascii="標楷體" w:eastAsia="標楷體" w:hAnsi="標楷體" w:hint="eastAsia"/>
        </w:rPr>
        <w:t>能力</w:t>
      </w:r>
      <w:r w:rsidRPr="003E52E9">
        <w:rPr>
          <w:rFonts w:ascii="標楷體" w:eastAsia="標楷體" w:hAnsi="標楷體" w:cs="標楷體" w:hint="eastAsia"/>
          <w:lang w:val="zh-TW"/>
        </w:rPr>
        <w:t>外，尚須避免利益衝突或其他影響傳譯正確性之情事。</w:t>
      </w:r>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法務部已要求各高等法院及其分院檢察署須建置特約通譯名冊，登錄特約通譯姓名及語言能力級別於網站提供檢察機關選用及供民眾</w:t>
      </w:r>
      <w:r w:rsidR="00B24314" w:rsidRPr="003E52E9">
        <w:rPr>
          <w:rFonts w:ascii="標楷體" w:eastAsia="標楷體" w:hAnsi="標楷體" w:hint="eastAsia"/>
        </w:rPr>
        <w:t>查</w:t>
      </w:r>
      <w:r w:rsidRPr="003E52E9">
        <w:rPr>
          <w:rFonts w:ascii="標楷體" w:eastAsia="標楷體" w:hAnsi="標楷體" w:hint="eastAsia"/>
        </w:rPr>
        <w:t>詢，臺灣高等法院檢察署</w:t>
      </w:r>
      <w:r w:rsidR="00A46809" w:rsidRPr="003E52E9">
        <w:rPr>
          <w:rFonts w:ascii="標楷體" w:eastAsia="標楷體" w:hAnsi="標楷體" w:hint="eastAsia"/>
        </w:rPr>
        <w:t>於</w:t>
      </w:r>
      <w:r w:rsidRPr="003E52E9">
        <w:rPr>
          <w:rFonts w:ascii="標楷體" w:eastAsia="標楷體" w:hAnsi="標楷體" w:hint="eastAsia"/>
        </w:rPr>
        <w:t>2013年6</w:t>
      </w:r>
      <w:r w:rsidR="001A27AD" w:rsidRPr="003E52E9">
        <w:rPr>
          <w:rFonts w:ascii="標楷體" w:eastAsia="標楷體" w:hAnsi="標楷體" w:hint="eastAsia"/>
        </w:rPr>
        <w:t>月</w:t>
      </w:r>
      <w:r w:rsidR="00A46809" w:rsidRPr="003E52E9">
        <w:rPr>
          <w:rFonts w:ascii="標楷體" w:eastAsia="標楷體" w:hAnsi="標楷體" w:hint="eastAsia"/>
        </w:rPr>
        <w:t>起</w:t>
      </w:r>
      <w:r w:rsidRPr="003E52E9">
        <w:rPr>
          <w:rFonts w:ascii="標楷體" w:eastAsia="標楷體" w:hAnsi="標楷體" w:hint="eastAsia"/>
        </w:rPr>
        <w:t>陸續辦理該署特約通譯之續聘及新聘，經資格審</w:t>
      </w:r>
      <w:r w:rsidR="00B24314" w:rsidRPr="003E52E9">
        <w:rPr>
          <w:rFonts w:ascii="標楷體" w:eastAsia="標楷體" w:hAnsi="標楷體" w:hint="eastAsia"/>
        </w:rPr>
        <w:t>查</w:t>
      </w:r>
      <w:r w:rsidRPr="003E52E9">
        <w:rPr>
          <w:rFonts w:ascii="標楷體" w:eastAsia="標楷體" w:hAnsi="標楷體" w:hint="eastAsia"/>
        </w:rPr>
        <w:t>及講習合格，共聘用59位特約通譯，包含原住民各族語言及東南亞各國語言之通譯人才，並建置名冊公告於臺灣高等法院檢察署網站</w:t>
      </w:r>
      <w:r w:rsidR="00B135D5" w:rsidRPr="003E52E9">
        <w:rPr>
          <w:rFonts w:ascii="標楷體" w:eastAsia="標楷體" w:hAnsi="標楷體" w:hint="eastAsia"/>
        </w:rPr>
        <w:t>(</w:t>
      </w:r>
      <w:hyperlink r:id="rId18" w:history="1">
        <w:r w:rsidRPr="003E52E9">
          <w:rPr>
            <w:rStyle w:val="ae"/>
            <w:rFonts w:ascii="標楷體" w:eastAsia="標楷體" w:hAnsi="標楷體"/>
            <w:color w:val="auto"/>
            <w:u w:val="none"/>
          </w:rPr>
          <w:t>http</w:t>
        </w:r>
        <w:r w:rsidR="009F3A6D" w:rsidRPr="003E52E9">
          <w:rPr>
            <w:rStyle w:val="ae"/>
            <w:rFonts w:ascii="標楷體" w:eastAsia="標楷體" w:hAnsi="標楷體"/>
            <w:color w:val="auto"/>
            <w:u w:val="none"/>
          </w:rPr>
          <w:t>：</w:t>
        </w:r>
        <w:r w:rsidRPr="003E52E9">
          <w:rPr>
            <w:rStyle w:val="ae"/>
            <w:rFonts w:ascii="標楷體" w:eastAsia="標楷體" w:hAnsi="標楷體"/>
            <w:color w:val="auto"/>
            <w:u w:val="none"/>
          </w:rPr>
          <w:t>//www.tph.moj.gov.tw/lp.asp?ctNode</w:t>
        </w:r>
        <w:r w:rsidR="003F0204" w:rsidRPr="003E52E9">
          <w:rPr>
            <w:rStyle w:val="ae"/>
            <w:rFonts w:ascii="標楷體" w:eastAsia="標楷體" w:hAnsi="標楷體"/>
            <w:color w:val="auto"/>
            <w:u w:val="none"/>
          </w:rPr>
          <w:t>＝</w:t>
        </w:r>
        <w:r w:rsidRPr="003E52E9">
          <w:rPr>
            <w:rStyle w:val="ae"/>
            <w:rFonts w:ascii="標楷體" w:eastAsia="標楷體" w:hAnsi="標楷體"/>
            <w:color w:val="auto"/>
            <w:u w:val="none"/>
          </w:rPr>
          <w:t>27064&amp;CtUnit</w:t>
        </w:r>
        <w:r w:rsidR="003F0204" w:rsidRPr="003E52E9">
          <w:rPr>
            <w:rStyle w:val="ae"/>
            <w:rFonts w:ascii="標楷體" w:eastAsia="標楷體" w:hAnsi="標楷體"/>
            <w:color w:val="auto"/>
            <w:u w:val="none"/>
          </w:rPr>
          <w:t>＝</w:t>
        </w:r>
        <w:r w:rsidRPr="003E52E9">
          <w:rPr>
            <w:rStyle w:val="ae"/>
            <w:rFonts w:ascii="標楷體" w:eastAsia="標楷體" w:hAnsi="標楷體"/>
            <w:color w:val="auto"/>
            <w:u w:val="none"/>
          </w:rPr>
          <w:t>8796&amp;BaseDSD</w:t>
        </w:r>
        <w:r w:rsidR="003F0204" w:rsidRPr="003E52E9">
          <w:rPr>
            <w:rStyle w:val="ae"/>
            <w:rFonts w:ascii="標楷體" w:eastAsia="標楷體" w:hAnsi="標楷體"/>
            <w:color w:val="auto"/>
            <w:u w:val="none"/>
          </w:rPr>
          <w:t>＝</w:t>
        </w:r>
        <w:r w:rsidRPr="003E52E9">
          <w:rPr>
            <w:rStyle w:val="ae"/>
            <w:rFonts w:ascii="標楷體" w:eastAsia="標楷體" w:hAnsi="標楷體"/>
            <w:color w:val="auto"/>
            <w:u w:val="none"/>
          </w:rPr>
          <w:t>7&amp;mp</w:t>
        </w:r>
        <w:r w:rsidR="003F0204" w:rsidRPr="003E52E9">
          <w:rPr>
            <w:rStyle w:val="ae"/>
            <w:rFonts w:ascii="標楷體" w:eastAsia="標楷體" w:hAnsi="標楷體"/>
            <w:color w:val="auto"/>
            <w:u w:val="none"/>
          </w:rPr>
          <w:t>＝</w:t>
        </w:r>
        <w:r w:rsidRPr="003E52E9">
          <w:rPr>
            <w:rStyle w:val="ae"/>
            <w:rFonts w:ascii="標楷體" w:eastAsia="標楷體" w:hAnsi="標楷體"/>
            <w:color w:val="auto"/>
            <w:u w:val="none"/>
          </w:rPr>
          <w:t>003</w:t>
        </w:r>
      </w:hyperlink>
      <w:r w:rsidR="009F3A6D" w:rsidRPr="003E52E9">
        <w:rPr>
          <w:rFonts w:ascii="標楷體" w:eastAsia="標楷體" w:hAnsi="標楷體" w:hint="eastAsia"/>
        </w:rPr>
        <w:t>)</w:t>
      </w:r>
      <w:r w:rsidRPr="003E52E9">
        <w:rPr>
          <w:rFonts w:ascii="標楷體" w:eastAsia="標楷體" w:hAnsi="標楷體" w:hint="eastAsia"/>
        </w:rPr>
        <w:t>。</w:t>
      </w:r>
    </w:p>
    <w:p w:rsidR="001D4785" w:rsidRPr="003E52E9" w:rsidRDefault="001D4785" w:rsidP="004264FD">
      <w:pPr>
        <w:pStyle w:val="a7"/>
        <w:spacing w:line="480" w:lineRule="exact"/>
        <w:ind w:leftChars="0" w:left="0"/>
        <w:outlineLvl w:val="2"/>
        <w:rPr>
          <w:rFonts w:ascii="標楷體" w:eastAsia="標楷體" w:hAnsi="標楷體"/>
          <w:szCs w:val="24"/>
        </w:rPr>
      </w:pPr>
      <w:bookmarkStart w:id="314" w:name="_Toc434687081"/>
      <w:bookmarkStart w:id="315" w:name="_Toc440546869"/>
      <w:r w:rsidRPr="003E52E9">
        <w:rPr>
          <w:rFonts w:ascii="標楷體" w:eastAsia="標楷體" w:hAnsi="標楷體" w:hint="eastAsia"/>
          <w:b/>
          <w:szCs w:val="24"/>
        </w:rPr>
        <w:t>閱卷權</w:t>
      </w:r>
      <w:bookmarkEnd w:id="314"/>
      <w:bookmarkEnd w:id="315"/>
    </w:p>
    <w:p w:rsidR="001D4785" w:rsidRPr="003E52E9" w:rsidRDefault="00CB64D3"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參見公政公約初次國家報告</w:t>
      </w:r>
      <w:r w:rsidR="00012D3B" w:rsidRPr="003E52E9">
        <w:rPr>
          <w:rFonts w:ascii="標楷體" w:eastAsia="標楷體" w:hAnsi="標楷體" w:hint="eastAsia"/>
        </w:rPr>
        <w:t>第</w:t>
      </w:r>
      <w:r w:rsidR="001D4785" w:rsidRPr="003E52E9">
        <w:rPr>
          <w:rFonts w:ascii="標楷體" w:eastAsia="標楷體" w:hAnsi="標楷體" w:hint="eastAsia"/>
        </w:rPr>
        <w:t>219</w:t>
      </w:r>
      <w:r w:rsidR="00CE3ED6" w:rsidRPr="003E52E9">
        <w:rPr>
          <w:rFonts w:ascii="標楷體" w:eastAsia="標楷體" w:hAnsi="標楷體" w:hint="eastAsia"/>
        </w:rPr>
        <w:t>點</w:t>
      </w:r>
      <w:r w:rsidR="001D4785" w:rsidRPr="003E52E9">
        <w:rPr>
          <w:rFonts w:ascii="標楷體" w:eastAsia="標楷體" w:hAnsi="標楷體" w:cs="新細明體" w:hint="eastAsia"/>
          <w:kern w:val="0"/>
        </w:rPr>
        <w:t>。</w:t>
      </w:r>
    </w:p>
    <w:p w:rsidR="001D4785" w:rsidRPr="003E52E9" w:rsidRDefault="001D4785" w:rsidP="004264FD">
      <w:pPr>
        <w:pStyle w:val="a7"/>
        <w:spacing w:line="480" w:lineRule="exact"/>
        <w:ind w:leftChars="0" w:left="0"/>
        <w:outlineLvl w:val="2"/>
        <w:rPr>
          <w:rFonts w:ascii="標楷體" w:eastAsia="標楷體" w:hAnsi="標楷體"/>
          <w:szCs w:val="24"/>
        </w:rPr>
      </w:pPr>
      <w:bookmarkStart w:id="316" w:name="_Toc434687082"/>
      <w:bookmarkStart w:id="317" w:name="_Toc440546870"/>
      <w:r w:rsidRPr="003E52E9">
        <w:rPr>
          <w:rFonts w:ascii="標楷體" w:eastAsia="標楷體" w:hAnsi="標楷體" w:hint="eastAsia"/>
          <w:b/>
          <w:szCs w:val="24"/>
        </w:rPr>
        <w:t>詰問之程序</w:t>
      </w:r>
      <w:bookmarkEnd w:id="316"/>
      <w:bookmarkEnd w:id="317"/>
    </w:p>
    <w:p w:rsidR="001D4785" w:rsidRPr="003E52E9" w:rsidRDefault="00CB64D3"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參見公政公約初次國家報告</w:t>
      </w:r>
      <w:r w:rsidR="00012D3B" w:rsidRPr="003E52E9">
        <w:rPr>
          <w:rFonts w:ascii="標楷體" w:eastAsia="標楷體" w:hAnsi="標楷體" w:hint="eastAsia"/>
        </w:rPr>
        <w:t>第</w:t>
      </w:r>
      <w:r w:rsidR="001D4785" w:rsidRPr="003E52E9">
        <w:rPr>
          <w:rFonts w:ascii="標楷體" w:eastAsia="標楷體" w:hAnsi="標楷體" w:hint="eastAsia"/>
        </w:rPr>
        <w:t>220</w:t>
      </w:r>
      <w:r w:rsidR="00CE3ED6" w:rsidRPr="003E52E9">
        <w:rPr>
          <w:rFonts w:ascii="標楷體" w:eastAsia="標楷體" w:hAnsi="標楷體" w:hint="eastAsia"/>
        </w:rPr>
        <w:t>點</w:t>
      </w:r>
      <w:r w:rsidR="001D4785" w:rsidRPr="003E52E9">
        <w:rPr>
          <w:rFonts w:ascii="標楷體" w:eastAsia="標楷體" w:hAnsi="標楷體" w:cs="新細明體" w:hint="eastAsia"/>
          <w:kern w:val="0"/>
        </w:rPr>
        <w:t>。</w:t>
      </w:r>
    </w:p>
    <w:p w:rsidR="001D4785" w:rsidRPr="003E52E9" w:rsidRDefault="001D4785" w:rsidP="004264FD">
      <w:pPr>
        <w:pStyle w:val="a7"/>
        <w:spacing w:line="480" w:lineRule="exact"/>
        <w:ind w:leftChars="0" w:left="0"/>
        <w:outlineLvl w:val="2"/>
        <w:rPr>
          <w:rFonts w:ascii="標楷體" w:eastAsia="標楷體" w:hAnsi="標楷體"/>
          <w:szCs w:val="24"/>
        </w:rPr>
      </w:pPr>
      <w:bookmarkStart w:id="318" w:name="_Toc434687083"/>
      <w:bookmarkStart w:id="319" w:name="_Toc440546871"/>
      <w:r w:rsidRPr="003E52E9">
        <w:rPr>
          <w:rFonts w:ascii="標楷體" w:eastAsia="標楷體" w:hAnsi="標楷體" w:hint="eastAsia"/>
          <w:b/>
          <w:szCs w:val="24"/>
        </w:rPr>
        <w:t>上訴制度</w:t>
      </w:r>
      <w:bookmarkEnd w:id="318"/>
      <w:bookmarkEnd w:id="319"/>
    </w:p>
    <w:p w:rsidR="001D4785" w:rsidRPr="003E52E9" w:rsidRDefault="00CB64D3"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參見公政公約初次國家報告</w:t>
      </w:r>
      <w:r w:rsidR="00012D3B" w:rsidRPr="003E52E9">
        <w:rPr>
          <w:rFonts w:ascii="標楷體" w:eastAsia="標楷體" w:hAnsi="標楷體" w:hint="eastAsia"/>
        </w:rPr>
        <w:t>第</w:t>
      </w:r>
      <w:r w:rsidR="001D4785" w:rsidRPr="003E52E9">
        <w:rPr>
          <w:rFonts w:ascii="標楷體" w:eastAsia="標楷體" w:hAnsi="標楷體" w:hint="eastAsia"/>
        </w:rPr>
        <w:t>221</w:t>
      </w:r>
      <w:r w:rsidR="00CE3ED6" w:rsidRPr="003E52E9">
        <w:rPr>
          <w:rFonts w:ascii="標楷體" w:eastAsia="標楷體" w:hAnsi="標楷體" w:hint="eastAsia"/>
        </w:rPr>
        <w:t>點</w:t>
      </w:r>
      <w:r w:rsidR="001D4785" w:rsidRPr="003E52E9">
        <w:rPr>
          <w:rFonts w:ascii="標楷體" w:eastAsia="標楷體" w:hAnsi="標楷體" w:cs="新細明體" w:hint="eastAsia"/>
          <w:kern w:val="0"/>
        </w:rPr>
        <w:t>。</w:t>
      </w:r>
    </w:p>
    <w:p w:rsidR="001D4785" w:rsidRPr="003E52E9" w:rsidRDefault="001D4785" w:rsidP="00347452">
      <w:pPr>
        <w:pStyle w:val="00-11"/>
        <w:numPr>
          <w:ilvl w:val="0"/>
          <w:numId w:val="27"/>
        </w:numPr>
        <w:tabs>
          <w:tab w:val="left" w:pos="482"/>
        </w:tabs>
        <w:wordWrap w:val="0"/>
        <w:adjustRightInd w:val="0"/>
        <w:spacing w:line="480" w:lineRule="exact"/>
        <w:rPr>
          <w:rFonts w:ascii="標楷體" w:eastAsia="標楷體" w:hAnsi="標楷體"/>
        </w:rPr>
      </w:pPr>
      <w:r w:rsidRPr="003E52E9">
        <w:rPr>
          <w:rFonts w:ascii="標楷體" w:eastAsia="標楷體" w:hAnsi="標楷體" w:hint="eastAsia"/>
        </w:rPr>
        <w:t>第二審之審理係採覆審制，意即第二審法院就案件全部為實質性之審理。</w:t>
      </w:r>
      <w:r w:rsidR="008D663C" w:rsidRPr="003E52E9">
        <w:rPr>
          <w:rFonts w:ascii="標楷體" w:eastAsia="標楷體" w:hAnsi="標楷體" w:hint="eastAsia"/>
        </w:rPr>
        <w:t>2012年至2015年</w:t>
      </w:r>
      <w:r w:rsidR="00994519" w:rsidRPr="003E52E9">
        <w:rPr>
          <w:rFonts w:ascii="標楷體" w:eastAsia="標楷體" w:hAnsi="標楷體" w:hint="eastAsia"/>
        </w:rPr>
        <w:t>10</w:t>
      </w:r>
      <w:r w:rsidR="008D663C" w:rsidRPr="003E52E9">
        <w:rPr>
          <w:rFonts w:ascii="標楷體" w:eastAsia="標楷體" w:hAnsi="標楷體" w:hint="eastAsia"/>
        </w:rPr>
        <w:t>月</w:t>
      </w:r>
      <w:r w:rsidR="00347452" w:rsidRPr="003E52E9">
        <w:rPr>
          <w:rFonts w:ascii="標楷體" w:eastAsia="標楷體" w:hAnsi="標楷體" w:hint="eastAsia"/>
        </w:rPr>
        <w:t>刑事訴訟程序中上訴權被排除之情形及案件得送上級法院審查之比率如表</w:t>
      </w:r>
      <w:r w:rsidR="00FD1697">
        <w:rPr>
          <w:rFonts w:ascii="標楷體" w:eastAsia="標楷體" w:hAnsi="標楷體" w:hint="eastAsia"/>
        </w:rPr>
        <w:t>28</w:t>
      </w:r>
      <w:r w:rsidR="00347452" w:rsidRPr="003E52E9">
        <w:rPr>
          <w:rFonts w:ascii="標楷體" w:eastAsia="標楷體" w:hAnsi="標楷體" w:hint="eastAsia"/>
        </w:rPr>
        <w:t>及表</w:t>
      </w:r>
      <w:r w:rsidR="00FD1697">
        <w:rPr>
          <w:rFonts w:ascii="標楷體" w:eastAsia="標楷體" w:hAnsi="標楷體" w:hint="eastAsia"/>
        </w:rPr>
        <w:t>29</w:t>
      </w:r>
      <w:r w:rsidR="00347452" w:rsidRPr="003E52E9">
        <w:rPr>
          <w:rFonts w:ascii="標楷體" w:eastAsia="標楷體" w:hAnsi="標楷體" w:hint="eastAsia"/>
        </w:rPr>
        <w:t>。</w:t>
      </w:r>
    </w:p>
    <w:p w:rsidR="001D4785" w:rsidRPr="003E52E9" w:rsidRDefault="001D4785" w:rsidP="00FD1697">
      <w:pPr>
        <w:pStyle w:val="ab"/>
        <w:keepNext/>
        <w:spacing w:beforeLines="40" w:before="144" w:line="480" w:lineRule="exact"/>
        <w:jc w:val="center"/>
        <w:rPr>
          <w:rFonts w:ascii="標楷體" w:eastAsia="標楷體" w:hAnsi="標楷體" w:cs="Courier New"/>
          <w:b/>
          <w:bCs/>
          <w:kern w:val="0"/>
          <w:sz w:val="24"/>
          <w:szCs w:val="24"/>
        </w:rPr>
      </w:pPr>
      <w:bookmarkStart w:id="320" w:name="_Toc440546238"/>
      <w:r w:rsidRPr="00765819">
        <w:rPr>
          <w:rFonts w:ascii="標楷體" w:eastAsia="標楷體" w:hAnsi="標楷體" w:hint="eastAsia"/>
          <w:b/>
          <w:sz w:val="24"/>
          <w:szCs w:val="24"/>
        </w:rPr>
        <w:t>表</w:t>
      </w:r>
      <w:r w:rsidR="00FD1697" w:rsidRPr="00765819">
        <w:rPr>
          <w:rFonts w:ascii="標楷體" w:eastAsia="標楷體" w:hAnsi="標楷體"/>
          <w:b/>
          <w:sz w:val="24"/>
          <w:szCs w:val="24"/>
        </w:rPr>
        <w:fldChar w:fldCharType="begin"/>
      </w:r>
      <w:r w:rsidR="00FD1697" w:rsidRPr="00765819">
        <w:rPr>
          <w:rFonts w:ascii="標楷體" w:eastAsia="標楷體" w:hAnsi="標楷體"/>
          <w:b/>
          <w:sz w:val="24"/>
          <w:szCs w:val="24"/>
        </w:rPr>
        <w:instrText xml:space="preserve"> SEQ Figure \* ARABIC </w:instrText>
      </w:r>
      <w:r w:rsidR="00FD1697" w:rsidRPr="00765819">
        <w:rPr>
          <w:rFonts w:ascii="標楷體" w:eastAsia="標楷體" w:hAnsi="標楷體"/>
          <w:b/>
          <w:sz w:val="24"/>
          <w:szCs w:val="24"/>
        </w:rPr>
        <w:fldChar w:fldCharType="separate"/>
      </w:r>
      <w:r w:rsidR="0084016C">
        <w:rPr>
          <w:rFonts w:ascii="標楷體" w:eastAsia="標楷體" w:hAnsi="標楷體"/>
          <w:b/>
          <w:noProof/>
          <w:sz w:val="24"/>
          <w:szCs w:val="24"/>
        </w:rPr>
        <w:t>28</w:t>
      </w:r>
      <w:r w:rsidR="00FD1697" w:rsidRPr="00765819">
        <w:rPr>
          <w:rFonts w:ascii="標楷體" w:eastAsia="標楷體" w:hAnsi="標楷體"/>
          <w:b/>
          <w:sz w:val="24"/>
          <w:szCs w:val="24"/>
        </w:rPr>
        <w:fldChar w:fldCharType="end"/>
      </w:r>
      <w:r w:rsidR="00765819">
        <w:rPr>
          <w:rFonts w:ascii="標楷體" w:eastAsia="標楷體" w:hAnsi="標楷體" w:hint="eastAsia"/>
          <w:b/>
          <w:sz w:val="24"/>
          <w:szCs w:val="24"/>
        </w:rPr>
        <w:t xml:space="preserve">  </w:t>
      </w:r>
      <w:r w:rsidRPr="003E52E9">
        <w:rPr>
          <w:rFonts w:ascii="標楷體" w:eastAsia="標楷體" w:hAnsi="標楷體" w:hint="eastAsia"/>
          <w:b/>
          <w:sz w:val="24"/>
          <w:szCs w:val="24"/>
        </w:rPr>
        <w:t>刑事訴訟</w:t>
      </w:r>
      <w:r w:rsidRPr="003E52E9">
        <w:rPr>
          <w:rFonts w:ascii="標楷體" w:eastAsia="標楷體" w:hAnsi="標楷體" w:cs="Courier New" w:hint="eastAsia"/>
          <w:b/>
          <w:bCs/>
          <w:kern w:val="0"/>
          <w:sz w:val="24"/>
          <w:szCs w:val="24"/>
        </w:rPr>
        <w:t>程序中上訴權被排除之情形</w:t>
      </w:r>
      <w:bookmarkEnd w:id="320"/>
    </w:p>
    <w:p w:rsidR="001D4785" w:rsidRPr="003E52E9" w:rsidRDefault="001D4785" w:rsidP="00F0234D">
      <w:pPr>
        <w:ind w:left="354" w:rightChars="412" w:right="989" w:hangingChars="177" w:hanging="354"/>
        <w:jc w:val="right"/>
        <w:rPr>
          <w:rFonts w:ascii="標楷體" w:eastAsia="標楷體" w:hAnsi="標楷體"/>
          <w:sz w:val="20"/>
          <w:szCs w:val="20"/>
        </w:rPr>
      </w:pPr>
      <w:r w:rsidRPr="003E52E9">
        <w:rPr>
          <w:rFonts w:ascii="標楷體" w:eastAsia="標楷體" w:hAnsi="標楷體" w:cs="Courier New" w:hint="eastAsia"/>
          <w:kern w:val="0"/>
          <w:sz w:val="20"/>
          <w:szCs w:val="20"/>
        </w:rPr>
        <w:t>單位：件；</w:t>
      </w:r>
      <w:r w:rsidR="00B135D5" w:rsidRPr="003E52E9">
        <w:rPr>
          <w:rFonts w:ascii="標楷體" w:eastAsia="標楷體" w:hAnsi="標楷體" w:hint="eastAsia"/>
          <w:kern w:val="0"/>
          <w:sz w:val="20"/>
          <w:szCs w:val="20"/>
        </w:rPr>
        <w:t>％</w:t>
      </w:r>
    </w:p>
    <w:tbl>
      <w:tblPr>
        <w:tblW w:w="7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05"/>
        <w:gridCol w:w="993"/>
        <w:gridCol w:w="1120"/>
        <w:gridCol w:w="741"/>
        <w:gridCol w:w="1134"/>
        <w:gridCol w:w="1328"/>
        <w:gridCol w:w="993"/>
      </w:tblGrid>
      <w:tr w:rsidR="003E52E9" w:rsidRPr="003E52E9" w:rsidTr="007B2B58">
        <w:trPr>
          <w:trHeight w:val="730"/>
          <w:jc w:val="center"/>
        </w:trPr>
        <w:tc>
          <w:tcPr>
            <w:tcW w:w="1134" w:type="dxa"/>
            <w:vMerge w:val="restart"/>
            <w:tcBorders>
              <w:left w:val="nil"/>
              <w:tl2br w:val="single" w:sz="4" w:space="0" w:color="auto"/>
            </w:tcBorders>
            <w:vAlign w:val="center"/>
            <w:hideMark/>
          </w:tcPr>
          <w:p w:rsidR="00115CFC" w:rsidRPr="003E52E9" w:rsidRDefault="00115CFC" w:rsidP="00475219">
            <w:pPr>
              <w:widowControl/>
              <w:jc w:val="right"/>
              <w:rPr>
                <w:rFonts w:ascii="標楷體" w:eastAsia="標楷體" w:hAnsi="標楷體" w:cs="Courier New"/>
                <w:kern w:val="0"/>
                <w:sz w:val="20"/>
                <w:szCs w:val="20"/>
              </w:rPr>
            </w:pPr>
            <w:r w:rsidRPr="003E52E9">
              <w:rPr>
                <w:rFonts w:ascii="標楷體" w:eastAsia="標楷體" w:hAnsi="標楷體" w:cs="Courier New" w:hint="eastAsia"/>
                <w:kern w:val="0"/>
                <w:sz w:val="20"/>
                <w:szCs w:val="20"/>
              </w:rPr>
              <w:t>類別</w:t>
            </w:r>
          </w:p>
          <w:p w:rsidR="00115CFC" w:rsidRPr="003E52E9" w:rsidRDefault="00115CFC" w:rsidP="00475219">
            <w:pPr>
              <w:widowControl/>
              <w:rPr>
                <w:rFonts w:ascii="標楷體" w:eastAsia="標楷體" w:hAnsi="標楷體" w:cs="Courier New"/>
                <w:kern w:val="0"/>
                <w:sz w:val="20"/>
                <w:szCs w:val="20"/>
              </w:rPr>
            </w:pPr>
            <w:r w:rsidRPr="003E52E9">
              <w:rPr>
                <w:rFonts w:ascii="標楷體" w:eastAsia="標楷體" w:hAnsi="標楷體" w:cs="Courier New" w:hint="eastAsia"/>
                <w:kern w:val="0"/>
                <w:sz w:val="20"/>
                <w:szCs w:val="20"/>
              </w:rPr>
              <w:t>年別</w:t>
            </w:r>
          </w:p>
        </w:tc>
        <w:tc>
          <w:tcPr>
            <w:tcW w:w="2854" w:type="dxa"/>
            <w:gridSpan w:val="3"/>
            <w:vAlign w:val="center"/>
            <w:hideMark/>
          </w:tcPr>
          <w:p w:rsidR="00115CFC" w:rsidRPr="003E52E9" w:rsidRDefault="00115CFC" w:rsidP="00370735">
            <w:pPr>
              <w:widowControl/>
              <w:jc w:val="center"/>
              <w:rPr>
                <w:rFonts w:ascii="標楷體" w:eastAsia="標楷體" w:hAnsi="標楷體" w:cs="Courier New"/>
                <w:kern w:val="0"/>
                <w:sz w:val="20"/>
                <w:szCs w:val="20"/>
              </w:rPr>
            </w:pPr>
            <w:r w:rsidRPr="003E52E9">
              <w:rPr>
                <w:rFonts w:ascii="標楷體" w:eastAsia="標楷體" w:hAnsi="標楷體" w:cs="Courier New" w:hint="eastAsia"/>
                <w:kern w:val="0"/>
                <w:sz w:val="20"/>
                <w:szCs w:val="20"/>
              </w:rPr>
              <w:t>地方法院刑事訴訟案件之</w:t>
            </w:r>
          </w:p>
          <w:p w:rsidR="00115CFC" w:rsidRPr="003E52E9" w:rsidRDefault="00115CFC" w:rsidP="00370735">
            <w:pPr>
              <w:jc w:val="center"/>
              <w:rPr>
                <w:rFonts w:ascii="標楷體" w:eastAsia="標楷體" w:hAnsi="標楷體" w:cs="Courier New"/>
                <w:kern w:val="0"/>
                <w:sz w:val="20"/>
                <w:szCs w:val="20"/>
              </w:rPr>
            </w:pPr>
            <w:r w:rsidRPr="003E52E9">
              <w:rPr>
                <w:rFonts w:ascii="標楷體" w:eastAsia="標楷體" w:hAnsi="標楷體" w:cs="Courier New" w:hint="eastAsia"/>
                <w:kern w:val="0"/>
                <w:sz w:val="20"/>
                <w:szCs w:val="20"/>
              </w:rPr>
              <w:t>量刑協商比率</w:t>
            </w:r>
          </w:p>
        </w:tc>
        <w:tc>
          <w:tcPr>
            <w:tcW w:w="3455" w:type="dxa"/>
            <w:gridSpan w:val="3"/>
            <w:tcBorders>
              <w:right w:val="nil"/>
            </w:tcBorders>
            <w:vAlign w:val="center"/>
            <w:hideMark/>
          </w:tcPr>
          <w:p w:rsidR="00115CFC" w:rsidRPr="003E52E9" w:rsidRDefault="00115CFC" w:rsidP="00370735">
            <w:pPr>
              <w:widowControl/>
              <w:jc w:val="center"/>
              <w:rPr>
                <w:rFonts w:ascii="標楷體" w:eastAsia="標楷體" w:hAnsi="標楷體" w:cs="Courier New"/>
                <w:kern w:val="0"/>
                <w:sz w:val="20"/>
                <w:szCs w:val="20"/>
              </w:rPr>
            </w:pPr>
            <w:r w:rsidRPr="003E52E9">
              <w:rPr>
                <w:rFonts w:ascii="標楷體" w:eastAsia="標楷體" w:hAnsi="標楷體" w:cs="Courier New" w:hint="eastAsia"/>
                <w:kern w:val="0"/>
                <w:sz w:val="20"/>
                <w:szCs w:val="20"/>
              </w:rPr>
              <w:t>高等法院第二審案件因符合</w:t>
            </w:r>
          </w:p>
          <w:p w:rsidR="00115CFC" w:rsidRPr="003E52E9" w:rsidRDefault="00115CFC" w:rsidP="00370735">
            <w:pPr>
              <w:jc w:val="center"/>
              <w:rPr>
                <w:rFonts w:ascii="標楷體" w:eastAsia="標楷體" w:hAnsi="標楷體" w:cs="Courier New"/>
                <w:kern w:val="0"/>
                <w:sz w:val="20"/>
                <w:szCs w:val="20"/>
              </w:rPr>
            </w:pPr>
            <w:r w:rsidRPr="003E52E9">
              <w:rPr>
                <w:rFonts w:ascii="標楷體" w:eastAsia="標楷體" w:hAnsi="標楷體" w:cs="Courier New" w:hint="eastAsia"/>
                <w:kern w:val="0"/>
                <w:sz w:val="20"/>
                <w:szCs w:val="20"/>
              </w:rPr>
              <w:t>刑事訴訟法第</w:t>
            </w:r>
            <w:r w:rsidRPr="003E52E9">
              <w:rPr>
                <w:rFonts w:ascii="標楷體" w:eastAsia="標楷體" w:hAnsi="標楷體" w:hint="eastAsia"/>
                <w:kern w:val="0"/>
                <w:sz w:val="20"/>
                <w:szCs w:val="20"/>
              </w:rPr>
              <w:t>376</w:t>
            </w:r>
            <w:r w:rsidRPr="003E52E9">
              <w:rPr>
                <w:rFonts w:ascii="標楷體" w:eastAsia="標楷體" w:hAnsi="標楷體" w:cs="Courier New" w:hint="eastAsia"/>
                <w:kern w:val="0"/>
                <w:sz w:val="20"/>
                <w:szCs w:val="20"/>
              </w:rPr>
              <w:t>條不得上訴比率</w:t>
            </w:r>
          </w:p>
        </w:tc>
      </w:tr>
      <w:tr w:rsidR="003E52E9" w:rsidRPr="003E52E9" w:rsidTr="00475219">
        <w:trPr>
          <w:trHeight w:val="330"/>
          <w:jc w:val="center"/>
        </w:trPr>
        <w:tc>
          <w:tcPr>
            <w:tcW w:w="1134" w:type="dxa"/>
            <w:vMerge/>
            <w:tcBorders>
              <w:left w:val="nil"/>
              <w:tl2br w:val="single" w:sz="4" w:space="0" w:color="auto"/>
            </w:tcBorders>
            <w:vAlign w:val="center"/>
            <w:hideMark/>
          </w:tcPr>
          <w:p w:rsidR="001D4785" w:rsidRPr="003E52E9" w:rsidRDefault="001D4785" w:rsidP="00370735">
            <w:pPr>
              <w:widowControl/>
              <w:rPr>
                <w:rFonts w:ascii="標楷體" w:eastAsia="標楷體" w:hAnsi="標楷體" w:cs="Courier New"/>
                <w:kern w:val="0"/>
                <w:sz w:val="20"/>
                <w:szCs w:val="20"/>
              </w:rPr>
            </w:pPr>
          </w:p>
        </w:tc>
        <w:tc>
          <w:tcPr>
            <w:tcW w:w="993" w:type="dxa"/>
            <w:vMerge w:val="restart"/>
            <w:vAlign w:val="center"/>
            <w:hideMark/>
          </w:tcPr>
          <w:p w:rsidR="001D4785" w:rsidRPr="003E52E9" w:rsidRDefault="001D4785" w:rsidP="00370735">
            <w:pPr>
              <w:widowControl/>
              <w:jc w:val="center"/>
              <w:rPr>
                <w:rFonts w:ascii="標楷體" w:eastAsia="標楷體" w:hAnsi="標楷體" w:cs="Courier New"/>
                <w:kern w:val="0"/>
                <w:sz w:val="20"/>
                <w:szCs w:val="20"/>
              </w:rPr>
            </w:pPr>
            <w:r w:rsidRPr="003E52E9">
              <w:rPr>
                <w:rFonts w:ascii="標楷體" w:eastAsia="標楷體" w:hAnsi="標楷體" w:cs="Courier New" w:hint="eastAsia"/>
                <w:kern w:val="0"/>
                <w:sz w:val="20"/>
                <w:szCs w:val="20"/>
              </w:rPr>
              <w:t>協商件數</w:t>
            </w:r>
          </w:p>
        </w:tc>
        <w:tc>
          <w:tcPr>
            <w:tcW w:w="1120" w:type="dxa"/>
            <w:vMerge w:val="restart"/>
            <w:vAlign w:val="center"/>
            <w:hideMark/>
          </w:tcPr>
          <w:p w:rsidR="001D4785" w:rsidRPr="003E52E9" w:rsidRDefault="001D4785" w:rsidP="00370735">
            <w:pPr>
              <w:widowControl/>
              <w:jc w:val="center"/>
              <w:rPr>
                <w:rFonts w:ascii="標楷體" w:eastAsia="標楷體" w:hAnsi="標楷體" w:cs="Courier New"/>
                <w:kern w:val="0"/>
                <w:sz w:val="20"/>
                <w:szCs w:val="20"/>
              </w:rPr>
            </w:pPr>
            <w:r w:rsidRPr="003E52E9">
              <w:rPr>
                <w:rFonts w:ascii="標楷體" w:eastAsia="標楷體" w:hAnsi="標楷體" w:cs="Courier New" w:hint="eastAsia"/>
                <w:kern w:val="0"/>
                <w:sz w:val="20"/>
                <w:szCs w:val="20"/>
              </w:rPr>
              <w:t>公訴件數</w:t>
            </w:r>
          </w:p>
        </w:tc>
        <w:tc>
          <w:tcPr>
            <w:tcW w:w="741" w:type="dxa"/>
            <w:vMerge w:val="restart"/>
            <w:noWrap/>
            <w:vAlign w:val="center"/>
            <w:hideMark/>
          </w:tcPr>
          <w:p w:rsidR="001D4785" w:rsidRPr="003E52E9" w:rsidRDefault="001D4785" w:rsidP="00370735">
            <w:pPr>
              <w:widowControl/>
              <w:jc w:val="center"/>
              <w:rPr>
                <w:rFonts w:ascii="標楷體" w:eastAsia="標楷體" w:hAnsi="標楷體" w:cs="Courier New"/>
                <w:kern w:val="0"/>
                <w:sz w:val="20"/>
                <w:szCs w:val="20"/>
              </w:rPr>
            </w:pPr>
            <w:r w:rsidRPr="003E52E9">
              <w:rPr>
                <w:rFonts w:ascii="標楷體" w:eastAsia="標楷體" w:hAnsi="標楷體" w:cs="Courier New" w:hint="eastAsia"/>
                <w:kern w:val="0"/>
                <w:sz w:val="20"/>
                <w:szCs w:val="20"/>
              </w:rPr>
              <w:t>比率</w:t>
            </w:r>
          </w:p>
        </w:tc>
        <w:tc>
          <w:tcPr>
            <w:tcW w:w="1134" w:type="dxa"/>
            <w:vAlign w:val="center"/>
            <w:hideMark/>
          </w:tcPr>
          <w:p w:rsidR="001D4785" w:rsidRPr="003E52E9" w:rsidRDefault="001D4785" w:rsidP="00370735">
            <w:pPr>
              <w:widowControl/>
              <w:jc w:val="center"/>
              <w:rPr>
                <w:rFonts w:ascii="標楷體" w:eastAsia="標楷體" w:hAnsi="標楷體" w:cs="Courier New"/>
                <w:kern w:val="0"/>
                <w:sz w:val="20"/>
                <w:szCs w:val="20"/>
              </w:rPr>
            </w:pPr>
            <w:r w:rsidRPr="003E52E9">
              <w:rPr>
                <w:rFonts w:ascii="標楷體" w:eastAsia="標楷體" w:hAnsi="標楷體" w:cs="Courier New" w:hint="eastAsia"/>
                <w:kern w:val="0"/>
                <w:sz w:val="20"/>
                <w:szCs w:val="20"/>
              </w:rPr>
              <w:t>上易字</w:t>
            </w:r>
          </w:p>
        </w:tc>
        <w:tc>
          <w:tcPr>
            <w:tcW w:w="1328" w:type="dxa"/>
            <w:vAlign w:val="center"/>
            <w:hideMark/>
          </w:tcPr>
          <w:p w:rsidR="001D4785" w:rsidRPr="003E52E9" w:rsidRDefault="001D4785" w:rsidP="00370735">
            <w:pPr>
              <w:widowControl/>
              <w:jc w:val="center"/>
              <w:rPr>
                <w:rFonts w:ascii="標楷體" w:eastAsia="標楷體" w:hAnsi="標楷體" w:cs="Courier New"/>
                <w:kern w:val="0"/>
                <w:sz w:val="20"/>
                <w:szCs w:val="20"/>
              </w:rPr>
            </w:pPr>
            <w:r w:rsidRPr="003E52E9">
              <w:rPr>
                <w:rFonts w:ascii="標楷體" w:eastAsia="標楷體" w:hAnsi="標楷體" w:cs="Courier New" w:hint="eastAsia"/>
                <w:kern w:val="0"/>
                <w:sz w:val="20"/>
                <w:szCs w:val="20"/>
              </w:rPr>
              <w:t>第二審</w:t>
            </w:r>
          </w:p>
        </w:tc>
        <w:tc>
          <w:tcPr>
            <w:tcW w:w="993" w:type="dxa"/>
            <w:vMerge w:val="restart"/>
            <w:tcBorders>
              <w:right w:val="nil"/>
            </w:tcBorders>
            <w:noWrap/>
            <w:vAlign w:val="center"/>
            <w:hideMark/>
          </w:tcPr>
          <w:p w:rsidR="001D4785" w:rsidRPr="003E52E9" w:rsidRDefault="001D4785" w:rsidP="00370735">
            <w:pPr>
              <w:widowControl/>
              <w:jc w:val="center"/>
              <w:rPr>
                <w:rFonts w:ascii="標楷體" w:eastAsia="標楷體" w:hAnsi="標楷體" w:cs="Courier New"/>
                <w:kern w:val="0"/>
                <w:sz w:val="20"/>
                <w:szCs w:val="20"/>
              </w:rPr>
            </w:pPr>
            <w:r w:rsidRPr="003E52E9">
              <w:rPr>
                <w:rFonts w:ascii="標楷體" w:eastAsia="標楷體" w:hAnsi="標楷體" w:cs="Courier New" w:hint="eastAsia"/>
                <w:kern w:val="0"/>
                <w:sz w:val="20"/>
                <w:szCs w:val="20"/>
              </w:rPr>
              <w:t>比率</w:t>
            </w:r>
          </w:p>
        </w:tc>
      </w:tr>
      <w:tr w:rsidR="003E52E9" w:rsidRPr="003E52E9" w:rsidTr="00475219">
        <w:trPr>
          <w:trHeight w:val="345"/>
          <w:jc w:val="center"/>
        </w:trPr>
        <w:tc>
          <w:tcPr>
            <w:tcW w:w="1134" w:type="dxa"/>
            <w:vMerge/>
            <w:tcBorders>
              <w:left w:val="nil"/>
              <w:tl2br w:val="single" w:sz="4" w:space="0" w:color="auto"/>
            </w:tcBorders>
            <w:vAlign w:val="center"/>
            <w:hideMark/>
          </w:tcPr>
          <w:p w:rsidR="001D4785" w:rsidRPr="003E52E9" w:rsidRDefault="001D4785" w:rsidP="00370735">
            <w:pPr>
              <w:widowControl/>
              <w:rPr>
                <w:rFonts w:ascii="標楷體" w:eastAsia="標楷體" w:hAnsi="標楷體" w:cs="Courier New"/>
                <w:kern w:val="0"/>
                <w:sz w:val="20"/>
                <w:szCs w:val="20"/>
              </w:rPr>
            </w:pPr>
          </w:p>
        </w:tc>
        <w:tc>
          <w:tcPr>
            <w:tcW w:w="993" w:type="dxa"/>
            <w:vMerge/>
            <w:tcBorders>
              <w:bottom w:val="single" w:sz="4" w:space="0" w:color="auto"/>
            </w:tcBorders>
            <w:vAlign w:val="center"/>
            <w:hideMark/>
          </w:tcPr>
          <w:p w:rsidR="001D4785" w:rsidRPr="003E52E9" w:rsidRDefault="001D4785" w:rsidP="00370735">
            <w:pPr>
              <w:widowControl/>
              <w:rPr>
                <w:rFonts w:ascii="標楷體" w:eastAsia="標楷體" w:hAnsi="標楷體" w:cs="Courier New"/>
                <w:kern w:val="0"/>
                <w:sz w:val="20"/>
                <w:szCs w:val="20"/>
              </w:rPr>
            </w:pPr>
          </w:p>
        </w:tc>
        <w:tc>
          <w:tcPr>
            <w:tcW w:w="1120" w:type="dxa"/>
            <w:vMerge/>
            <w:tcBorders>
              <w:bottom w:val="single" w:sz="4" w:space="0" w:color="auto"/>
            </w:tcBorders>
            <w:vAlign w:val="center"/>
            <w:hideMark/>
          </w:tcPr>
          <w:p w:rsidR="001D4785" w:rsidRPr="003E52E9" w:rsidRDefault="001D4785" w:rsidP="00370735">
            <w:pPr>
              <w:widowControl/>
              <w:rPr>
                <w:rFonts w:ascii="標楷體" w:eastAsia="標楷體" w:hAnsi="標楷體" w:cs="Courier New"/>
                <w:kern w:val="0"/>
                <w:sz w:val="20"/>
                <w:szCs w:val="20"/>
              </w:rPr>
            </w:pPr>
          </w:p>
        </w:tc>
        <w:tc>
          <w:tcPr>
            <w:tcW w:w="741" w:type="dxa"/>
            <w:vMerge/>
            <w:tcBorders>
              <w:bottom w:val="single" w:sz="4" w:space="0" w:color="auto"/>
            </w:tcBorders>
            <w:vAlign w:val="center"/>
            <w:hideMark/>
          </w:tcPr>
          <w:p w:rsidR="001D4785" w:rsidRPr="003E52E9" w:rsidRDefault="001D4785" w:rsidP="00370735">
            <w:pPr>
              <w:widowControl/>
              <w:rPr>
                <w:rFonts w:ascii="標楷體" w:eastAsia="標楷體" w:hAnsi="標楷體" w:cs="Courier New"/>
                <w:kern w:val="0"/>
                <w:sz w:val="20"/>
                <w:szCs w:val="20"/>
              </w:rPr>
            </w:pPr>
          </w:p>
        </w:tc>
        <w:tc>
          <w:tcPr>
            <w:tcW w:w="1134" w:type="dxa"/>
            <w:tcBorders>
              <w:bottom w:val="single" w:sz="4" w:space="0" w:color="auto"/>
            </w:tcBorders>
            <w:vAlign w:val="center"/>
            <w:hideMark/>
          </w:tcPr>
          <w:p w:rsidR="001D4785" w:rsidRPr="003E52E9" w:rsidRDefault="001D4785" w:rsidP="00370735">
            <w:pPr>
              <w:widowControl/>
              <w:jc w:val="center"/>
              <w:rPr>
                <w:rFonts w:ascii="標楷體" w:eastAsia="標楷體" w:hAnsi="標楷體" w:cs="Courier New"/>
                <w:kern w:val="0"/>
                <w:sz w:val="20"/>
                <w:szCs w:val="20"/>
              </w:rPr>
            </w:pPr>
            <w:r w:rsidRPr="003E52E9">
              <w:rPr>
                <w:rFonts w:ascii="標楷體" w:eastAsia="標楷體" w:hAnsi="標楷體" w:cs="Courier New" w:hint="eastAsia"/>
                <w:kern w:val="0"/>
                <w:sz w:val="20"/>
                <w:szCs w:val="20"/>
              </w:rPr>
              <w:t>終結件數</w:t>
            </w:r>
          </w:p>
        </w:tc>
        <w:tc>
          <w:tcPr>
            <w:tcW w:w="1328" w:type="dxa"/>
            <w:tcBorders>
              <w:bottom w:val="single" w:sz="4" w:space="0" w:color="auto"/>
            </w:tcBorders>
            <w:vAlign w:val="center"/>
            <w:hideMark/>
          </w:tcPr>
          <w:p w:rsidR="001D4785" w:rsidRPr="003E52E9" w:rsidRDefault="001D4785" w:rsidP="00370735">
            <w:pPr>
              <w:widowControl/>
              <w:jc w:val="center"/>
              <w:rPr>
                <w:rFonts w:ascii="標楷體" w:eastAsia="標楷體" w:hAnsi="標楷體" w:cs="Courier New"/>
                <w:kern w:val="0"/>
                <w:sz w:val="20"/>
                <w:szCs w:val="20"/>
              </w:rPr>
            </w:pPr>
            <w:r w:rsidRPr="003E52E9">
              <w:rPr>
                <w:rFonts w:ascii="標楷體" w:eastAsia="標楷體" w:hAnsi="標楷體" w:cs="Courier New" w:hint="eastAsia"/>
                <w:kern w:val="0"/>
                <w:sz w:val="20"/>
                <w:szCs w:val="20"/>
              </w:rPr>
              <w:t>終結件數</w:t>
            </w:r>
          </w:p>
        </w:tc>
        <w:tc>
          <w:tcPr>
            <w:tcW w:w="993" w:type="dxa"/>
            <w:vMerge/>
            <w:tcBorders>
              <w:bottom w:val="single" w:sz="4" w:space="0" w:color="auto"/>
              <w:right w:val="nil"/>
            </w:tcBorders>
            <w:vAlign w:val="center"/>
            <w:hideMark/>
          </w:tcPr>
          <w:p w:rsidR="001D4785" w:rsidRPr="003E52E9" w:rsidRDefault="001D4785" w:rsidP="00370735">
            <w:pPr>
              <w:widowControl/>
              <w:rPr>
                <w:rFonts w:ascii="標楷體" w:eastAsia="標楷體" w:hAnsi="標楷體" w:cs="Courier New"/>
                <w:kern w:val="0"/>
                <w:sz w:val="20"/>
                <w:szCs w:val="20"/>
              </w:rPr>
            </w:pPr>
          </w:p>
        </w:tc>
      </w:tr>
      <w:tr w:rsidR="003E52E9" w:rsidRPr="003E52E9" w:rsidTr="00F0234D">
        <w:trPr>
          <w:trHeight w:val="345"/>
          <w:jc w:val="center"/>
        </w:trPr>
        <w:tc>
          <w:tcPr>
            <w:tcW w:w="1134" w:type="dxa"/>
            <w:tcBorders>
              <w:left w:val="nil"/>
            </w:tcBorders>
            <w:noWrap/>
            <w:vAlign w:val="center"/>
            <w:hideMark/>
          </w:tcPr>
          <w:p w:rsidR="001D4785" w:rsidRPr="003E52E9" w:rsidRDefault="001D4785" w:rsidP="00F10DEB">
            <w:pPr>
              <w:widowControl/>
              <w:ind w:leftChars="62" w:left="149"/>
              <w:rPr>
                <w:rFonts w:ascii="標楷體" w:eastAsia="標楷體" w:hAnsi="標楷體"/>
                <w:kern w:val="0"/>
                <w:sz w:val="20"/>
                <w:szCs w:val="20"/>
              </w:rPr>
            </w:pPr>
            <w:r w:rsidRPr="003E52E9">
              <w:rPr>
                <w:rFonts w:ascii="標楷體" w:eastAsia="標楷體" w:hAnsi="標楷體" w:hint="eastAsia"/>
                <w:kern w:val="0"/>
                <w:sz w:val="20"/>
                <w:szCs w:val="20"/>
              </w:rPr>
              <w:t>2012</w:t>
            </w:r>
          </w:p>
        </w:tc>
        <w:tc>
          <w:tcPr>
            <w:tcW w:w="993" w:type="dxa"/>
            <w:tcBorders>
              <w:bottom w:val="nil"/>
              <w:right w:val="nil"/>
            </w:tcBorders>
            <w:noWrap/>
            <w:vAlign w:val="center"/>
            <w:hideMark/>
          </w:tcPr>
          <w:p w:rsidR="001D4785" w:rsidRPr="003E52E9" w:rsidRDefault="001D4785"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8,218</w:t>
            </w:r>
          </w:p>
        </w:tc>
        <w:tc>
          <w:tcPr>
            <w:tcW w:w="1120" w:type="dxa"/>
            <w:tcBorders>
              <w:left w:val="nil"/>
              <w:bottom w:val="nil"/>
              <w:right w:val="nil"/>
            </w:tcBorders>
            <w:noWrap/>
            <w:vAlign w:val="center"/>
            <w:hideMark/>
          </w:tcPr>
          <w:p w:rsidR="001D4785" w:rsidRPr="003E52E9" w:rsidRDefault="001D4785"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179,877</w:t>
            </w:r>
          </w:p>
        </w:tc>
        <w:tc>
          <w:tcPr>
            <w:tcW w:w="741" w:type="dxa"/>
            <w:tcBorders>
              <w:left w:val="nil"/>
              <w:bottom w:val="nil"/>
              <w:right w:val="nil"/>
            </w:tcBorders>
            <w:noWrap/>
            <w:vAlign w:val="center"/>
            <w:hideMark/>
          </w:tcPr>
          <w:p w:rsidR="001D4785" w:rsidRPr="003E52E9" w:rsidRDefault="001D4785"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4.57</w:t>
            </w:r>
          </w:p>
        </w:tc>
        <w:tc>
          <w:tcPr>
            <w:tcW w:w="1134" w:type="dxa"/>
            <w:tcBorders>
              <w:left w:val="nil"/>
              <w:bottom w:val="nil"/>
              <w:right w:val="nil"/>
            </w:tcBorders>
            <w:noWrap/>
            <w:vAlign w:val="center"/>
            <w:hideMark/>
          </w:tcPr>
          <w:p w:rsidR="001D4785" w:rsidRPr="003E52E9" w:rsidRDefault="001D4785"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7,468</w:t>
            </w:r>
          </w:p>
        </w:tc>
        <w:tc>
          <w:tcPr>
            <w:tcW w:w="1328" w:type="dxa"/>
            <w:tcBorders>
              <w:left w:val="nil"/>
              <w:bottom w:val="nil"/>
              <w:right w:val="nil"/>
            </w:tcBorders>
            <w:noWrap/>
            <w:vAlign w:val="center"/>
            <w:hideMark/>
          </w:tcPr>
          <w:p w:rsidR="001D4785" w:rsidRPr="003E52E9" w:rsidRDefault="001D4785"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19,295</w:t>
            </w:r>
          </w:p>
        </w:tc>
        <w:tc>
          <w:tcPr>
            <w:tcW w:w="993" w:type="dxa"/>
            <w:tcBorders>
              <w:left w:val="nil"/>
              <w:bottom w:val="nil"/>
              <w:right w:val="nil"/>
            </w:tcBorders>
            <w:noWrap/>
            <w:vAlign w:val="center"/>
            <w:hideMark/>
          </w:tcPr>
          <w:p w:rsidR="001D4785" w:rsidRPr="003E52E9" w:rsidRDefault="001D4785"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38.70</w:t>
            </w:r>
          </w:p>
        </w:tc>
      </w:tr>
      <w:tr w:rsidR="003E52E9" w:rsidRPr="003E52E9" w:rsidTr="00F0234D">
        <w:trPr>
          <w:trHeight w:val="345"/>
          <w:jc w:val="center"/>
        </w:trPr>
        <w:tc>
          <w:tcPr>
            <w:tcW w:w="1134" w:type="dxa"/>
            <w:tcBorders>
              <w:left w:val="nil"/>
            </w:tcBorders>
            <w:noWrap/>
            <w:vAlign w:val="center"/>
            <w:hideMark/>
          </w:tcPr>
          <w:p w:rsidR="001D4785" w:rsidRPr="003E52E9" w:rsidRDefault="001D4785" w:rsidP="00F10DEB">
            <w:pPr>
              <w:widowControl/>
              <w:ind w:leftChars="62" w:left="149"/>
              <w:rPr>
                <w:rFonts w:ascii="標楷體" w:eastAsia="標楷體" w:hAnsi="標楷體"/>
                <w:kern w:val="0"/>
                <w:sz w:val="20"/>
                <w:szCs w:val="20"/>
              </w:rPr>
            </w:pPr>
            <w:r w:rsidRPr="003E52E9">
              <w:rPr>
                <w:rFonts w:ascii="標楷體" w:eastAsia="標楷體" w:hAnsi="標楷體" w:hint="eastAsia"/>
                <w:kern w:val="0"/>
                <w:sz w:val="20"/>
                <w:szCs w:val="20"/>
              </w:rPr>
              <w:t>2013</w:t>
            </w:r>
          </w:p>
        </w:tc>
        <w:tc>
          <w:tcPr>
            <w:tcW w:w="993" w:type="dxa"/>
            <w:tcBorders>
              <w:top w:val="nil"/>
              <w:bottom w:val="nil"/>
              <w:right w:val="nil"/>
            </w:tcBorders>
            <w:noWrap/>
            <w:vAlign w:val="center"/>
            <w:hideMark/>
          </w:tcPr>
          <w:p w:rsidR="001D4785" w:rsidRPr="003E52E9" w:rsidRDefault="001D4785"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6,789</w:t>
            </w:r>
          </w:p>
        </w:tc>
        <w:tc>
          <w:tcPr>
            <w:tcW w:w="1120" w:type="dxa"/>
            <w:tcBorders>
              <w:top w:val="nil"/>
              <w:left w:val="nil"/>
              <w:bottom w:val="nil"/>
              <w:right w:val="nil"/>
            </w:tcBorders>
            <w:noWrap/>
            <w:vAlign w:val="center"/>
            <w:hideMark/>
          </w:tcPr>
          <w:p w:rsidR="001D4785" w:rsidRPr="003E52E9" w:rsidRDefault="001D4785"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181,707</w:t>
            </w:r>
          </w:p>
        </w:tc>
        <w:tc>
          <w:tcPr>
            <w:tcW w:w="741" w:type="dxa"/>
            <w:tcBorders>
              <w:top w:val="nil"/>
              <w:left w:val="nil"/>
              <w:bottom w:val="nil"/>
              <w:right w:val="nil"/>
            </w:tcBorders>
            <w:noWrap/>
            <w:vAlign w:val="center"/>
            <w:hideMark/>
          </w:tcPr>
          <w:p w:rsidR="001D4785" w:rsidRPr="003E52E9" w:rsidRDefault="001D4785"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3.74</w:t>
            </w:r>
          </w:p>
        </w:tc>
        <w:tc>
          <w:tcPr>
            <w:tcW w:w="1134" w:type="dxa"/>
            <w:tcBorders>
              <w:top w:val="nil"/>
              <w:left w:val="nil"/>
              <w:bottom w:val="nil"/>
              <w:right w:val="nil"/>
            </w:tcBorders>
            <w:noWrap/>
            <w:vAlign w:val="center"/>
            <w:hideMark/>
          </w:tcPr>
          <w:p w:rsidR="001D4785" w:rsidRPr="003E52E9" w:rsidRDefault="001D4785"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7,317</w:t>
            </w:r>
          </w:p>
        </w:tc>
        <w:tc>
          <w:tcPr>
            <w:tcW w:w="1328" w:type="dxa"/>
            <w:tcBorders>
              <w:top w:val="nil"/>
              <w:left w:val="nil"/>
              <w:bottom w:val="nil"/>
              <w:right w:val="nil"/>
            </w:tcBorders>
            <w:noWrap/>
            <w:vAlign w:val="center"/>
            <w:hideMark/>
          </w:tcPr>
          <w:p w:rsidR="001D4785" w:rsidRPr="003E52E9" w:rsidRDefault="001D4785"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18,111</w:t>
            </w:r>
          </w:p>
        </w:tc>
        <w:tc>
          <w:tcPr>
            <w:tcW w:w="993" w:type="dxa"/>
            <w:tcBorders>
              <w:top w:val="nil"/>
              <w:left w:val="nil"/>
              <w:bottom w:val="nil"/>
              <w:right w:val="nil"/>
            </w:tcBorders>
            <w:noWrap/>
            <w:vAlign w:val="center"/>
            <w:hideMark/>
          </w:tcPr>
          <w:p w:rsidR="001D4785" w:rsidRPr="003E52E9" w:rsidRDefault="001D4785"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40.40</w:t>
            </w:r>
          </w:p>
        </w:tc>
      </w:tr>
      <w:tr w:rsidR="003E52E9" w:rsidRPr="003E52E9" w:rsidTr="00F0234D">
        <w:trPr>
          <w:trHeight w:val="345"/>
          <w:jc w:val="center"/>
        </w:trPr>
        <w:tc>
          <w:tcPr>
            <w:tcW w:w="1134" w:type="dxa"/>
            <w:tcBorders>
              <w:left w:val="nil"/>
            </w:tcBorders>
            <w:noWrap/>
            <w:vAlign w:val="center"/>
            <w:hideMark/>
          </w:tcPr>
          <w:p w:rsidR="001D4785" w:rsidRPr="003E52E9" w:rsidRDefault="001D4785" w:rsidP="00F10DEB">
            <w:pPr>
              <w:widowControl/>
              <w:ind w:leftChars="62" w:left="149"/>
              <w:rPr>
                <w:rFonts w:ascii="標楷體" w:eastAsia="標楷體" w:hAnsi="標楷體"/>
                <w:kern w:val="0"/>
                <w:sz w:val="20"/>
                <w:szCs w:val="20"/>
              </w:rPr>
            </w:pPr>
            <w:r w:rsidRPr="003E52E9">
              <w:rPr>
                <w:rFonts w:ascii="標楷體" w:eastAsia="標楷體" w:hAnsi="標楷體" w:hint="eastAsia"/>
                <w:kern w:val="0"/>
                <w:sz w:val="20"/>
                <w:szCs w:val="20"/>
              </w:rPr>
              <w:t>2014</w:t>
            </w:r>
          </w:p>
        </w:tc>
        <w:tc>
          <w:tcPr>
            <w:tcW w:w="993" w:type="dxa"/>
            <w:tcBorders>
              <w:top w:val="nil"/>
              <w:bottom w:val="nil"/>
              <w:right w:val="nil"/>
            </w:tcBorders>
            <w:noWrap/>
            <w:vAlign w:val="center"/>
            <w:hideMark/>
          </w:tcPr>
          <w:p w:rsidR="001D4785" w:rsidRPr="003E52E9" w:rsidRDefault="001D4785"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5,685</w:t>
            </w:r>
          </w:p>
        </w:tc>
        <w:tc>
          <w:tcPr>
            <w:tcW w:w="1120" w:type="dxa"/>
            <w:tcBorders>
              <w:top w:val="nil"/>
              <w:left w:val="nil"/>
              <w:bottom w:val="nil"/>
              <w:right w:val="nil"/>
            </w:tcBorders>
            <w:noWrap/>
            <w:vAlign w:val="center"/>
            <w:hideMark/>
          </w:tcPr>
          <w:p w:rsidR="001D4785" w:rsidRPr="003E52E9" w:rsidRDefault="001D4785"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199,548</w:t>
            </w:r>
          </w:p>
        </w:tc>
        <w:tc>
          <w:tcPr>
            <w:tcW w:w="741" w:type="dxa"/>
            <w:tcBorders>
              <w:top w:val="nil"/>
              <w:left w:val="nil"/>
              <w:bottom w:val="nil"/>
              <w:right w:val="nil"/>
            </w:tcBorders>
            <w:noWrap/>
            <w:vAlign w:val="center"/>
            <w:hideMark/>
          </w:tcPr>
          <w:p w:rsidR="001D4785" w:rsidRPr="003E52E9" w:rsidRDefault="001D4785"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2.85</w:t>
            </w:r>
          </w:p>
        </w:tc>
        <w:tc>
          <w:tcPr>
            <w:tcW w:w="1134" w:type="dxa"/>
            <w:tcBorders>
              <w:top w:val="nil"/>
              <w:left w:val="nil"/>
              <w:bottom w:val="nil"/>
              <w:right w:val="nil"/>
            </w:tcBorders>
            <w:noWrap/>
            <w:vAlign w:val="center"/>
            <w:hideMark/>
          </w:tcPr>
          <w:p w:rsidR="001D4785" w:rsidRPr="003E52E9" w:rsidRDefault="001D4785"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7,023</w:t>
            </w:r>
          </w:p>
        </w:tc>
        <w:tc>
          <w:tcPr>
            <w:tcW w:w="1328" w:type="dxa"/>
            <w:tcBorders>
              <w:top w:val="nil"/>
              <w:left w:val="nil"/>
              <w:bottom w:val="nil"/>
              <w:right w:val="nil"/>
            </w:tcBorders>
            <w:noWrap/>
            <w:vAlign w:val="center"/>
            <w:hideMark/>
          </w:tcPr>
          <w:p w:rsidR="001D4785" w:rsidRPr="003E52E9" w:rsidRDefault="001D4785"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17,116</w:t>
            </w:r>
          </w:p>
        </w:tc>
        <w:tc>
          <w:tcPr>
            <w:tcW w:w="993" w:type="dxa"/>
            <w:tcBorders>
              <w:top w:val="nil"/>
              <w:left w:val="nil"/>
              <w:bottom w:val="nil"/>
              <w:right w:val="nil"/>
            </w:tcBorders>
            <w:noWrap/>
            <w:vAlign w:val="center"/>
            <w:hideMark/>
          </w:tcPr>
          <w:p w:rsidR="001D4785" w:rsidRPr="003E52E9" w:rsidRDefault="001D4785"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41.03</w:t>
            </w:r>
          </w:p>
        </w:tc>
      </w:tr>
      <w:tr w:rsidR="003E52E9" w:rsidRPr="003E52E9" w:rsidTr="00F0234D">
        <w:trPr>
          <w:trHeight w:val="345"/>
          <w:jc w:val="center"/>
        </w:trPr>
        <w:tc>
          <w:tcPr>
            <w:tcW w:w="1134" w:type="dxa"/>
            <w:tcBorders>
              <w:left w:val="nil"/>
            </w:tcBorders>
            <w:noWrap/>
            <w:vAlign w:val="center"/>
            <w:hideMark/>
          </w:tcPr>
          <w:p w:rsidR="001D4785" w:rsidRPr="003E52E9" w:rsidRDefault="001D4785" w:rsidP="00994519">
            <w:pPr>
              <w:widowControl/>
              <w:ind w:leftChars="62" w:left="149"/>
              <w:rPr>
                <w:rFonts w:ascii="標楷體" w:eastAsia="標楷體" w:hAnsi="標楷體"/>
                <w:kern w:val="0"/>
                <w:sz w:val="20"/>
                <w:szCs w:val="20"/>
              </w:rPr>
            </w:pPr>
            <w:r w:rsidRPr="003E52E9">
              <w:rPr>
                <w:rFonts w:ascii="標楷體" w:eastAsia="標楷體" w:hAnsi="標楷體" w:hint="eastAsia"/>
                <w:kern w:val="0"/>
                <w:sz w:val="20"/>
                <w:szCs w:val="20"/>
              </w:rPr>
              <w:t>2015(1-</w:t>
            </w:r>
            <w:r w:rsidR="00994519" w:rsidRPr="003E52E9">
              <w:rPr>
                <w:rFonts w:ascii="標楷體" w:eastAsia="標楷體" w:hAnsi="標楷體" w:hint="eastAsia"/>
                <w:kern w:val="0"/>
                <w:sz w:val="20"/>
                <w:szCs w:val="20"/>
              </w:rPr>
              <w:t>10</w:t>
            </w:r>
            <w:r w:rsidRPr="003E52E9">
              <w:rPr>
                <w:rFonts w:ascii="標楷體" w:eastAsia="標楷體" w:hAnsi="標楷體" w:hint="eastAsia"/>
                <w:kern w:val="0"/>
                <w:sz w:val="20"/>
                <w:szCs w:val="20"/>
              </w:rPr>
              <w:t>)</w:t>
            </w:r>
          </w:p>
        </w:tc>
        <w:tc>
          <w:tcPr>
            <w:tcW w:w="993" w:type="dxa"/>
            <w:tcBorders>
              <w:top w:val="nil"/>
              <w:right w:val="nil"/>
            </w:tcBorders>
            <w:noWrap/>
            <w:vAlign w:val="center"/>
            <w:hideMark/>
          </w:tcPr>
          <w:p w:rsidR="001D4785" w:rsidRPr="003E52E9" w:rsidRDefault="00994519"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3</w:t>
            </w:r>
            <w:r w:rsidR="006A0D20" w:rsidRPr="003E52E9">
              <w:rPr>
                <w:rFonts w:ascii="標楷體" w:eastAsia="標楷體" w:hAnsi="標楷體" w:hint="eastAsia"/>
                <w:kern w:val="0"/>
                <w:sz w:val="20"/>
                <w:szCs w:val="20"/>
              </w:rPr>
              <w:t>,</w:t>
            </w:r>
            <w:r w:rsidRPr="003E52E9">
              <w:rPr>
                <w:rFonts w:ascii="標楷體" w:eastAsia="標楷體" w:hAnsi="標楷體" w:hint="eastAsia"/>
                <w:kern w:val="0"/>
                <w:sz w:val="20"/>
                <w:szCs w:val="20"/>
              </w:rPr>
              <w:t>754</w:t>
            </w:r>
          </w:p>
        </w:tc>
        <w:tc>
          <w:tcPr>
            <w:tcW w:w="1120" w:type="dxa"/>
            <w:tcBorders>
              <w:top w:val="nil"/>
              <w:left w:val="nil"/>
              <w:right w:val="nil"/>
            </w:tcBorders>
            <w:noWrap/>
            <w:vAlign w:val="center"/>
            <w:hideMark/>
          </w:tcPr>
          <w:p w:rsidR="001D4785" w:rsidRPr="003E52E9" w:rsidRDefault="00994519"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166</w:t>
            </w:r>
            <w:r w:rsidR="006A0D20" w:rsidRPr="003E52E9">
              <w:rPr>
                <w:rFonts w:ascii="標楷體" w:eastAsia="標楷體" w:hAnsi="標楷體" w:hint="eastAsia"/>
                <w:kern w:val="0"/>
                <w:sz w:val="20"/>
                <w:szCs w:val="20"/>
              </w:rPr>
              <w:t>,</w:t>
            </w:r>
            <w:r w:rsidRPr="003E52E9">
              <w:rPr>
                <w:rFonts w:ascii="標楷體" w:eastAsia="標楷體" w:hAnsi="標楷體" w:hint="eastAsia"/>
                <w:kern w:val="0"/>
                <w:sz w:val="20"/>
                <w:szCs w:val="20"/>
              </w:rPr>
              <w:t>581</w:t>
            </w:r>
          </w:p>
        </w:tc>
        <w:tc>
          <w:tcPr>
            <w:tcW w:w="741" w:type="dxa"/>
            <w:tcBorders>
              <w:top w:val="nil"/>
              <w:left w:val="nil"/>
              <w:right w:val="nil"/>
            </w:tcBorders>
            <w:noWrap/>
            <w:vAlign w:val="center"/>
            <w:hideMark/>
          </w:tcPr>
          <w:p w:rsidR="001D4785" w:rsidRPr="003E52E9" w:rsidRDefault="00994519"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2.25</w:t>
            </w:r>
          </w:p>
        </w:tc>
        <w:tc>
          <w:tcPr>
            <w:tcW w:w="1134" w:type="dxa"/>
            <w:tcBorders>
              <w:top w:val="nil"/>
              <w:left w:val="nil"/>
              <w:right w:val="nil"/>
            </w:tcBorders>
            <w:noWrap/>
            <w:vAlign w:val="center"/>
            <w:hideMark/>
          </w:tcPr>
          <w:p w:rsidR="001D4785" w:rsidRPr="003E52E9" w:rsidRDefault="00994519"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5</w:t>
            </w:r>
            <w:r w:rsidR="006A0D20" w:rsidRPr="003E52E9">
              <w:rPr>
                <w:rFonts w:ascii="標楷體" w:eastAsia="標楷體" w:hAnsi="標楷體" w:hint="eastAsia"/>
                <w:kern w:val="0"/>
                <w:sz w:val="20"/>
                <w:szCs w:val="20"/>
              </w:rPr>
              <w:t>,</w:t>
            </w:r>
            <w:r w:rsidRPr="003E52E9">
              <w:rPr>
                <w:rFonts w:ascii="標楷體" w:eastAsia="標楷體" w:hAnsi="標楷體" w:hint="eastAsia"/>
                <w:kern w:val="0"/>
                <w:sz w:val="20"/>
                <w:szCs w:val="20"/>
              </w:rPr>
              <w:t>245</w:t>
            </w:r>
          </w:p>
        </w:tc>
        <w:tc>
          <w:tcPr>
            <w:tcW w:w="1328" w:type="dxa"/>
            <w:tcBorders>
              <w:top w:val="nil"/>
              <w:left w:val="nil"/>
              <w:right w:val="nil"/>
            </w:tcBorders>
            <w:noWrap/>
            <w:vAlign w:val="center"/>
            <w:hideMark/>
          </w:tcPr>
          <w:p w:rsidR="001D4785" w:rsidRPr="003E52E9" w:rsidRDefault="00994519"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12</w:t>
            </w:r>
            <w:r w:rsidR="006A0D20" w:rsidRPr="003E52E9">
              <w:rPr>
                <w:rFonts w:ascii="標楷體" w:eastAsia="標楷體" w:hAnsi="標楷體" w:hint="eastAsia"/>
                <w:kern w:val="0"/>
                <w:sz w:val="20"/>
                <w:szCs w:val="20"/>
              </w:rPr>
              <w:t>,</w:t>
            </w:r>
            <w:r w:rsidRPr="003E52E9">
              <w:rPr>
                <w:rFonts w:ascii="標楷體" w:eastAsia="標楷體" w:hAnsi="標楷體" w:hint="eastAsia"/>
                <w:kern w:val="0"/>
                <w:sz w:val="20"/>
                <w:szCs w:val="20"/>
              </w:rPr>
              <w:t>963</w:t>
            </w:r>
          </w:p>
        </w:tc>
        <w:tc>
          <w:tcPr>
            <w:tcW w:w="993" w:type="dxa"/>
            <w:tcBorders>
              <w:top w:val="nil"/>
              <w:left w:val="nil"/>
              <w:right w:val="nil"/>
            </w:tcBorders>
            <w:noWrap/>
            <w:vAlign w:val="center"/>
            <w:hideMark/>
          </w:tcPr>
          <w:p w:rsidR="001D4785" w:rsidRPr="003E52E9" w:rsidRDefault="00994519"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40.46</w:t>
            </w:r>
          </w:p>
        </w:tc>
      </w:tr>
    </w:tbl>
    <w:p w:rsidR="006C670A" w:rsidRPr="006C670A" w:rsidRDefault="001D4785" w:rsidP="00A649FD">
      <w:pPr>
        <w:tabs>
          <w:tab w:val="left" w:pos="709"/>
        </w:tabs>
        <w:spacing w:afterLines="40" w:after="144" w:line="360" w:lineRule="exact"/>
        <w:ind w:leftChars="413" w:left="991" w:right="-57"/>
        <w:rPr>
          <w:rFonts w:ascii="標楷體" w:eastAsia="標楷體" w:hAnsi="標楷體"/>
          <w:sz w:val="20"/>
          <w:szCs w:val="20"/>
        </w:rPr>
      </w:pPr>
      <w:r w:rsidRPr="003E52E9">
        <w:rPr>
          <w:rFonts w:ascii="標楷體" w:eastAsia="標楷體" w:hAnsi="標楷體" w:hint="eastAsia"/>
          <w:sz w:val="20"/>
          <w:szCs w:val="20"/>
        </w:rPr>
        <w:t>資料來源：司法院</w:t>
      </w:r>
      <w:bookmarkStart w:id="321" w:name="_Toc440546239"/>
    </w:p>
    <w:p w:rsidR="001D4785" w:rsidRPr="003E52E9" w:rsidRDefault="001D4785" w:rsidP="00FD1697">
      <w:pPr>
        <w:pStyle w:val="ab"/>
        <w:keepNext/>
        <w:spacing w:beforeLines="40" w:before="144" w:line="480" w:lineRule="exact"/>
        <w:jc w:val="center"/>
        <w:rPr>
          <w:rFonts w:ascii="標楷體" w:eastAsia="標楷體" w:hAnsi="標楷體" w:cs="Courier New"/>
          <w:b/>
          <w:bCs/>
          <w:kern w:val="0"/>
          <w:sz w:val="24"/>
          <w:szCs w:val="24"/>
        </w:rPr>
      </w:pPr>
      <w:r w:rsidRPr="003E52E9">
        <w:rPr>
          <w:rFonts w:ascii="標楷體" w:eastAsia="標楷體" w:hAnsi="標楷體" w:cs="Courier New" w:hint="eastAsia"/>
          <w:b/>
          <w:bCs/>
          <w:kern w:val="0"/>
          <w:sz w:val="24"/>
          <w:szCs w:val="24"/>
        </w:rPr>
        <w:t>表</w:t>
      </w:r>
      <w:r w:rsidR="00FD1697" w:rsidRPr="00765819">
        <w:rPr>
          <w:rFonts w:ascii="標楷體" w:eastAsia="標楷體" w:hAnsi="標楷體"/>
          <w:b/>
          <w:sz w:val="24"/>
          <w:szCs w:val="24"/>
        </w:rPr>
        <w:fldChar w:fldCharType="begin"/>
      </w:r>
      <w:r w:rsidR="00FD1697" w:rsidRPr="00765819">
        <w:rPr>
          <w:rFonts w:ascii="標楷體" w:eastAsia="標楷體" w:hAnsi="標楷體"/>
          <w:b/>
          <w:sz w:val="24"/>
          <w:szCs w:val="24"/>
        </w:rPr>
        <w:instrText xml:space="preserve"> SEQ Figure \* ARABIC </w:instrText>
      </w:r>
      <w:r w:rsidR="00FD1697" w:rsidRPr="00765819">
        <w:rPr>
          <w:rFonts w:ascii="標楷體" w:eastAsia="標楷體" w:hAnsi="標楷體"/>
          <w:b/>
          <w:sz w:val="24"/>
          <w:szCs w:val="24"/>
        </w:rPr>
        <w:fldChar w:fldCharType="separate"/>
      </w:r>
      <w:r w:rsidR="0084016C">
        <w:rPr>
          <w:rFonts w:ascii="標楷體" w:eastAsia="標楷體" w:hAnsi="標楷體"/>
          <w:b/>
          <w:noProof/>
          <w:sz w:val="24"/>
          <w:szCs w:val="24"/>
        </w:rPr>
        <w:t>29</w:t>
      </w:r>
      <w:r w:rsidR="00FD1697" w:rsidRPr="00765819">
        <w:rPr>
          <w:rFonts w:ascii="標楷體" w:eastAsia="標楷體" w:hAnsi="標楷體"/>
          <w:b/>
          <w:sz w:val="24"/>
          <w:szCs w:val="24"/>
        </w:rPr>
        <w:fldChar w:fldCharType="end"/>
      </w:r>
      <w:r w:rsidR="00765819">
        <w:rPr>
          <w:rFonts w:ascii="標楷體" w:eastAsia="標楷體" w:hAnsi="標楷體" w:hint="eastAsia"/>
          <w:b/>
          <w:sz w:val="24"/>
          <w:szCs w:val="24"/>
        </w:rPr>
        <w:t xml:space="preserve">  </w:t>
      </w:r>
      <w:r w:rsidRPr="003E52E9">
        <w:rPr>
          <w:rFonts w:ascii="標楷體" w:eastAsia="標楷體" w:hAnsi="標楷體" w:hint="eastAsia"/>
          <w:b/>
          <w:bCs/>
          <w:kern w:val="0"/>
          <w:sz w:val="24"/>
          <w:szCs w:val="24"/>
        </w:rPr>
        <w:t>案件得送上級法院審</w:t>
      </w:r>
      <w:r w:rsidR="00B24314" w:rsidRPr="003E52E9">
        <w:rPr>
          <w:rFonts w:ascii="標楷體" w:eastAsia="標楷體" w:hAnsi="標楷體" w:hint="eastAsia"/>
          <w:b/>
          <w:bCs/>
          <w:kern w:val="0"/>
          <w:sz w:val="24"/>
          <w:szCs w:val="24"/>
        </w:rPr>
        <w:t>查</w:t>
      </w:r>
      <w:r w:rsidRPr="003E52E9">
        <w:rPr>
          <w:rFonts w:ascii="標楷體" w:eastAsia="標楷體" w:hAnsi="標楷體" w:hint="eastAsia"/>
          <w:b/>
          <w:bCs/>
          <w:kern w:val="0"/>
          <w:sz w:val="24"/>
          <w:szCs w:val="24"/>
        </w:rPr>
        <w:t>之比率</w:t>
      </w:r>
      <w:bookmarkEnd w:id="321"/>
    </w:p>
    <w:p w:rsidR="001D4785" w:rsidRPr="003E52E9" w:rsidRDefault="001D4785" w:rsidP="00C471AF">
      <w:pPr>
        <w:ind w:left="354" w:right="282" w:hangingChars="177" w:hanging="354"/>
        <w:jc w:val="right"/>
        <w:rPr>
          <w:rFonts w:ascii="標楷體" w:eastAsia="標楷體" w:hAnsi="標楷體"/>
          <w:sz w:val="20"/>
          <w:szCs w:val="20"/>
        </w:rPr>
      </w:pPr>
      <w:r w:rsidRPr="003E52E9">
        <w:rPr>
          <w:rFonts w:ascii="標楷體" w:eastAsia="標楷體" w:hAnsi="標楷體" w:cs="Courier New" w:hint="eastAsia"/>
          <w:kern w:val="0"/>
          <w:sz w:val="20"/>
          <w:szCs w:val="20"/>
        </w:rPr>
        <w:t>單位：件；</w:t>
      </w:r>
      <w:r w:rsidR="00B135D5" w:rsidRPr="003E52E9">
        <w:rPr>
          <w:rFonts w:ascii="標楷體" w:eastAsia="標楷體" w:hAnsi="標楷體" w:hint="eastAsia"/>
          <w:kern w:val="0"/>
          <w:sz w:val="20"/>
          <w:szCs w:val="20"/>
        </w:rPr>
        <w:t>％</w:t>
      </w:r>
    </w:p>
    <w:tbl>
      <w:tblPr>
        <w:tblW w:w="4759" w:type="pct"/>
        <w:jc w:val="center"/>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05"/>
        <w:gridCol w:w="1619"/>
        <w:gridCol w:w="1178"/>
        <w:gridCol w:w="1266"/>
        <w:gridCol w:w="1178"/>
        <w:gridCol w:w="1178"/>
        <w:gridCol w:w="1334"/>
      </w:tblGrid>
      <w:tr w:rsidR="003E52E9" w:rsidRPr="003E52E9" w:rsidTr="00475219">
        <w:trPr>
          <w:trHeight w:val="345"/>
          <w:jc w:val="center"/>
        </w:trPr>
        <w:tc>
          <w:tcPr>
            <w:tcW w:w="585" w:type="pct"/>
            <w:vMerge w:val="restart"/>
            <w:tcBorders>
              <w:tl2br w:val="single" w:sz="4" w:space="0" w:color="auto"/>
            </w:tcBorders>
            <w:vAlign w:val="center"/>
            <w:hideMark/>
          </w:tcPr>
          <w:p w:rsidR="00AF624F" w:rsidRDefault="00AF624F" w:rsidP="00AF624F">
            <w:pPr>
              <w:widowControl/>
              <w:jc w:val="right"/>
              <w:rPr>
                <w:rFonts w:ascii="標楷體" w:eastAsia="標楷體" w:hAnsi="標楷體" w:cs="Courier New"/>
                <w:kern w:val="0"/>
                <w:sz w:val="20"/>
                <w:szCs w:val="20"/>
              </w:rPr>
            </w:pPr>
            <w:r w:rsidRPr="003E52E9">
              <w:rPr>
                <w:rFonts w:ascii="標楷體" w:eastAsia="標楷體" w:hAnsi="標楷體" w:cs="Courier New" w:hint="eastAsia"/>
                <w:kern w:val="0"/>
                <w:sz w:val="20"/>
                <w:szCs w:val="20"/>
              </w:rPr>
              <w:t>類別</w:t>
            </w:r>
          </w:p>
          <w:p w:rsidR="00AF624F" w:rsidRDefault="00AF624F" w:rsidP="00475219">
            <w:pPr>
              <w:widowControl/>
              <w:jc w:val="right"/>
              <w:rPr>
                <w:rFonts w:ascii="標楷體" w:eastAsia="標楷體" w:hAnsi="標楷體" w:cs="Courier New"/>
                <w:kern w:val="0"/>
                <w:sz w:val="20"/>
                <w:szCs w:val="20"/>
              </w:rPr>
            </w:pPr>
          </w:p>
          <w:p w:rsidR="001D4785" w:rsidRPr="003E52E9" w:rsidRDefault="001D4785" w:rsidP="00475219">
            <w:pPr>
              <w:widowControl/>
              <w:rPr>
                <w:rFonts w:ascii="標楷體" w:eastAsia="標楷體" w:hAnsi="標楷體" w:cs="Courier New"/>
                <w:kern w:val="0"/>
                <w:sz w:val="20"/>
                <w:szCs w:val="20"/>
              </w:rPr>
            </w:pPr>
            <w:r w:rsidRPr="003E52E9">
              <w:rPr>
                <w:rFonts w:ascii="標楷體" w:eastAsia="標楷體" w:hAnsi="標楷體" w:cs="Courier New" w:hint="eastAsia"/>
                <w:kern w:val="0"/>
                <w:sz w:val="20"/>
                <w:szCs w:val="20"/>
              </w:rPr>
              <w:t>年別</w:t>
            </w:r>
          </w:p>
        </w:tc>
        <w:tc>
          <w:tcPr>
            <w:tcW w:w="2312" w:type="pct"/>
            <w:gridSpan w:val="3"/>
            <w:noWrap/>
            <w:vAlign w:val="center"/>
            <w:hideMark/>
          </w:tcPr>
          <w:p w:rsidR="001D4785" w:rsidRPr="003E52E9" w:rsidRDefault="001D4785" w:rsidP="00370735">
            <w:pPr>
              <w:widowControl/>
              <w:jc w:val="center"/>
              <w:rPr>
                <w:rFonts w:ascii="標楷體" w:eastAsia="標楷體" w:hAnsi="標楷體" w:cs="Courier New"/>
                <w:kern w:val="0"/>
                <w:sz w:val="20"/>
                <w:szCs w:val="20"/>
              </w:rPr>
            </w:pPr>
            <w:r w:rsidRPr="003E52E9">
              <w:rPr>
                <w:rFonts w:ascii="標楷體" w:eastAsia="標楷體" w:hAnsi="標楷體" w:cs="Courier New" w:hint="eastAsia"/>
                <w:kern w:val="0"/>
                <w:sz w:val="20"/>
                <w:szCs w:val="20"/>
              </w:rPr>
              <w:t>地方法院</w:t>
            </w:r>
          </w:p>
        </w:tc>
        <w:tc>
          <w:tcPr>
            <w:tcW w:w="2103" w:type="pct"/>
            <w:gridSpan w:val="3"/>
            <w:noWrap/>
            <w:vAlign w:val="center"/>
            <w:hideMark/>
          </w:tcPr>
          <w:p w:rsidR="001D4785" w:rsidRPr="003E52E9" w:rsidRDefault="001D4785" w:rsidP="00370735">
            <w:pPr>
              <w:widowControl/>
              <w:jc w:val="center"/>
              <w:rPr>
                <w:rFonts w:ascii="標楷體" w:eastAsia="標楷體" w:hAnsi="標楷體" w:cs="Courier New"/>
                <w:kern w:val="0"/>
                <w:sz w:val="20"/>
                <w:szCs w:val="20"/>
              </w:rPr>
            </w:pPr>
            <w:r w:rsidRPr="003E52E9">
              <w:rPr>
                <w:rFonts w:ascii="標楷體" w:eastAsia="標楷體" w:hAnsi="標楷體" w:cs="Courier New" w:hint="eastAsia"/>
                <w:kern w:val="0"/>
                <w:sz w:val="20"/>
                <w:szCs w:val="20"/>
              </w:rPr>
              <w:t>高等法院</w:t>
            </w:r>
          </w:p>
        </w:tc>
      </w:tr>
      <w:tr w:rsidR="003E52E9" w:rsidRPr="003E52E9" w:rsidTr="00475219">
        <w:trPr>
          <w:trHeight w:val="330"/>
          <w:jc w:val="center"/>
        </w:trPr>
        <w:tc>
          <w:tcPr>
            <w:tcW w:w="585" w:type="pct"/>
            <w:vMerge/>
            <w:tcBorders>
              <w:tl2br w:val="single" w:sz="4" w:space="0" w:color="auto"/>
            </w:tcBorders>
            <w:vAlign w:val="center"/>
            <w:hideMark/>
          </w:tcPr>
          <w:p w:rsidR="001D4785" w:rsidRPr="003E52E9" w:rsidRDefault="001D4785" w:rsidP="00370735">
            <w:pPr>
              <w:widowControl/>
              <w:rPr>
                <w:rFonts w:ascii="標楷體" w:eastAsia="標楷體" w:hAnsi="標楷體" w:cs="Courier New"/>
                <w:kern w:val="0"/>
                <w:sz w:val="20"/>
                <w:szCs w:val="20"/>
              </w:rPr>
            </w:pPr>
          </w:p>
        </w:tc>
        <w:tc>
          <w:tcPr>
            <w:tcW w:w="919" w:type="pct"/>
            <w:vMerge w:val="restart"/>
            <w:vAlign w:val="center"/>
            <w:hideMark/>
          </w:tcPr>
          <w:p w:rsidR="001D4785" w:rsidRPr="003E52E9" w:rsidRDefault="001D4785" w:rsidP="00370735">
            <w:pPr>
              <w:widowControl/>
              <w:jc w:val="center"/>
              <w:rPr>
                <w:rFonts w:ascii="標楷體" w:eastAsia="標楷體" w:hAnsi="標楷體" w:cs="Courier New"/>
                <w:kern w:val="0"/>
                <w:sz w:val="20"/>
                <w:szCs w:val="20"/>
              </w:rPr>
            </w:pPr>
            <w:r w:rsidRPr="003E52E9">
              <w:rPr>
                <w:rFonts w:ascii="標楷體" w:eastAsia="標楷體" w:hAnsi="標楷體" w:cs="Courier New" w:hint="eastAsia"/>
                <w:kern w:val="0"/>
                <w:sz w:val="20"/>
                <w:szCs w:val="20"/>
              </w:rPr>
              <w:t>得上訴件數</w:t>
            </w:r>
            <w:r w:rsidR="00B135D5" w:rsidRPr="003E52E9">
              <w:rPr>
                <w:rFonts w:ascii="標楷體" w:eastAsia="標楷體" w:hAnsi="標楷體" w:cs="Courier New" w:hint="eastAsia"/>
                <w:kern w:val="0"/>
                <w:sz w:val="20"/>
                <w:szCs w:val="20"/>
              </w:rPr>
              <w:t>(</w:t>
            </w:r>
            <w:r w:rsidRPr="003E52E9">
              <w:rPr>
                <w:rFonts w:ascii="標楷體" w:eastAsia="標楷體" w:hAnsi="標楷體" w:hint="eastAsia"/>
                <w:kern w:val="0"/>
                <w:sz w:val="20"/>
                <w:szCs w:val="20"/>
              </w:rPr>
              <w:t>A</w:t>
            </w:r>
            <w:r w:rsidR="009F3A6D" w:rsidRPr="003E52E9">
              <w:rPr>
                <w:rFonts w:ascii="標楷體" w:eastAsia="標楷體" w:hAnsi="標楷體" w:cs="Courier New" w:hint="eastAsia"/>
                <w:kern w:val="0"/>
                <w:sz w:val="20"/>
                <w:szCs w:val="20"/>
              </w:rPr>
              <w:t>)</w:t>
            </w:r>
          </w:p>
        </w:tc>
        <w:tc>
          <w:tcPr>
            <w:tcW w:w="672" w:type="pct"/>
            <w:vMerge w:val="restart"/>
            <w:vAlign w:val="center"/>
            <w:hideMark/>
          </w:tcPr>
          <w:p w:rsidR="001D4785" w:rsidRPr="003E52E9" w:rsidRDefault="001D4785" w:rsidP="00370735">
            <w:pPr>
              <w:widowControl/>
              <w:jc w:val="center"/>
              <w:rPr>
                <w:rFonts w:ascii="標楷體" w:eastAsia="標楷體" w:hAnsi="標楷體" w:cs="Courier New"/>
                <w:kern w:val="0"/>
                <w:sz w:val="20"/>
                <w:szCs w:val="20"/>
              </w:rPr>
            </w:pPr>
            <w:r w:rsidRPr="003E52E9">
              <w:rPr>
                <w:rFonts w:ascii="標楷體" w:eastAsia="標楷體" w:hAnsi="標楷體" w:cs="Courier New" w:hint="eastAsia"/>
                <w:kern w:val="0"/>
                <w:sz w:val="20"/>
                <w:szCs w:val="20"/>
              </w:rPr>
              <w:t>不得上訴件數</w:t>
            </w:r>
            <w:r w:rsidR="00B135D5" w:rsidRPr="003E52E9">
              <w:rPr>
                <w:rFonts w:ascii="標楷體" w:eastAsia="標楷體" w:hAnsi="標楷體" w:cs="Courier New" w:hint="eastAsia"/>
                <w:kern w:val="0"/>
                <w:sz w:val="20"/>
                <w:szCs w:val="20"/>
              </w:rPr>
              <w:t>(</w:t>
            </w:r>
            <w:r w:rsidRPr="003E52E9">
              <w:rPr>
                <w:rFonts w:ascii="標楷體" w:eastAsia="標楷體" w:hAnsi="標楷體" w:hint="eastAsia"/>
                <w:kern w:val="0"/>
                <w:sz w:val="20"/>
                <w:szCs w:val="20"/>
              </w:rPr>
              <w:t>B</w:t>
            </w:r>
            <w:r w:rsidR="009F3A6D" w:rsidRPr="003E52E9">
              <w:rPr>
                <w:rFonts w:ascii="標楷體" w:eastAsia="標楷體" w:hAnsi="標楷體" w:cs="Courier New" w:hint="eastAsia"/>
                <w:kern w:val="0"/>
                <w:sz w:val="20"/>
                <w:szCs w:val="20"/>
              </w:rPr>
              <w:t>)</w:t>
            </w:r>
          </w:p>
        </w:tc>
        <w:tc>
          <w:tcPr>
            <w:tcW w:w="721" w:type="pct"/>
            <w:vAlign w:val="center"/>
            <w:hideMark/>
          </w:tcPr>
          <w:p w:rsidR="001D4785" w:rsidRPr="003E52E9" w:rsidRDefault="001D4785" w:rsidP="00370735">
            <w:pPr>
              <w:widowControl/>
              <w:jc w:val="center"/>
              <w:rPr>
                <w:rFonts w:ascii="標楷體" w:eastAsia="標楷體" w:hAnsi="標楷體" w:cs="Courier New"/>
                <w:kern w:val="0"/>
                <w:sz w:val="20"/>
                <w:szCs w:val="20"/>
              </w:rPr>
            </w:pPr>
            <w:r w:rsidRPr="003E52E9">
              <w:rPr>
                <w:rFonts w:ascii="標楷體" w:eastAsia="標楷體" w:hAnsi="標楷體" w:cs="Courier New" w:hint="eastAsia"/>
                <w:kern w:val="0"/>
                <w:sz w:val="20"/>
                <w:szCs w:val="20"/>
              </w:rPr>
              <w:t>比率</w:t>
            </w:r>
          </w:p>
        </w:tc>
        <w:tc>
          <w:tcPr>
            <w:tcW w:w="672" w:type="pct"/>
            <w:vMerge w:val="restart"/>
            <w:vAlign w:val="center"/>
            <w:hideMark/>
          </w:tcPr>
          <w:p w:rsidR="001D4785" w:rsidRPr="003E52E9" w:rsidRDefault="001D4785" w:rsidP="00370735">
            <w:pPr>
              <w:widowControl/>
              <w:jc w:val="center"/>
              <w:rPr>
                <w:rFonts w:ascii="標楷體" w:eastAsia="標楷體" w:hAnsi="標楷體" w:cs="Courier New"/>
                <w:kern w:val="0"/>
                <w:sz w:val="20"/>
                <w:szCs w:val="20"/>
              </w:rPr>
            </w:pPr>
            <w:r w:rsidRPr="003E52E9">
              <w:rPr>
                <w:rFonts w:ascii="標楷體" w:eastAsia="標楷體" w:hAnsi="標楷體" w:cs="Courier New" w:hint="eastAsia"/>
                <w:kern w:val="0"/>
                <w:sz w:val="20"/>
                <w:szCs w:val="20"/>
              </w:rPr>
              <w:t>得上訴件數</w:t>
            </w:r>
            <w:r w:rsidR="00B135D5" w:rsidRPr="003E52E9">
              <w:rPr>
                <w:rFonts w:ascii="標楷體" w:eastAsia="標楷體" w:hAnsi="標楷體" w:cs="Courier New" w:hint="eastAsia"/>
                <w:kern w:val="0"/>
                <w:sz w:val="20"/>
                <w:szCs w:val="20"/>
              </w:rPr>
              <w:t>(</w:t>
            </w:r>
            <w:r w:rsidRPr="003E52E9">
              <w:rPr>
                <w:rFonts w:ascii="標楷體" w:eastAsia="標楷體" w:hAnsi="標楷體" w:hint="eastAsia"/>
                <w:kern w:val="0"/>
                <w:sz w:val="20"/>
                <w:szCs w:val="20"/>
              </w:rPr>
              <w:t>A</w:t>
            </w:r>
            <w:r w:rsidR="009F3A6D" w:rsidRPr="003E52E9">
              <w:rPr>
                <w:rFonts w:ascii="標楷體" w:eastAsia="標楷體" w:hAnsi="標楷體" w:cs="Courier New" w:hint="eastAsia"/>
                <w:kern w:val="0"/>
                <w:sz w:val="20"/>
                <w:szCs w:val="20"/>
              </w:rPr>
              <w:t>)</w:t>
            </w:r>
          </w:p>
        </w:tc>
        <w:tc>
          <w:tcPr>
            <w:tcW w:w="672" w:type="pct"/>
            <w:vMerge w:val="restart"/>
            <w:vAlign w:val="center"/>
            <w:hideMark/>
          </w:tcPr>
          <w:p w:rsidR="001D4785" w:rsidRPr="003E52E9" w:rsidRDefault="001D4785" w:rsidP="00370735">
            <w:pPr>
              <w:widowControl/>
              <w:jc w:val="center"/>
              <w:rPr>
                <w:rFonts w:ascii="標楷體" w:eastAsia="標楷體" w:hAnsi="標楷體" w:cs="Courier New"/>
                <w:kern w:val="0"/>
                <w:sz w:val="20"/>
                <w:szCs w:val="20"/>
              </w:rPr>
            </w:pPr>
            <w:r w:rsidRPr="003E52E9">
              <w:rPr>
                <w:rFonts w:ascii="標楷體" w:eastAsia="標楷體" w:hAnsi="標楷體" w:cs="Courier New" w:hint="eastAsia"/>
                <w:kern w:val="0"/>
                <w:sz w:val="20"/>
                <w:szCs w:val="20"/>
              </w:rPr>
              <w:t>不得上訴件數</w:t>
            </w:r>
            <w:r w:rsidR="00B135D5" w:rsidRPr="003E52E9">
              <w:rPr>
                <w:rFonts w:ascii="標楷體" w:eastAsia="標楷體" w:hAnsi="標楷體" w:cs="Courier New" w:hint="eastAsia"/>
                <w:kern w:val="0"/>
                <w:sz w:val="20"/>
                <w:szCs w:val="20"/>
              </w:rPr>
              <w:t>(</w:t>
            </w:r>
            <w:r w:rsidRPr="003E52E9">
              <w:rPr>
                <w:rFonts w:ascii="標楷體" w:eastAsia="標楷體" w:hAnsi="標楷體" w:hint="eastAsia"/>
                <w:kern w:val="0"/>
                <w:sz w:val="20"/>
                <w:szCs w:val="20"/>
              </w:rPr>
              <w:t>B</w:t>
            </w:r>
            <w:r w:rsidR="009F3A6D" w:rsidRPr="003E52E9">
              <w:rPr>
                <w:rFonts w:ascii="標楷體" w:eastAsia="標楷體" w:hAnsi="標楷體" w:cs="Courier New" w:hint="eastAsia"/>
                <w:kern w:val="0"/>
                <w:sz w:val="20"/>
                <w:szCs w:val="20"/>
              </w:rPr>
              <w:t>)</w:t>
            </w:r>
          </w:p>
        </w:tc>
        <w:tc>
          <w:tcPr>
            <w:tcW w:w="759" w:type="pct"/>
            <w:vAlign w:val="center"/>
            <w:hideMark/>
          </w:tcPr>
          <w:p w:rsidR="001D4785" w:rsidRPr="003E52E9" w:rsidRDefault="001D4785" w:rsidP="00370735">
            <w:pPr>
              <w:widowControl/>
              <w:jc w:val="center"/>
              <w:rPr>
                <w:rFonts w:ascii="標楷體" w:eastAsia="標楷體" w:hAnsi="標楷體" w:cs="Courier New"/>
                <w:kern w:val="0"/>
                <w:sz w:val="20"/>
                <w:szCs w:val="20"/>
              </w:rPr>
            </w:pPr>
            <w:r w:rsidRPr="003E52E9">
              <w:rPr>
                <w:rFonts w:ascii="標楷體" w:eastAsia="標楷體" w:hAnsi="標楷體" w:cs="Courier New" w:hint="eastAsia"/>
                <w:kern w:val="0"/>
                <w:sz w:val="20"/>
                <w:szCs w:val="20"/>
              </w:rPr>
              <w:t>比率</w:t>
            </w:r>
          </w:p>
        </w:tc>
      </w:tr>
      <w:tr w:rsidR="003E52E9" w:rsidRPr="003E52E9" w:rsidTr="00475219">
        <w:trPr>
          <w:trHeight w:val="585"/>
          <w:jc w:val="center"/>
        </w:trPr>
        <w:tc>
          <w:tcPr>
            <w:tcW w:w="585" w:type="pct"/>
            <w:vMerge/>
            <w:tcBorders>
              <w:tl2br w:val="single" w:sz="4" w:space="0" w:color="auto"/>
            </w:tcBorders>
            <w:vAlign w:val="center"/>
            <w:hideMark/>
          </w:tcPr>
          <w:p w:rsidR="001D4785" w:rsidRPr="003E52E9" w:rsidRDefault="001D4785" w:rsidP="00370735">
            <w:pPr>
              <w:widowControl/>
              <w:rPr>
                <w:rFonts w:ascii="標楷體" w:eastAsia="標楷體" w:hAnsi="標楷體" w:cs="Courier New"/>
                <w:kern w:val="0"/>
                <w:sz w:val="20"/>
                <w:szCs w:val="20"/>
              </w:rPr>
            </w:pPr>
          </w:p>
        </w:tc>
        <w:tc>
          <w:tcPr>
            <w:tcW w:w="919" w:type="pct"/>
            <w:vMerge/>
            <w:tcBorders>
              <w:bottom w:val="single" w:sz="4" w:space="0" w:color="auto"/>
            </w:tcBorders>
            <w:vAlign w:val="center"/>
            <w:hideMark/>
          </w:tcPr>
          <w:p w:rsidR="001D4785" w:rsidRPr="003E52E9" w:rsidRDefault="001D4785" w:rsidP="00370735">
            <w:pPr>
              <w:widowControl/>
              <w:rPr>
                <w:rFonts w:ascii="標楷體" w:eastAsia="標楷體" w:hAnsi="標楷體" w:cs="Courier New"/>
                <w:kern w:val="0"/>
                <w:sz w:val="20"/>
                <w:szCs w:val="20"/>
              </w:rPr>
            </w:pPr>
          </w:p>
        </w:tc>
        <w:tc>
          <w:tcPr>
            <w:tcW w:w="672" w:type="pct"/>
            <w:vMerge/>
            <w:tcBorders>
              <w:bottom w:val="single" w:sz="4" w:space="0" w:color="auto"/>
            </w:tcBorders>
            <w:vAlign w:val="center"/>
            <w:hideMark/>
          </w:tcPr>
          <w:p w:rsidR="001D4785" w:rsidRPr="003E52E9" w:rsidRDefault="001D4785" w:rsidP="00370735">
            <w:pPr>
              <w:widowControl/>
              <w:rPr>
                <w:rFonts w:ascii="標楷體" w:eastAsia="標楷體" w:hAnsi="標楷體" w:cs="Courier New"/>
                <w:kern w:val="0"/>
                <w:sz w:val="20"/>
                <w:szCs w:val="20"/>
              </w:rPr>
            </w:pPr>
          </w:p>
        </w:tc>
        <w:tc>
          <w:tcPr>
            <w:tcW w:w="721" w:type="pct"/>
            <w:tcBorders>
              <w:bottom w:val="single" w:sz="4" w:space="0" w:color="auto"/>
            </w:tcBorders>
            <w:vAlign w:val="center"/>
            <w:hideMark/>
          </w:tcPr>
          <w:p w:rsidR="001D4785" w:rsidRPr="003E52E9" w:rsidRDefault="00B135D5" w:rsidP="00370735">
            <w:pPr>
              <w:widowControl/>
              <w:jc w:val="center"/>
              <w:rPr>
                <w:rFonts w:ascii="標楷體" w:eastAsia="標楷體" w:hAnsi="標楷體" w:cs="Courier New"/>
                <w:kern w:val="0"/>
                <w:sz w:val="20"/>
                <w:szCs w:val="20"/>
              </w:rPr>
            </w:pPr>
            <w:r w:rsidRPr="003E52E9">
              <w:rPr>
                <w:rFonts w:ascii="標楷體" w:eastAsia="標楷體" w:hAnsi="標楷體" w:cs="Courier New" w:hint="eastAsia"/>
                <w:kern w:val="0"/>
                <w:sz w:val="20"/>
                <w:szCs w:val="20"/>
              </w:rPr>
              <w:t>(</w:t>
            </w:r>
            <w:r w:rsidR="001D4785" w:rsidRPr="003E52E9">
              <w:rPr>
                <w:rFonts w:ascii="標楷體" w:eastAsia="標楷體" w:hAnsi="標楷體" w:hint="eastAsia"/>
                <w:kern w:val="0"/>
                <w:sz w:val="20"/>
                <w:szCs w:val="20"/>
              </w:rPr>
              <w:t>A/</w:t>
            </w:r>
            <w:r w:rsidRPr="003E52E9">
              <w:rPr>
                <w:rFonts w:ascii="標楷體" w:eastAsia="標楷體" w:hAnsi="標楷體" w:cs="Courier New" w:hint="eastAsia"/>
                <w:kern w:val="0"/>
                <w:sz w:val="20"/>
                <w:szCs w:val="20"/>
              </w:rPr>
              <w:t>(</w:t>
            </w:r>
            <w:r w:rsidR="001D4785" w:rsidRPr="003E52E9">
              <w:rPr>
                <w:rFonts w:ascii="標楷體" w:eastAsia="標楷體" w:hAnsi="標楷體" w:hint="eastAsia"/>
                <w:kern w:val="0"/>
                <w:sz w:val="20"/>
                <w:szCs w:val="20"/>
              </w:rPr>
              <w:t>A+B</w:t>
            </w:r>
            <w:r w:rsidR="009F3A6D" w:rsidRPr="003E52E9">
              <w:rPr>
                <w:rFonts w:ascii="標楷體" w:eastAsia="標楷體" w:hAnsi="標楷體" w:cs="Courier New" w:hint="eastAsia"/>
                <w:kern w:val="0"/>
                <w:sz w:val="20"/>
                <w:szCs w:val="20"/>
              </w:rPr>
              <w:t>))</w:t>
            </w:r>
          </w:p>
        </w:tc>
        <w:tc>
          <w:tcPr>
            <w:tcW w:w="672" w:type="pct"/>
            <w:vMerge/>
            <w:tcBorders>
              <w:bottom w:val="single" w:sz="4" w:space="0" w:color="auto"/>
            </w:tcBorders>
            <w:vAlign w:val="center"/>
            <w:hideMark/>
          </w:tcPr>
          <w:p w:rsidR="001D4785" w:rsidRPr="003E52E9" w:rsidRDefault="001D4785" w:rsidP="00370735">
            <w:pPr>
              <w:widowControl/>
              <w:rPr>
                <w:rFonts w:ascii="標楷體" w:eastAsia="標楷體" w:hAnsi="標楷體" w:cs="Courier New"/>
                <w:kern w:val="0"/>
                <w:sz w:val="20"/>
                <w:szCs w:val="20"/>
              </w:rPr>
            </w:pPr>
          </w:p>
        </w:tc>
        <w:tc>
          <w:tcPr>
            <w:tcW w:w="672" w:type="pct"/>
            <w:vMerge/>
            <w:tcBorders>
              <w:bottom w:val="single" w:sz="4" w:space="0" w:color="auto"/>
            </w:tcBorders>
            <w:vAlign w:val="center"/>
            <w:hideMark/>
          </w:tcPr>
          <w:p w:rsidR="001D4785" w:rsidRPr="003E52E9" w:rsidRDefault="001D4785" w:rsidP="00370735">
            <w:pPr>
              <w:widowControl/>
              <w:rPr>
                <w:rFonts w:ascii="標楷體" w:eastAsia="標楷體" w:hAnsi="標楷體" w:cs="Courier New"/>
                <w:kern w:val="0"/>
                <w:sz w:val="20"/>
                <w:szCs w:val="20"/>
              </w:rPr>
            </w:pPr>
          </w:p>
        </w:tc>
        <w:tc>
          <w:tcPr>
            <w:tcW w:w="759" w:type="pct"/>
            <w:tcBorders>
              <w:bottom w:val="single" w:sz="4" w:space="0" w:color="auto"/>
            </w:tcBorders>
            <w:vAlign w:val="center"/>
            <w:hideMark/>
          </w:tcPr>
          <w:p w:rsidR="001D4785" w:rsidRPr="003E52E9" w:rsidRDefault="00B135D5" w:rsidP="00370735">
            <w:pPr>
              <w:widowControl/>
              <w:jc w:val="center"/>
              <w:rPr>
                <w:rFonts w:ascii="標楷體" w:eastAsia="標楷體" w:hAnsi="標楷體" w:cs="Courier New"/>
                <w:kern w:val="0"/>
                <w:sz w:val="20"/>
                <w:szCs w:val="20"/>
              </w:rPr>
            </w:pPr>
            <w:r w:rsidRPr="003E52E9">
              <w:rPr>
                <w:rFonts w:ascii="標楷體" w:eastAsia="標楷體" w:hAnsi="標楷體" w:cs="Courier New" w:hint="eastAsia"/>
                <w:kern w:val="0"/>
                <w:sz w:val="20"/>
                <w:szCs w:val="20"/>
              </w:rPr>
              <w:t>(</w:t>
            </w:r>
            <w:r w:rsidR="001D4785" w:rsidRPr="003E52E9">
              <w:rPr>
                <w:rFonts w:ascii="標楷體" w:eastAsia="標楷體" w:hAnsi="標楷體" w:hint="eastAsia"/>
                <w:kern w:val="0"/>
                <w:sz w:val="20"/>
                <w:szCs w:val="20"/>
              </w:rPr>
              <w:t>A/</w:t>
            </w:r>
            <w:r w:rsidRPr="003E52E9">
              <w:rPr>
                <w:rFonts w:ascii="標楷體" w:eastAsia="標楷體" w:hAnsi="標楷體" w:cs="Courier New" w:hint="eastAsia"/>
                <w:kern w:val="0"/>
                <w:sz w:val="20"/>
                <w:szCs w:val="20"/>
              </w:rPr>
              <w:t>(</w:t>
            </w:r>
            <w:r w:rsidR="001D4785" w:rsidRPr="003E52E9">
              <w:rPr>
                <w:rFonts w:ascii="標楷體" w:eastAsia="標楷體" w:hAnsi="標楷體" w:hint="eastAsia"/>
                <w:kern w:val="0"/>
                <w:sz w:val="20"/>
                <w:szCs w:val="20"/>
              </w:rPr>
              <w:t>A+B</w:t>
            </w:r>
            <w:r w:rsidR="009F3A6D" w:rsidRPr="003E52E9">
              <w:rPr>
                <w:rFonts w:ascii="標楷體" w:eastAsia="標楷體" w:hAnsi="標楷體" w:cs="Courier New" w:hint="eastAsia"/>
                <w:kern w:val="0"/>
                <w:sz w:val="20"/>
                <w:szCs w:val="20"/>
              </w:rPr>
              <w:t>))</w:t>
            </w:r>
          </w:p>
        </w:tc>
      </w:tr>
      <w:tr w:rsidR="003E52E9" w:rsidRPr="003E52E9" w:rsidTr="00C471AF">
        <w:trPr>
          <w:trHeight w:val="345"/>
          <w:jc w:val="center"/>
        </w:trPr>
        <w:tc>
          <w:tcPr>
            <w:tcW w:w="585" w:type="pct"/>
            <w:noWrap/>
            <w:vAlign w:val="center"/>
            <w:hideMark/>
          </w:tcPr>
          <w:p w:rsidR="001D4785" w:rsidRPr="003E52E9" w:rsidRDefault="001D4785" w:rsidP="00F10DEB">
            <w:pPr>
              <w:widowControl/>
              <w:ind w:leftChars="62" w:left="149"/>
              <w:rPr>
                <w:rFonts w:ascii="標楷體" w:eastAsia="標楷體" w:hAnsi="標楷體"/>
                <w:kern w:val="0"/>
                <w:sz w:val="20"/>
                <w:szCs w:val="20"/>
              </w:rPr>
            </w:pPr>
            <w:r w:rsidRPr="003E52E9">
              <w:rPr>
                <w:rFonts w:ascii="標楷體" w:eastAsia="標楷體" w:hAnsi="標楷體" w:hint="eastAsia"/>
                <w:kern w:val="0"/>
                <w:sz w:val="20"/>
                <w:szCs w:val="20"/>
              </w:rPr>
              <w:t>2012</w:t>
            </w:r>
          </w:p>
        </w:tc>
        <w:tc>
          <w:tcPr>
            <w:tcW w:w="919" w:type="pct"/>
            <w:tcBorders>
              <w:bottom w:val="nil"/>
              <w:right w:val="nil"/>
            </w:tcBorders>
            <w:noWrap/>
            <w:vAlign w:val="center"/>
            <w:hideMark/>
          </w:tcPr>
          <w:p w:rsidR="001D4785" w:rsidRPr="003E52E9" w:rsidRDefault="001D4785"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159,814.0</w:t>
            </w:r>
          </w:p>
        </w:tc>
        <w:tc>
          <w:tcPr>
            <w:tcW w:w="672" w:type="pct"/>
            <w:tcBorders>
              <w:left w:val="nil"/>
              <w:bottom w:val="nil"/>
              <w:right w:val="nil"/>
            </w:tcBorders>
            <w:noWrap/>
            <w:vAlign w:val="center"/>
            <w:hideMark/>
          </w:tcPr>
          <w:p w:rsidR="001D4785" w:rsidRPr="003E52E9" w:rsidRDefault="001D4785"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5,010.0</w:t>
            </w:r>
          </w:p>
        </w:tc>
        <w:tc>
          <w:tcPr>
            <w:tcW w:w="721" w:type="pct"/>
            <w:tcBorders>
              <w:left w:val="nil"/>
              <w:bottom w:val="nil"/>
              <w:right w:val="nil"/>
            </w:tcBorders>
            <w:noWrap/>
            <w:vAlign w:val="center"/>
            <w:hideMark/>
          </w:tcPr>
          <w:p w:rsidR="001D4785" w:rsidRPr="003E52E9" w:rsidRDefault="001D4785"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96.96</w:t>
            </w:r>
          </w:p>
        </w:tc>
        <w:tc>
          <w:tcPr>
            <w:tcW w:w="672" w:type="pct"/>
            <w:tcBorders>
              <w:left w:val="nil"/>
              <w:bottom w:val="nil"/>
              <w:right w:val="nil"/>
            </w:tcBorders>
            <w:noWrap/>
            <w:vAlign w:val="center"/>
            <w:hideMark/>
          </w:tcPr>
          <w:p w:rsidR="001D4785" w:rsidRPr="003E52E9" w:rsidRDefault="001D4785"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9,704.5</w:t>
            </w:r>
          </w:p>
        </w:tc>
        <w:tc>
          <w:tcPr>
            <w:tcW w:w="672" w:type="pct"/>
            <w:tcBorders>
              <w:left w:val="nil"/>
              <w:bottom w:val="nil"/>
              <w:right w:val="nil"/>
            </w:tcBorders>
            <w:noWrap/>
            <w:vAlign w:val="center"/>
            <w:hideMark/>
          </w:tcPr>
          <w:p w:rsidR="001D4785" w:rsidRPr="003E52E9" w:rsidRDefault="001D4785"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8,272.0</w:t>
            </w:r>
          </w:p>
        </w:tc>
        <w:tc>
          <w:tcPr>
            <w:tcW w:w="759" w:type="pct"/>
            <w:tcBorders>
              <w:left w:val="nil"/>
              <w:bottom w:val="nil"/>
            </w:tcBorders>
            <w:vAlign w:val="center"/>
            <w:hideMark/>
          </w:tcPr>
          <w:p w:rsidR="001D4785" w:rsidRPr="003E52E9" w:rsidRDefault="001D4785"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53.98</w:t>
            </w:r>
          </w:p>
        </w:tc>
      </w:tr>
      <w:tr w:rsidR="003E52E9" w:rsidRPr="003E52E9" w:rsidTr="00C471AF">
        <w:trPr>
          <w:trHeight w:val="345"/>
          <w:jc w:val="center"/>
        </w:trPr>
        <w:tc>
          <w:tcPr>
            <w:tcW w:w="585" w:type="pct"/>
            <w:noWrap/>
            <w:vAlign w:val="center"/>
            <w:hideMark/>
          </w:tcPr>
          <w:p w:rsidR="001D4785" w:rsidRPr="003E52E9" w:rsidRDefault="001D4785" w:rsidP="00F10DEB">
            <w:pPr>
              <w:widowControl/>
              <w:ind w:leftChars="62" w:left="149"/>
              <w:rPr>
                <w:rFonts w:ascii="標楷體" w:eastAsia="標楷體" w:hAnsi="標楷體"/>
                <w:kern w:val="0"/>
                <w:sz w:val="20"/>
                <w:szCs w:val="20"/>
              </w:rPr>
            </w:pPr>
            <w:r w:rsidRPr="003E52E9">
              <w:rPr>
                <w:rFonts w:ascii="標楷體" w:eastAsia="標楷體" w:hAnsi="標楷體" w:hint="eastAsia"/>
                <w:kern w:val="0"/>
                <w:sz w:val="20"/>
                <w:szCs w:val="20"/>
              </w:rPr>
              <w:t>2013</w:t>
            </w:r>
          </w:p>
        </w:tc>
        <w:tc>
          <w:tcPr>
            <w:tcW w:w="919" w:type="pct"/>
            <w:tcBorders>
              <w:top w:val="nil"/>
              <w:bottom w:val="nil"/>
              <w:right w:val="nil"/>
            </w:tcBorders>
            <w:noWrap/>
            <w:vAlign w:val="center"/>
            <w:hideMark/>
          </w:tcPr>
          <w:p w:rsidR="001D4785" w:rsidRPr="003E52E9" w:rsidRDefault="001D4785"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161,723.0</w:t>
            </w:r>
          </w:p>
        </w:tc>
        <w:tc>
          <w:tcPr>
            <w:tcW w:w="672" w:type="pct"/>
            <w:tcBorders>
              <w:top w:val="nil"/>
              <w:left w:val="nil"/>
              <w:bottom w:val="nil"/>
              <w:right w:val="nil"/>
            </w:tcBorders>
            <w:noWrap/>
            <w:vAlign w:val="center"/>
            <w:hideMark/>
          </w:tcPr>
          <w:p w:rsidR="001D4785" w:rsidRPr="003E52E9" w:rsidRDefault="001D4785"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4,972.5</w:t>
            </w:r>
          </w:p>
        </w:tc>
        <w:tc>
          <w:tcPr>
            <w:tcW w:w="721" w:type="pct"/>
            <w:tcBorders>
              <w:top w:val="nil"/>
              <w:left w:val="nil"/>
              <w:bottom w:val="nil"/>
              <w:right w:val="nil"/>
            </w:tcBorders>
            <w:noWrap/>
            <w:vAlign w:val="center"/>
            <w:hideMark/>
          </w:tcPr>
          <w:p w:rsidR="001D4785" w:rsidRPr="003E52E9" w:rsidRDefault="001D4785"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97.02</w:t>
            </w:r>
          </w:p>
        </w:tc>
        <w:tc>
          <w:tcPr>
            <w:tcW w:w="672" w:type="pct"/>
            <w:tcBorders>
              <w:top w:val="nil"/>
              <w:left w:val="nil"/>
              <w:bottom w:val="nil"/>
              <w:right w:val="nil"/>
            </w:tcBorders>
            <w:noWrap/>
            <w:vAlign w:val="center"/>
            <w:hideMark/>
          </w:tcPr>
          <w:p w:rsidR="001D4785" w:rsidRPr="003E52E9" w:rsidRDefault="001D4785"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8,761.5</w:t>
            </w:r>
          </w:p>
        </w:tc>
        <w:tc>
          <w:tcPr>
            <w:tcW w:w="672" w:type="pct"/>
            <w:tcBorders>
              <w:top w:val="nil"/>
              <w:left w:val="nil"/>
              <w:bottom w:val="nil"/>
              <w:right w:val="nil"/>
            </w:tcBorders>
            <w:noWrap/>
            <w:vAlign w:val="center"/>
            <w:hideMark/>
          </w:tcPr>
          <w:p w:rsidR="001D4785" w:rsidRPr="003E52E9" w:rsidRDefault="001D4785"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7,951.5</w:t>
            </w:r>
          </w:p>
        </w:tc>
        <w:tc>
          <w:tcPr>
            <w:tcW w:w="759" w:type="pct"/>
            <w:tcBorders>
              <w:top w:val="nil"/>
              <w:left w:val="nil"/>
              <w:bottom w:val="nil"/>
            </w:tcBorders>
            <w:vAlign w:val="center"/>
            <w:hideMark/>
          </w:tcPr>
          <w:p w:rsidR="001D4785" w:rsidRPr="003E52E9" w:rsidRDefault="001D4785"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52.42</w:t>
            </w:r>
          </w:p>
        </w:tc>
      </w:tr>
      <w:tr w:rsidR="003E52E9" w:rsidRPr="003E52E9" w:rsidTr="00C471AF">
        <w:trPr>
          <w:trHeight w:val="345"/>
          <w:jc w:val="center"/>
        </w:trPr>
        <w:tc>
          <w:tcPr>
            <w:tcW w:w="585" w:type="pct"/>
            <w:noWrap/>
            <w:vAlign w:val="center"/>
            <w:hideMark/>
          </w:tcPr>
          <w:p w:rsidR="001D4785" w:rsidRPr="003E52E9" w:rsidRDefault="001D4785" w:rsidP="00F10DEB">
            <w:pPr>
              <w:widowControl/>
              <w:ind w:leftChars="62" w:left="149"/>
              <w:rPr>
                <w:rFonts w:ascii="標楷體" w:eastAsia="標楷體" w:hAnsi="標楷體"/>
                <w:kern w:val="0"/>
                <w:sz w:val="20"/>
                <w:szCs w:val="20"/>
              </w:rPr>
            </w:pPr>
            <w:r w:rsidRPr="003E52E9">
              <w:rPr>
                <w:rFonts w:ascii="標楷體" w:eastAsia="標楷體" w:hAnsi="標楷體" w:hint="eastAsia"/>
                <w:kern w:val="0"/>
                <w:sz w:val="20"/>
                <w:szCs w:val="20"/>
              </w:rPr>
              <w:t>2014</w:t>
            </w:r>
          </w:p>
        </w:tc>
        <w:tc>
          <w:tcPr>
            <w:tcW w:w="919" w:type="pct"/>
            <w:tcBorders>
              <w:top w:val="nil"/>
              <w:bottom w:val="nil"/>
              <w:right w:val="nil"/>
            </w:tcBorders>
            <w:noWrap/>
            <w:vAlign w:val="center"/>
            <w:hideMark/>
          </w:tcPr>
          <w:p w:rsidR="001D4785" w:rsidRPr="003E52E9" w:rsidRDefault="001D4785"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175,347.5</w:t>
            </w:r>
          </w:p>
        </w:tc>
        <w:tc>
          <w:tcPr>
            <w:tcW w:w="672" w:type="pct"/>
            <w:tcBorders>
              <w:top w:val="nil"/>
              <w:left w:val="nil"/>
              <w:bottom w:val="nil"/>
              <w:right w:val="nil"/>
            </w:tcBorders>
            <w:noWrap/>
            <w:vAlign w:val="center"/>
            <w:hideMark/>
          </w:tcPr>
          <w:p w:rsidR="001D4785" w:rsidRPr="003E52E9" w:rsidRDefault="001D4785"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5,252.5</w:t>
            </w:r>
          </w:p>
        </w:tc>
        <w:tc>
          <w:tcPr>
            <w:tcW w:w="721" w:type="pct"/>
            <w:tcBorders>
              <w:top w:val="nil"/>
              <w:left w:val="nil"/>
              <w:bottom w:val="nil"/>
              <w:right w:val="nil"/>
            </w:tcBorders>
            <w:noWrap/>
            <w:vAlign w:val="center"/>
            <w:hideMark/>
          </w:tcPr>
          <w:p w:rsidR="001D4785" w:rsidRPr="003E52E9" w:rsidRDefault="001D4785"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97.09</w:t>
            </w:r>
          </w:p>
        </w:tc>
        <w:tc>
          <w:tcPr>
            <w:tcW w:w="672" w:type="pct"/>
            <w:tcBorders>
              <w:top w:val="nil"/>
              <w:left w:val="nil"/>
              <w:bottom w:val="nil"/>
              <w:right w:val="nil"/>
            </w:tcBorders>
            <w:noWrap/>
            <w:vAlign w:val="center"/>
            <w:hideMark/>
          </w:tcPr>
          <w:p w:rsidR="001D4785" w:rsidRPr="003E52E9" w:rsidRDefault="001D4785"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8,277.0</w:t>
            </w:r>
          </w:p>
        </w:tc>
        <w:tc>
          <w:tcPr>
            <w:tcW w:w="672" w:type="pct"/>
            <w:tcBorders>
              <w:top w:val="nil"/>
              <w:left w:val="nil"/>
              <w:bottom w:val="nil"/>
              <w:right w:val="nil"/>
            </w:tcBorders>
            <w:noWrap/>
            <w:vAlign w:val="center"/>
            <w:hideMark/>
          </w:tcPr>
          <w:p w:rsidR="001D4785" w:rsidRPr="003E52E9" w:rsidRDefault="001D4785"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7,867.5</w:t>
            </w:r>
          </w:p>
        </w:tc>
        <w:tc>
          <w:tcPr>
            <w:tcW w:w="759" w:type="pct"/>
            <w:tcBorders>
              <w:top w:val="nil"/>
              <w:left w:val="nil"/>
              <w:bottom w:val="nil"/>
            </w:tcBorders>
            <w:vAlign w:val="center"/>
            <w:hideMark/>
          </w:tcPr>
          <w:p w:rsidR="001D4785" w:rsidRPr="003E52E9" w:rsidRDefault="001D4785"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51.27</w:t>
            </w:r>
          </w:p>
        </w:tc>
      </w:tr>
      <w:tr w:rsidR="003E52E9" w:rsidRPr="003E52E9" w:rsidTr="00994519">
        <w:trPr>
          <w:trHeight w:val="345"/>
          <w:jc w:val="center"/>
        </w:trPr>
        <w:tc>
          <w:tcPr>
            <w:tcW w:w="585" w:type="pct"/>
            <w:noWrap/>
            <w:vAlign w:val="center"/>
            <w:hideMark/>
          </w:tcPr>
          <w:p w:rsidR="001D4785" w:rsidRPr="003E52E9" w:rsidRDefault="001D4785" w:rsidP="00994519">
            <w:pPr>
              <w:widowControl/>
              <w:ind w:leftChars="62" w:left="149"/>
              <w:rPr>
                <w:rFonts w:ascii="標楷體" w:eastAsia="標楷體" w:hAnsi="標楷體"/>
                <w:kern w:val="0"/>
                <w:sz w:val="20"/>
                <w:szCs w:val="20"/>
              </w:rPr>
            </w:pPr>
            <w:r w:rsidRPr="003E52E9">
              <w:rPr>
                <w:rFonts w:ascii="標楷體" w:eastAsia="標楷體" w:hAnsi="標楷體" w:hint="eastAsia"/>
                <w:kern w:val="0"/>
                <w:sz w:val="20"/>
                <w:szCs w:val="20"/>
              </w:rPr>
              <w:t>2015(1-</w:t>
            </w:r>
            <w:r w:rsidR="00994519" w:rsidRPr="003E52E9">
              <w:rPr>
                <w:rFonts w:ascii="標楷體" w:eastAsia="標楷體" w:hAnsi="標楷體" w:hint="eastAsia"/>
                <w:kern w:val="0"/>
                <w:sz w:val="20"/>
                <w:szCs w:val="20"/>
              </w:rPr>
              <w:t>10</w:t>
            </w:r>
            <w:r w:rsidRPr="003E52E9">
              <w:rPr>
                <w:rFonts w:ascii="標楷體" w:eastAsia="標楷體" w:hAnsi="標楷體" w:hint="eastAsia"/>
                <w:kern w:val="0"/>
                <w:sz w:val="20"/>
                <w:szCs w:val="20"/>
              </w:rPr>
              <w:t>)</w:t>
            </w:r>
          </w:p>
        </w:tc>
        <w:tc>
          <w:tcPr>
            <w:tcW w:w="919" w:type="pct"/>
            <w:tcBorders>
              <w:top w:val="nil"/>
              <w:right w:val="nil"/>
            </w:tcBorders>
            <w:noWrap/>
            <w:vAlign w:val="center"/>
          </w:tcPr>
          <w:p w:rsidR="001D4785" w:rsidRPr="003E52E9" w:rsidRDefault="00994519"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144</w:t>
            </w:r>
            <w:r w:rsidR="006A0D20" w:rsidRPr="003E52E9">
              <w:rPr>
                <w:rFonts w:ascii="標楷體" w:eastAsia="標楷體" w:hAnsi="標楷體" w:hint="eastAsia"/>
                <w:kern w:val="0"/>
                <w:sz w:val="20"/>
                <w:szCs w:val="20"/>
              </w:rPr>
              <w:t>,</w:t>
            </w:r>
            <w:r w:rsidRPr="003E52E9">
              <w:rPr>
                <w:rFonts w:ascii="標楷體" w:eastAsia="標楷體" w:hAnsi="標楷體" w:hint="eastAsia"/>
                <w:kern w:val="0"/>
                <w:sz w:val="20"/>
                <w:szCs w:val="20"/>
              </w:rPr>
              <w:t>566.0</w:t>
            </w:r>
          </w:p>
        </w:tc>
        <w:tc>
          <w:tcPr>
            <w:tcW w:w="672" w:type="pct"/>
            <w:tcBorders>
              <w:top w:val="nil"/>
              <w:left w:val="nil"/>
              <w:right w:val="nil"/>
            </w:tcBorders>
            <w:noWrap/>
            <w:vAlign w:val="center"/>
          </w:tcPr>
          <w:p w:rsidR="001D4785" w:rsidRPr="003E52E9" w:rsidRDefault="00994519"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4</w:t>
            </w:r>
            <w:r w:rsidR="006A0D20" w:rsidRPr="003E52E9">
              <w:rPr>
                <w:rFonts w:ascii="標楷體" w:eastAsia="標楷體" w:hAnsi="標楷體" w:hint="eastAsia"/>
                <w:kern w:val="0"/>
                <w:sz w:val="20"/>
                <w:szCs w:val="20"/>
              </w:rPr>
              <w:t>,</w:t>
            </w:r>
            <w:r w:rsidRPr="003E52E9">
              <w:rPr>
                <w:rFonts w:ascii="標楷體" w:eastAsia="標楷體" w:hAnsi="標楷體" w:hint="eastAsia"/>
                <w:kern w:val="0"/>
                <w:sz w:val="20"/>
                <w:szCs w:val="20"/>
              </w:rPr>
              <w:t>092.0</w:t>
            </w:r>
          </w:p>
        </w:tc>
        <w:tc>
          <w:tcPr>
            <w:tcW w:w="721" w:type="pct"/>
            <w:tcBorders>
              <w:top w:val="nil"/>
              <w:left w:val="nil"/>
              <w:right w:val="nil"/>
            </w:tcBorders>
            <w:noWrap/>
            <w:vAlign w:val="center"/>
          </w:tcPr>
          <w:p w:rsidR="001D4785" w:rsidRPr="003E52E9" w:rsidRDefault="00994519"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97.25</w:t>
            </w:r>
          </w:p>
        </w:tc>
        <w:tc>
          <w:tcPr>
            <w:tcW w:w="672" w:type="pct"/>
            <w:tcBorders>
              <w:top w:val="nil"/>
              <w:left w:val="nil"/>
              <w:right w:val="nil"/>
            </w:tcBorders>
            <w:noWrap/>
            <w:vAlign w:val="center"/>
          </w:tcPr>
          <w:p w:rsidR="001D4785" w:rsidRPr="003E52E9" w:rsidRDefault="00994519"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6</w:t>
            </w:r>
            <w:r w:rsidR="006A0D20" w:rsidRPr="003E52E9">
              <w:rPr>
                <w:rFonts w:ascii="標楷體" w:eastAsia="標楷體" w:hAnsi="標楷體" w:hint="eastAsia"/>
                <w:kern w:val="0"/>
                <w:sz w:val="20"/>
                <w:szCs w:val="20"/>
              </w:rPr>
              <w:t>,</w:t>
            </w:r>
            <w:r w:rsidRPr="003E52E9">
              <w:rPr>
                <w:rFonts w:ascii="標楷體" w:eastAsia="標楷體" w:hAnsi="標楷體" w:hint="eastAsia"/>
                <w:kern w:val="0"/>
                <w:sz w:val="20"/>
                <w:szCs w:val="20"/>
              </w:rPr>
              <w:t>422.0</w:t>
            </w:r>
          </w:p>
        </w:tc>
        <w:tc>
          <w:tcPr>
            <w:tcW w:w="672" w:type="pct"/>
            <w:tcBorders>
              <w:top w:val="nil"/>
              <w:left w:val="nil"/>
              <w:right w:val="nil"/>
            </w:tcBorders>
            <w:noWrap/>
            <w:vAlign w:val="center"/>
          </w:tcPr>
          <w:p w:rsidR="001D4785" w:rsidRPr="003E52E9" w:rsidRDefault="00994519"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5</w:t>
            </w:r>
            <w:r w:rsidR="006A0D20" w:rsidRPr="003E52E9">
              <w:rPr>
                <w:rFonts w:ascii="標楷體" w:eastAsia="標楷體" w:hAnsi="標楷體" w:hint="eastAsia"/>
                <w:kern w:val="0"/>
                <w:sz w:val="20"/>
                <w:szCs w:val="20"/>
              </w:rPr>
              <w:t>,</w:t>
            </w:r>
            <w:r w:rsidRPr="003E52E9">
              <w:rPr>
                <w:rFonts w:ascii="標楷體" w:eastAsia="標楷體" w:hAnsi="標楷體" w:hint="eastAsia"/>
                <w:kern w:val="0"/>
                <w:sz w:val="20"/>
                <w:szCs w:val="20"/>
              </w:rPr>
              <w:t>902.0</w:t>
            </w:r>
          </w:p>
        </w:tc>
        <w:tc>
          <w:tcPr>
            <w:tcW w:w="759" w:type="pct"/>
            <w:tcBorders>
              <w:top w:val="nil"/>
              <w:left w:val="nil"/>
            </w:tcBorders>
            <w:vAlign w:val="center"/>
          </w:tcPr>
          <w:p w:rsidR="001D4785" w:rsidRPr="003E52E9" w:rsidRDefault="00994519" w:rsidP="00475219">
            <w:pPr>
              <w:widowControl/>
              <w:jc w:val="center"/>
              <w:rPr>
                <w:rFonts w:ascii="標楷體" w:eastAsia="標楷體" w:hAnsi="標楷體"/>
                <w:kern w:val="0"/>
                <w:sz w:val="20"/>
                <w:szCs w:val="20"/>
              </w:rPr>
            </w:pPr>
            <w:r w:rsidRPr="003E52E9">
              <w:rPr>
                <w:rFonts w:ascii="標楷體" w:eastAsia="標楷體" w:hAnsi="標楷體" w:hint="eastAsia"/>
                <w:kern w:val="0"/>
                <w:sz w:val="20"/>
                <w:szCs w:val="20"/>
              </w:rPr>
              <w:t>52.11</w:t>
            </w:r>
          </w:p>
        </w:tc>
      </w:tr>
    </w:tbl>
    <w:p w:rsidR="00822E51" w:rsidRPr="003E52E9" w:rsidRDefault="001D4785" w:rsidP="00C471AF">
      <w:pPr>
        <w:tabs>
          <w:tab w:val="left" w:pos="426"/>
        </w:tabs>
        <w:spacing w:afterLines="40" w:after="144" w:line="360" w:lineRule="exact"/>
        <w:ind w:leftChars="59" w:left="142" w:right="-57"/>
        <w:rPr>
          <w:rFonts w:ascii="標楷體" w:eastAsia="標楷體" w:hAnsi="標楷體"/>
          <w:szCs w:val="24"/>
        </w:rPr>
      </w:pPr>
      <w:r w:rsidRPr="003E52E9">
        <w:rPr>
          <w:rFonts w:ascii="標楷體" w:eastAsia="標楷體" w:hAnsi="標楷體" w:hint="eastAsia"/>
          <w:sz w:val="20"/>
          <w:szCs w:val="20"/>
        </w:rPr>
        <w:t>資料來源：司法院</w:t>
      </w:r>
    </w:p>
    <w:p w:rsidR="001D4785" w:rsidRPr="003E52E9" w:rsidRDefault="001D4785" w:rsidP="00347452">
      <w:pPr>
        <w:pStyle w:val="00-11"/>
        <w:numPr>
          <w:ilvl w:val="0"/>
          <w:numId w:val="27"/>
        </w:numPr>
        <w:tabs>
          <w:tab w:val="left" w:pos="482"/>
        </w:tabs>
        <w:wordWrap w:val="0"/>
        <w:adjustRightInd w:val="0"/>
        <w:spacing w:line="480" w:lineRule="exact"/>
        <w:rPr>
          <w:rFonts w:ascii="標楷體" w:eastAsia="標楷體" w:hAnsi="標楷體"/>
        </w:rPr>
      </w:pPr>
      <w:r w:rsidRPr="003E52E9">
        <w:rPr>
          <w:rFonts w:ascii="標楷體" w:eastAsia="標楷體" w:hAnsi="標楷體" w:hint="eastAsia"/>
        </w:rPr>
        <w:t>某些有罪判決案件並無享有聲請上級法院覆判之權利，如一審判決無罪二審改判有罪之不得上訴第三審之案件。惟為符合審級制度及憲法維護人民</w:t>
      </w:r>
      <w:r w:rsidR="008161FF">
        <w:rPr>
          <w:rFonts w:ascii="標楷體" w:eastAsia="標楷體" w:hAnsi="標楷體" w:hint="eastAsia"/>
        </w:rPr>
        <w:t>訴訟權之精神，司法院已研擬刑事訴訟法修正條文，</w:t>
      </w:r>
      <w:r w:rsidRPr="003E52E9">
        <w:rPr>
          <w:rFonts w:ascii="標楷體" w:eastAsia="標楷體" w:hAnsi="標楷體" w:hint="eastAsia"/>
        </w:rPr>
        <w:t>刪除刑事訴訟法第</w:t>
      </w:r>
      <w:r w:rsidRPr="003E52E9">
        <w:rPr>
          <w:rFonts w:ascii="標楷體" w:eastAsia="標楷體" w:hAnsi="標楷體"/>
        </w:rPr>
        <w:t>376</w:t>
      </w:r>
      <w:r w:rsidRPr="003E52E9">
        <w:rPr>
          <w:rFonts w:ascii="標楷體" w:eastAsia="標楷體" w:hAnsi="標楷體" w:hint="eastAsia"/>
        </w:rPr>
        <w:t>條規定，並修正第</w:t>
      </w:r>
      <w:r w:rsidRPr="003E52E9">
        <w:rPr>
          <w:rFonts w:ascii="標楷體" w:eastAsia="標楷體" w:hAnsi="標楷體"/>
        </w:rPr>
        <w:t>377</w:t>
      </w:r>
      <w:r w:rsidRPr="003E52E9">
        <w:rPr>
          <w:rFonts w:ascii="標楷體" w:eastAsia="標楷體" w:hAnsi="標楷體" w:hint="eastAsia"/>
        </w:rPr>
        <w:t>條規定，使第三審上訴之要件悉依上訴理由為規範，而不受案件類型及刑罰輕重之限制。</w:t>
      </w:r>
      <w:r w:rsidR="008D663C" w:rsidRPr="003E52E9">
        <w:rPr>
          <w:rFonts w:ascii="標楷體" w:eastAsia="標楷體" w:hAnsi="標楷體" w:hint="eastAsia"/>
        </w:rPr>
        <w:t>2012年至2015年</w:t>
      </w:r>
      <w:r w:rsidR="00844166" w:rsidRPr="003E52E9">
        <w:rPr>
          <w:rFonts w:ascii="標楷體" w:eastAsia="標楷體" w:hAnsi="標楷體" w:hint="eastAsia"/>
        </w:rPr>
        <w:t>10</w:t>
      </w:r>
      <w:r w:rsidR="008D663C" w:rsidRPr="003E52E9">
        <w:rPr>
          <w:rFonts w:ascii="標楷體" w:eastAsia="標楷體" w:hAnsi="標楷體" w:hint="eastAsia"/>
        </w:rPr>
        <w:t>月</w:t>
      </w:r>
      <w:r w:rsidR="00347452" w:rsidRPr="003E52E9">
        <w:rPr>
          <w:rFonts w:ascii="標楷體" w:eastAsia="標楷體" w:hAnsi="標楷體" w:hint="eastAsia"/>
        </w:rPr>
        <w:t>一審判決無罪，二審判決有罪而不得上訴第三審之案件統計如表</w:t>
      </w:r>
      <w:r w:rsidR="00FD1697">
        <w:rPr>
          <w:rFonts w:ascii="標楷體" w:eastAsia="標楷體" w:hAnsi="標楷體" w:hint="eastAsia"/>
        </w:rPr>
        <w:t>30</w:t>
      </w:r>
      <w:r w:rsidR="00347452" w:rsidRPr="003E52E9">
        <w:rPr>
          <w:rFonts w:ascii="標楷體" w:eastAsia="標楷體" w:hAnsi="標楷體" w:hint="eastAsia"/>
        </w:rPr>
        <w:t>。</w:t>
      </w:r>
    </w:p>
    <w:p w:rsidR="001D4785" w:rsidRPr="003E52E9" w:rsidRDefault="001D4785" w:rsidP="00FD1697">
      <w:pPr>
        <w:pStyle w:val="ab"/>
        <w:keepNext/>
        <w:spacing w:beforeLines="40" w:before="144" w:line="480" w:lineRule="exact"/>
        <w:jc w:val="center"/>
        <w:rPr>
          <w:rFonts w:ascii="標楷體" w:eastAsia="標楷體" w:hAnsi="標楷體"/>
          <w:b/>
          <w:sz w:val="24"/>
          <w:szCs w:val="24"/>
        </w:rPr>
      </w:pPr>
      <w:bookmarkStart w:id="322" w:name="_Toc440546240"/>
      <w:r w:rsidRPr="003E52E9">
        <w:rPr>
          <w:rFonts w:ascii="標楷體" w:eastAsia="標楷體" w:hAnsi="標楷體" w:hint="eastAsia"/>
          <w:b/>
          <w:sz w:val="24"/>
          <w:szCs w:val="24"/>
        </w:rPr>
        <w:t>表</w:t>
      </w:r>
      <w:r w:rsidR="00FD1697" w:rsidRPr="00765819">
        <w:rPr>
          <w:rFonts w:ascii="標楷體" w:eastAsia="標楷體" w:hAnsi="標楷體"/>
          <w:b/>
          <w:sz w:val="24"/>
          <w:szCs w:val="24"/>
        </w:rPr>
        <w:fldChar w:fldCharType="begin"/>
      </w:r>
      <w:r w:rsidR="00FD1697" w:rsidRPr="00765819">
        <w:rPr>
          <w:rFonts w:ascii="標楷體" w:eastAsia="標楷體" w:hAnsi="標楷體"/>
          <w:b/>
          <w:sz w:val="24"/>
          <w:szCs w:val="24"/>
        </w:rPr>
        <w:instrText xml:space="preserve"> SEQ Figure \* ARABIC </w:instrText>
      </w:r>
      <w:r w:rsidR="00FD1697" w:rsidRPr="00765819">
        <w:rPr>
          <w:rFonts w:ascii="標楷體" w:eastAsia="標楷體" w:hAnsi="標楷體"/>
          <w:b/>
          <w:sz w:val="24"/>
          <w:szCs w:val="24"/>
        </w:rPr>
        <w:fldChar w:fldCharType="separate"/>
      </w:r>
      <w:r w:rsidR="0084016C">
        <w:rPr>
          <w:rFonts w:ascii="標楷體" w:eastAsia="標楷體" w:hAnsi="標楷體"/>
          <w:b/>
          <w:noProof/>
          <w:sz w:val="24"/>
          <w:szCs w:val="24"/>
        </w:rPr>
        <w:t>30</w:t>
      </w:r>
      <w:r w:rsidR="00FD1697" w:rsidRPr="00765819">
        <w:rPr>
          <w:rFonts w:ascii="標楷體" w:eastAsia="標楷體" w:hAnsi="標楷體"/>
          <w:b/>
          <w:sz w:val="24"/>
          <w:szCs w:val="24"/>
        </w:rPr>
        <w:fldChar w:fldCharType="end"/>
      </w:r>
      <w:r w:rsidR="00C159EF" w:rsidRPr="003E52E9">
        <w:rPr>
          <w:rFonts w:ascii="標楷體" w:eastAsia="標楷體" w:hAnsi="標楷體"/>
          <w:b/>
          <w:sz w:val="24"/>
          <w:szCs w:val="24"/>
        </w:rPr>
        <w:t xml:space="preserve">　</w:t>
      </w:r>
      <w:r w:rsidRPr="003E52E9">
        <w:rPr>
          <w:rFonts w:ascii="標楷體" w:eastAsia="標楷體" w:hAnsi="標楷體" w:hint="eastAsia"/>
          <w:b/>
          <w:sz w:val="24"/>
          <w:szCs w:val="24"/>
        </w:rPr>
        <w:t>一審判決無罪，二審判決有罪而不得上訴第三審之案件統計</w:t>
      </w:r>
      <w:bookmarkEnd w:id="322"/>
    </w:p>
    <w:p w:rsidR="001D4785" w:rsidRPr="003E52E9" w:rsidRDefault="001D4785" w:rsidP="00F0234D">
      <w:pPr>
        <w:ind w:rightChars="590" w:right="1416"/>
        <w:jc w:val="right"/>
        <w:rPr>
          <w:rFonts w:ascii="標楷體" w:eastAsia="標楷體" w:hAnsi="標楷體"/>
          <w:sz w:val="20"/>
          <w:szCs w:val="20"/>
        </w:rPr>
      </w:pPr>
      <w:r w:rsidRPr="003E52E9">
        <w:rPr>
          <w:rFonts w:ascii="標楷體" w:eastAsia="標楷體" w:hAnsi="標楷體" w:cs="新細明體" w:hint="eastAsia"/>
          <w:kern w:val="0"/>
          <w:sz w:val="20"/>
          <w:szCs w:val="20"/>
        </w:rPr>
        <w:t>單位：件</w:t>
      </w:r>
    </w:p>
    <w:tbl>
      <w:tblPr>
        <w:tblW w:w="6735" w:type="dxa"/>
        <w:jc w:val="center"/>
        <w:tblCellMar>
          <w:left w:w="28" w:type="dxa"/>
          <w:right w:w="28" w:type="dxa"/>
        </w:tblCellMar>
        <w:tblLook w:val="04A0" w:firstRow="1" w:lastRow="0" w:firstColumn="1" w:lastColumn="0" w:noHBand="0" w:noVBand="1"/>
      </w:tblPr>
      <w:tblGrid>
        <w:gridCol w:w="1121"/>
        <w:gridCol w:w="701"/>
        <w:gridCol w:w="992"/>
        <w:gridCol w:w="760"/>
        <w:gridCol w:w="851"/>
        <w:gridCol w:w="850"/>
        <w:gridCol w:w="709"/>
        <w:gridCol w:w="851"/>
      </w:tblGrid>
      <w:tr w:rsidR="003E52E9" w:rsidRPr="003E52E9" w:rsidTr="008D663C">
        <w:trPr>
          <w:jc w:val="center"/>
        </w:trPr>
        <w:tc>
          <w:tcPr>
            <w:tcW w:w="1021" w:type="dxa"/>
            <w:tcBorders>
              <w:top w:val="single" w:sz="4" w:space="0" w:color="auto"/>
              <w:bottom w:val="single" w:sz="4" w:space="0" w:color="auto"/>
              <w:right w:val="single" w:sz="4" w:space="0" w:color="auto"/>
              <w:tl2br w:val="single" w:sz="4" w:space="0" w:color="auto"/>
            </w:tcBorders>
            <w:shd w:val="clear" w:color="auto" w:fill="auto"/>
            <w:noWrap/>
            <w:vAlign w:val="center"/>
            <w:hideMark/>
          </w:tcPr>
          <w:p w:rsidR="004B0745" w:rsidRPr="003E52E9" w:rsidRDefault="004B0745" w:rsidP="00370735">
            <w:pPr>
              <w:widowControl/>
              <w:jc w:val="right"/>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法院別</w:t>
            </w:r>
          </w:p>
          <w:p w:rsidR="004B0745" w:rsidRPr="003E52E9" w:rsidRDefault="004B0745" w:rsidP="00370735">
            <w:pPr>
              <w:widowControl/>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年別</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745" w:rsidRPr="003E52E9" w:rsidRDefault="004B0745" w:rsidP="0037073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總計</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745" w:rsidRPr="003E52E9" w:rsidRDefault="004B0745" w:rsidP="0037073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臺灣高等法院</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745" w:rsidRPr="003E52E9" w:rsidRDefault="004B0745" w:rsidP="0037073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臺中高分院</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745" w:rsidRPr="003E52E9" w:rsidRDefault="004B0745" w:rsidP="0037073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臺南高分院</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745" w:rsidRPr="003E52E9" w:rsidRDefault="004B0745" w:rsidP="0037073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高雄高分院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745" w:rsidRPr="003E52E9" w:rsidRDefault="004B0745" w:rsidP="0037073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花蓮高分院</w:t>
            </w:r>
          </w:p>
        </w:tc>
        <w:tc>
          <w:tcPr>
            <w:tcW w:w="851" w:type="dxa"/>
            <w:tcBorders>
              <w:top w:val="single" w:sz="4" w:space="0" w:color="auto"/>
              <w:left w:val="single" w:sz="4" w:space="0" w:color="auto"/>
              <w:bottom w:val="single" w:sz="4" w:space="0" w:color="auto"/>
            </w:tcBorders>
            <w:shd w:val="clear" w:color="auto" w:fill="auto"/>
            <w:noWrap/>
            <w:vAlign w:val="center"/>
            <w:hideMark/>
          </w:tcPr>
          <w:p w:rsidR="004B0745" w:rsidRPr="003E52E9" w:rsidRDefault="004B0745" w:rsidP="0037073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金門高分院</w:t>
            </w:r>
          </w:p>
        </w:tc>
      </w:tr>
      <w:tr w:rsidR="003E52E9" w:rsidRPr="003E52E9" w:rsidTr="008D663C">
        <w:trPr>
          <w:jc w:val="center"/>
        </w:trPr>
        <w:tc>
          <w:tcPr>
            <w:tcW w:w="1021" w:type="dxa"/>
            <w:tcBorders>
              <w:top w:val="single" w:sz="4" w:space="0" w:color="auto"/>
              <w:bottom w:val="single" w:sz="4" w:space="0" w:color="auto"/>
              <w:right w:val="single" w:sz="4" w:space="0" w:color="auto"/>
            </w:tcBorders>
            <w:shd w:val="clear" w:color="auto" w:fill="auto"/>
            <w:noWrap/>
            <w:vAlign w:val="center"/>
            <w:hideMark/>
          </w:tcPr>
          <w:p w:rsidR="004B0745" w:rsidRPr="003E52E9" w:rsidRDefault="004B0745" w:rsidP="00F10DEB">
            <w:pPr>
              <w:widowControl/>
              <w:ind w:leftChars="27" w:left="65"/>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2012</w:t>
            </w:r>
          </w:p>
        </w:tc>
        <w:tc>
          <w:tcPr>
            <w:tcW w:w="701" w:type="dxa"/>
            <w:tcBorders>
              <w:left w:val="single" w:sz="4" w:space="0" w:color="auto"/>
            </w:tcBorders>
            <w:shd w:val="clear" w:color="auto" w:fill="auto"/>
            <w:noWrap/>
            <w:vAlign w:val="center"/>
            <w:hideMark/>
          </w:tcPr>
          <w:p w:rsidR="004B0745" w:rsidRPr="003E52E9" w:rsidRDefault="004B0745" w:rsidP="00475219">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375</w:t>
            </w:r>
          </w:p>
        </w:tc>
        <w:tc>
          <w:tcPr>
            <w:tcW w:w="992" w:type="dxa"/>
            <w:shd w:val="clear" w:color="auto" w:fill="auto"/>
            <w:noWrap/>
            <w:vAlign w:val="center"/>
            <w:hideMark/>
          </w:tcPr>
          <w:p w:rsidR="004B0745" w:rsidRPr="003E52E9" w:rsidRDefault="004B0745" w:rsidP="00A67BEC">
            <w:pPr>
              <w:widowControl/>
              <w:ind w:leftChars="-172" w:left="-413" w:rightChars="116" w:right="278"/>
              <w:jc w:val="right"/>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203</w:t>
            </w:r>
          </w:p>
        </w:tc>
        <w:tc>
          <w:tcPr>
            <w:tcW w:w="760" w:type="dxa"/>
            <w:shd w:val="clear" w:color="auto" w:fill="auto"/>
            <w:noWrap/>
            <w:vAlign w:val="center"/>
            <w:hideMark/>
          </w:tcPr>
          <w:p w:rsidR="004B0745" w:rsidRPr="003E52E9" w:rsidRDefault="004B0745" w:rsidP="00475219">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52</w:t>
            </w:r>
          </w:p>
        </w:tc>
        <w:tc>
          <w:tcPr>
            <w:tcW w:w="851" w:type="dxa"/>
            <w:shd w:val="clear" w:color="auto" w:fill="auto"/>
            <w:noWrap/>
            <w:vAlign w:val="center"/>
            <w:hideMark/>
          </w:tcPr>
          <w:p w:rsidR="004B0745" w:rsidRPr="003E52E9" w:rsidRDefault="004B0745" w:rsidP="00475219">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38</w:t>
            </w:r>
          </w:p>
        </w:tc>
        <w:tc>
          <w:tcPr>
            <w:tcW w:w="850" w:type="dxa"/>
            <w:shd w:val="clear" w:color="auto" w:fill="auto"/>
            <w:noWrap/>
            <w:vAlign w:val="center"/>
            <w:hideMark/>
          </w:tcPr>
          <w:p w:rsidR="004B0745" w:rsidRPr="003E52E9" w:rsidRDefault="004B0745" w:rsidP="00475219">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74</w:t>
            </w:r>
          </w:p>
        </w:tc>
        <w:tc>
          <w:tcPr>
            <w:tcW w:w="709" w:type="dxa"/>
            <w:shd w:val="clear" w:color="auto" w:fill="auto"/>
            <w:noWrap/>
            <w:vAlign w:val="center"/>
            <w:hideMark/>
          </w:tcPr>
          <w:p w:rsidR="004B0745" w:rsidRPr="003E52E9" w:rsidRDefault="009E2951" w:rsidP="00475219">
            <w:pPr>
              <w:widowControl/>
              <w:jc w:val="center"/>
              <w:rPr>
                <w:rFonts w:ascii="標楷體" w:eastAsia="標楷體" w:hAnsi="標楷體" w:cs="新細明體"/>
                <w:kern w:val="0"/>
                <w:sz w:val="20"/>
                <w:szCs w:val="20"/>
              </w:rPr>
            </w:pPr>
            <w:r w:rsidRPr="003E52E9">
              <w:rPr>
                <w:rFonts w:ascii="標楷體" w:eastAsia="標楷體" w:hAnsi="標楷體" w:cs="新細明體"/>
                <w:kern w:val="0"/>
                <w:sz w:val="20"/>
                <w:szCs w:val="20"/>
              </w:rPr>
              <w:t xml:space="preserve"> </w:t>
            </w:r>
            <w:r w:rsidR="004B0745" w:rsidRPr="003E52E9">
              <w:rPr>
                <w:rFonts w:ascii="標楷體" w:eastAsia="標楷體" w:hAnsi="標楷體" w:cs="新細明體" w:hint="eastAsia"/>
                <w:kern w:val="0"/>
                <w:sz w:val="20"/>
                <w:szCs w:val="20"/>
              </w:rPr>
              <w:t>7</w:t>
            </w:r>
          </w:p>
        </w:tc>
        <w:tc>
          <w:tcPr>
            <w:tcW w:w="851" w:type="dxa"/>
            <w:shd w:val="clear" w:color="auto" w:fill="auto"/>
            <w:noWrap/>
            <w:vAlign w:val="center"/>
            <w:hideMark/>
          </w:tcPr>
          <w:p w:rsidR="004B0745" w:rsidRPr="003E52E9" w:rsidRDefault="004B0745" w:rsidP="00475219">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w:t>
            </w:r>
          </w:p>
        </w:tc>
      </w:tr>
      <w:tr w:rsidR="003E52E9" w:rsidRPr="003E52E9" w:rsidTr="008D663C">
        <w:trPr>
          <w:jc w:val="center"/>
        </w:trPr>
        <w:tc>
          <w:tcPr>
            <w:tcW w:w="1021" w:type="dxa"/>
            <w:tcBorders>
              <w:top w:val="single" w:sz="4" w:space="0" w:color="auto"/>
              <w:bottom w:val="single" w:sz="4" w:space="0" w:color="auto"/>
              <w:right w:val="single" w:sz="4" w:space="0" w:color="auto"/>
            </w:tcBorders>
            <w:shd w:val="clear" w:color="auto" w:fill="auto"/>
            <w:noWrap/>
            <w:vAlign w:val="center"/>
            <w:hideMark/>
          </w:tcPr>
          <w:p w:rsidR="004B0745" w:rsidRPr="003E52E9" w:rsidRDefault="004B0745" w:rsidP="00F10DEB">
            <w:pPr>
              <w:widowControl/>
              <w:ind w:leftChars="27" w:left="65"/>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2013</w:t>
            </w:r>
          </w:p>
        </w:tc>
        <w:tc>
          <w:tcPr>
            <w:tcW w:w="701" w:type="dxa"/>
            <w:tcBorders>
              <w:left w:val="single" w:sz="4" w:space="0" w:color="auto"/>
            </w:tcBorders>
            <w:shd w:val="clear" w:color="auto" w:fill="auto"/>
            <w:noWrap/>
            <w:vAlign w:val="center"/>
            <w:hideMark/>
          </w:tcPr>
          <w:p w:rsidR="004B0745" w:rsidRPr="003E52E9" w:rsidRDefault="004B0745" w:rsidP="00475219">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368</w:t>
            </w:r>
          </w:p>
        </w:tc>
        <w:tc>
          <w:tcPr>
            <w:tcW w:w="992" w:type="dxa"/>
            <w:shd w:val="clear" w:color="auto" w:fill="auto"/>
            <w:noWrap/>
            <w:vAlign w:val="center"/>
            <w:hideMark/>
          </w:tcPr>
          <w:p w:rsidR="004B0745" w:rsidRPr="003E52E9" w:rsidRDefault="004B0745" w:rsidP="00A67BEC">
            <w:pPr>
              <w:widowControl/>
              <w:ind w:leftChars="-172" w:left="-413" w:rightChars="116" w:right="278"/>
              <w:jc w:val="right"/>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184</w:t>
            </w:r>
          </w:p>
        </w:tc>
        <w:tc>
          <w:tcPr>
            <w:tcW w:w="760" w:type="dxa"/>
            <w:shd w:val="clear" w:color="auto" w:fill="auto"/>
            <w:noWrap/>
            <w:vAlign w:val="center"/>
            <w:hideMark/>
          </w:tcPr>
          <w:p w:rsidR="004B0745" w:rsidRPr="003E52E9" w:rsidRDefault="004B0745" w:rsidP="00475219">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65</w:t>
            </w:r>
          </w:p>
        </w:tc>
        <w:tc>
          <w:tcPr>
            <w:tcW w:w="851" w:type="dxa"/>
            <w:shd w:val="clear" w:color="auto" w:fill="auto"/>
            <w:noWrap/>
            <w:vAlign w:val="center"/>
            <w:hideMark/>
          </w:tcPr>
          <w:p w:rsidR="004B0745" w:rsidRPr="003E52E9" w:rsidRDefault="004B0745" w:rsidP="00475219">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29</w:t>
            </w:r>
          </w:p>
        </w:tc>
        <w:tc>
          <w:tcPr>
            <w:tcW w:w="850" w:type="dxa"/>
            <w:shd w:val="clear" w:color="auto" w:fill="auto"/>
            <w:noWrap/>
            <w:vAlign w:val="center"/>
            <w:hideMark/>
          </w:tcPr>
          <w:p w:rsidR="004B0745" w:rsidRPr="003E52E9" w:rsidRDefault="004B0745" w:rsidP="00475219">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76</w:t>
            </w:r>
          </w:p>
        </w:tc>
        <w:tc>
          <w:tcPr>
            <w:tcW w:w="709" w:type="dxa"/>
            <w:shd w:val="clear" w:color="auto" w:fill="auto"/>
            <w:noWrap/>
            <w:vAlign w:val="center"/>
            <w:hideMark/>
          </w:tcPr>
          <w:p w:rsidR="004B0745" w:rsidRPr="003E52E9" w:rsidRDefault="004B0745" w:rsidP="00475219">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14</w:t>
            </w:r>
          </w:p>
        </w:tc>
        <w:tc>
          <w:tcPr>
            <w:tcW w:w="851" w:type="dxa"/>
            <w:shd w:val="clear" w:color="auto" w:fill="auto"/>
            <w:noWrap/>
            <w:vAlign w:val="center"/>
            <w:hideMark/>
          </w:tcPr>
          <w:p w:rsidR="004B0745" w:rsidRPr="003E52E9" w:rsidRDefault="004B0745" w:rsidP="00475219">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0</w:t>
            </w:r>
          </w:p>
        </w:tc>
      </w:tr>
      <w:tr w:rsidR="003E52E9" w:rsidRPr="003E52E9" w:rsidTr="008D663C">
        <w:trPr>
          <w:jc w:val="center"/>
        </w:trPr>
        <w:tc>
          <w:tcPr>
            <w:tcW w:w="1021" w:type="dxa"/>
            <w:tcBorders>
              <w:top w:val="single" w:sz="4" w:space="0" w:color="auto"/>
              <w:bottom w:val="single" w:sz="4" w:space="0" w:color="auto"/>
              <w:right w:val="single" w:sz="4" w:space="0" w:color="auto"/>
            </w:tcBorders>
            <w:shd w:val="clear" w:color="auto" w:fill="auto"/>
            <w:noWrap/>
            <w:vAlign w:val="center"/>
            <w:hideMark/>
          </w:tcPr>
          <w:p w:rsidR="004B0745" w:rsidRPr="003E52E9" w:rsidRDefault="004B0745" w:rsidP="00F10DEB">
            <w:pPr>
              <w:widowControl/>
              <w:ind w:leftChars="27" w:left="65"/>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2014</w:t>
            </w:r>
          </w:p>
        </w:tc>
        <w:tc>
          <w:tcPr>
            <w:tcW w:w="701" w:type="dxa"/>
            <w:tcBorders>
              <w:left w:val="single" w:sz="4" w:space="0" w:color="auto"/>
            </w:tcBorders>
            <w:shd w:val="clear" w:color="auto" w:fill="auto"/>
            <w:noWrap/>
            <w:vAlign w:val="center"/>
            <w:hideMark/>
          </w:tcPr>
          <w:p w:rsidR="004B0745" w:rsidRPr="003E52E9" w:rsidRDefault="004B0745" w:rsidP="00475219">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340</w:t>
            </w:r>
          </w:p>
        </w:tc>
        <w:tc>
          <w:tcPr>
            <w:tcW w:w="992" w:type="dxa"/>
            <w:shd w:val="clear" w:color="auto" w:fill="auto"/>
            <w:noWrap/>
            <w:vAlign w:val="center"/>
            <w:hideMark/>
          </w:tcPr>
          <w:p w:rsidR="004B0745" w:rsidRPr="003E52E9" w:rsidRDefault="004B0745" w:rsidP="00A67BEC">
            <w:pPr>
              <w:widowControl/>
              <w:ind w:leftChars="-172" w:left="-413" w:rightChars="116" w:right="278"/>
              <w:jc w:val="right"/>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157</w:t>
            </w:r>
          </w:p>
        </w:tc>
        <w:tc>
          <w:tcPr>
            <w:tcW w:w="760" w:type="dxa"/>
            <w:shd w:val="clear" w:color="auto" w:fill="auto"/>
            <w:noWrap/>
            <w:vAlign w:val="center"/>
            <w:hideMark/>
          </w:tcPr>
          <w:p w:rsidR="004B0745" w:rsidRPr="003E52E9" w:rsidRDefault="004B0745" w:rsidP="00475219">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72</w:t>
            </w:r>
          </w:p>
        </w:tc>
        <w:tc>
          <w:tcPr>
            <w:tcW w:w="851" w:type="dxa"/>
            <w:shd w:val="clear" w:color="auto" w:fill="auto"/>
            <w:noWrap/>
            <w:vAlign w:val="center"/>
            <w:hideMark/>
          </w:tcPr>
          <w:p w:rsidR="004B0745" w:rsidRPr="003E52E9" w:rsidRDefault="004B0745" w:rsidP="00475219">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40</w:t>
            </w:r>
          </w:p>
        </w:tc>
        <w:tc>
          <w:tcPr>
            <w:tcW w:w="850" w:type="dxa"/>
            <w:shd w:val="clear" w:color="auto" w:fill="auto"/>
            <w:noWrap/>
            <w:vAlign w:val="center"/>
            <w:hideMark/>
          </w:tcPr>
          <w:p w:rsidR="004B0745" w:rsidRPr="003E52E9" w:rsidRDefault="004B0745" w:rsidP="00475219">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56</w:t>
            </w:r>
          </w:p>
        </w:tc>
        <w:tc>
          <w:tcPr>
            <w:tcW w:w="709" w:type="dxa"/>
            <w:shd w:val="clear" w:color="auto" w:fill="auto"/>
            <w:noWrap/>
            <w:vAlign w:val="center"/>
            <w:hideMark/>
          </w:tcPr>
          <w:p w:rsidR="004B0745" w:rsidRPr="003E52E9" w:rsidRDefault="004B0745" w:rsidP="00475219">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14</w:t>
            </w:r>
          </w:p>
        </w:tc>
        <w:tc>
          <w:tcPr>
            <w:tcW w:w="851" w:type="dxa"/>
            <w:shd w:val="clear" w:color="auto" w:fill="auto"/>
            <w:noWrap/>
            <w:vAlign w:val="center"/>
            <w:hideMark/>
          </w:tcPr>
          <w:p w:rsidR="004B0745" w:rsidRPr="003E52E9" w:rsidRDefault="004B0745" w:rsidP="00475219">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w:t>
            </w:r>
          </w:p>
        </w:tc>
      </w:tr>
      <w:tr w:rsidR="003E52E9" w:rsidRPr="003E52E9" w:rsidTr="00994519">
        <w:trPr>
          <w:jc w:val="center"/>
        </w:trPr>
        <w:tc>
          <w:tcPr>
            <w:tcW w:w="1021" w:type="dxa"/>
            <w:tcBorders>
              <w:top w:val="single" w:sz="4" w:space="0" w:color="auto"/>
              <w:bottom w:val="single" w:sz="4" w:space="0" w:color="auto"/>
              <w:right w:val="single" w:sz="4" w:space="0" w:color="auto"/>
            </w:tcBorders>
            <w:shd w:val="clear" w:color="auto" w:fill="auto"/>
            <w:noWrap/>
            <w:vAlign w:val="center"/>
            <w:hideMark/>
          </w:tcPr>
          <w:p w:rsidR="004B0745" w:rsidRPr="003E52E9" w:rsidRDefault="00994519" w:rsidP="00F10DEB">
            <w:pPr>
              <w:widowControl/>
              <w:ind w:leftChars="27" w:left="65"/>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2015(1-10</w:t>
            </w:r>
            <w:r w:rsidR="004B0745" w:rsidRPr="003E52E9">
              <w:rPr>
                <w:rFonts w:ascii="標楷體" w:eastAsia="標楷體" w:hAnsi="標楷體" w:cs="新細明體" w:hint="eastAsia"/>
                <w:kern w:val="0"/>
                <w:sz w:val="20"/>
                <w:szCs w:val="20"/>
              </w:rPr>
              <w:t>)</w:t>
            </w:r>
          </w:p>
        </w:tc>
        <w:tc>
          <w:tcPr>
            <w:tcW w:w="701" w:type="dxa"/>
            <w:tcBorders>
              <w:left w:val="single" w:sz="4" w:space="0" w:color="auto"/>
              <w:bottom w:val="single" w:sz="4" w:space="0" w:color="auto"/>
            </w:tcBorders>
            <w:shd w:val="clear" w:color="auto" w:fill="auto"/>
            <w:noWrap/>
            <w:vAlign w:val="center"/>
          </w:tcPr>
          <w:p w:rsidR="004B0745" w:rsidRPr="003E52E9" w:rsidRDefault="00994519" w:rsidP="00475219">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235</w:t>
            </w:r>
          </w:p>
        </w:tc>
        <w:tc>
          <w:tcPr>
            <w:tcW w:w="992" w:type="dxa"/>
            <w:tcBorders>
              <w:bottom w:val="single" w:sz="4" w:space="0" w:color="auto"/>
            </w:tcBorders>
            <w:shd w:val="clear" w:color="auto" w:fill="auto"/>
            <w:noWrap/>
            <w:vAlign w:val="center"/>
          </w:tcPr>
          <w:p w:rsidR="004B0745" w:rsidRPr="003E52E9" w:rsidRDefault="00994519" w:rsidP="00A67BEC">
            <w:pPr>
              <w:widowControl/>
              <w:ind w:leftChars="-172" w:left="-413" w:rightChars="116" w:right="278"/>
              <w:jc w:val="right"/>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97</w:t>
            </w:r>
          </w:p>
        </w:tc>
        <w:tc>
          <w:tcPr>
            <w:tcW w:w="760" w:type="dxa"/>
            <w:tcBorders>
              <w:bottom w:val="single" w:sz="4" w:space="0" w:color="auto"/>
            </w:tcBorders>
            <w:shd w:val="clear" w:color="auto" w:fill="auto"/>
            <w:noWrap/>
            <w:vAlign w:val="center"/>
          </w:tcPr>
          <w:p w:rsidR="004B0745" w:rsidRPr="003E52E9" w:rsidRDefault="00994519" w:rsidP="00475219">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47</w:t>
            </w:r>
          </w:p>
        </w:tc>
        <w:tc>
          <w:tcPr>
            <w:tcW w:w="851" w:type="dxa"/>
            <w:tcBorders>
              <w:bottom w:val="single" w:sz="4" w:space="0" w:color="auto"/>
            </w:tcBorders>
            <w:shd w:val="clear" w:color="auto" w:fill="auto"/>
            <w:noWrap/>
            <w:vAlign w:val="center"/>
          </w:tcPr>
          <w:p w:rsidR="004B0745" w:rsidRPr="003E52E9" w:rsidRDefault="00994519" w:rsidP="00475219">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30</w:t>
            </w:r>
          </w:p>
        </w:tc>
        <w:tc>
          <w:tcPr>
            <w:tcW w:w="850" w:type="dxa"/>
            <w:tcBorders>
              <w:bottom w:val="single" w:sz="4" w:space="0" w:color="auto"/>
            </w:tcBorders>
            <w:shd w:val="clear" w:color="auto" w:fill="auto"/>
            <w:noWrap/>
            <w:vAlign w:val="center"/>
          </w:tcPr>
          <w:p w:rsidR="004B0745" w:rsidRPr="003E52E9" w:rsidRDefault="00994519" w:rsidP="00475219">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48</w:t>
            </w:r>
          </w:p>
        </w:tc>
        <w:tc>
          <w:tcPr>
            <w:tcW w:w="709" w:type="dxa"/>
            <w:tcBorders>
              <w:bottom w:val="single" w:sz="4" w:space="0" w:color="auto"/>
            </w:tcBorders>
            <w:shd w:val="clear" w:color="auto" w:fill="auto"/>
            <w:noWrap/>
            <w:vAlign w:val="center"/>
          </w:tcPr>
          <w:p w:rsidR="004B0745" w:rsidRPr="003E52E9" w:rsidRDefault="00994519" w:rsidP="00475219">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12</w:t>
            </w:r>
          </w:p>
        </w:tc>
        <w:tc>
          <w:tcPr>
            <w:tcW w:w="851" w:type="dxa"/>
            <w:tcBorders>
              <w:bottom w:val="single" w:sz="4" w:space="0" w:color="auto"/>
            </w:tcBorders>
            <w:shd w:val="clear" w:color="auto" w:fill="auto"/>
            <w:noWrap/>
            <w:vAlign w:val="center"/>
          </w:tcPr>
          <w:p w:rsidR="004B0745" w:rsidRPr="003E52E9" w:rsidRDefault="00994519" w:rsidP="00475219">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w:t>
            </w:r>
          </w:p>
        </w:tc>
      </w:tr>
    </w:tbl>
    <w:p w:rsidR="001D4785" w:rsidRPr="003E52E9" w:rsidRDefault="001D4785" w:rsidP="00F0234D">
      <w:pPr>
        <w:spacing w:line="360" w:lineRule="exact"/>
        <w:ind w:leftChars="531" w:left="1274"/>
        <w:jc w:val="both"/>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資料來源：司法院</w:t>
      </w:r>
    </w:p>
    <w:p w:rsidR="001D4785" w:rsidRPr="003E52E9" w:rsidRDefault="006710B9" w:rsidP="00647715">
      <w:pPr>
        <w:spacing w:line="360" w:lineRule="exact"/>
        <w:ind w:leftChars="530" w:left="2266" w:rightChars="543" w:right="1303" w:hangingChars="497" w:hanging="994"/>
        <w:jc w:val="both"/>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說　　明：</w:t>
      </w:r>
      <w:r w:rsidR="001D4785" w:rsidRPr="003E52E9">
        <w:rPr>
          <w:rFonts w:ascii="標楷體" w:eastAsia="標楷體" w:hAnsi="標楷體" w:cs="新細明體" w:hint="eastAsia"/>
          <w:kern w:val="0"/>
          <w:sz w:val="20"/>
          <w:szCs w:val="20"/>
        </w:rPr>
        <w:t>一審判決無罪二審判決有罪均以被告最重罪判斷。一案數被告，其中有一被告符合一審無罪二審有罪之條件，且全案或部分案件不得上訴，即計入本表。</w:t>
      </w:r>
    </w:p>
    <w:p w:rsidR="001D4785" w:rsidRPr="003E52E9" w:rsidRDefault="001D4785" w:rsidP="008A76C4">
      <w:pPr>
        <w:widowControl/>
        <w:spacing w:line="480" w:lineRule="exact"/>
        <w:rPr>
          <w:rFonts w:ascii="標楷體" w:eastAsia="標楷體" w:hAnsi="標楷體"/>
          <w:b/>
          <w:szCs w:val="24"/>
        </w:rPr>
      </w:pPr>
    </w:p>
    <w:p w:rsidR="001D4785" w:rsidRPr="003E52E9" w:rsidRDefault="001D4785" w:rsidP="008A76C4">
      <w:pPr>
        <w:pStyle w:val="1"/>
        <w:spacing w:before="0" w:after="0" w:line="480" w:lineRule="exact"/>
        <w:rPr>
          <w:rFonts w:ascii="標楷體" w:eastAsia="標楷體" w:hAnsi="標楷體"/>
          <w:b/>
          <w:sz w:val="28"/>
          <w:szCs w:val="28"/>
        </w:rPr>
      </w:pPr>
      <w:bookmarkStart w:id="323" w:name="_Toc434687086"/>
      <w:bookmarkStart w:id="324" w:name="_Toc440546872"/>
      <w:r w:rsidRPr="003E52E9">
        <w:rPr>
          <w:rFonts w:ascii="標楷體" w:eastAsia="標楷體" w:hAnsi="標楷體" w:hint="eastAsia"/>
          <w:b/>
          <w:sz w:val="28"/>
          <w:szCs w:val="28"/>
        </w:rPr>
        <w:t>第15條</w:t>
      </w:r>
      <w:bookmarkEnd w:id="323"/>
      <w:bookmarkEnd w:id="324"/>
    </w:p>
    <w:p w:rsidR="001D4785" w:rsidRPr="003E52E9" w:rsidRDefault="001D4785" w:rsidP="004264FD">
      <w:pPr>
        <w:pStyle w:val="a7"/>
        <w:spacing w:line="480" w:lineRule="exact"/>
        <w:ind w:leftChars="0" w:left="0"/>
        <w:outlineLvl w:val="2"/>
        <w:rPr>
          <w:rFonts w:ascii="標楷體" w:eastAsia="標楷體" w:hAnsi="標楷體"/>
          <w:szCs w:val="24"/>
        </w:rPr>
      </w:pPr>
      <w:bookmarkStart w:id="325" w:name="_Toc434687087"/>
      <w:bookmarkStart w:id="326" w:name="_Toc440546873"/>
      <w:r w:rsidRPr="003E52E9">
        <w:rPr>
          <w:rFonts w:ascii="標楷體" w:eastAsia="標楷體" w:hAnsi="標楷體" w:hint="eastAsia"/>
          <w:b/>
          <w:szCs w:val="24"/>
        </w:rPr>
        <w:t>罪刑法定原則</w:t>
      </w:r>
      <w:bookmarkEnd w:id="325"/>
      <w:bookmarkEnd w:id="326"/>
    </w:p>
    <w:p w:rsidR="001D4785" w:rsidRPr="003E52E9" w:rsidRDefault="00CB64D3"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參見公政公約初次國家報告</w:t>
      </w:r>
      <w:r w:rsidR="00012D3B" w:rsidRPr="003E52E9">
        <w:rPr>
          <w:rFonts w:ascii="標楷體" w:eastAsia="標楷體" w:hAnsi="標楷體" w:hint="eastAsia"/>
        </w:rPr>
        <w:t>第</w:t>
      </w:r>
      <w:r w:rsidR="001D4785" w:rsidRPr="003E52E9">
        <w:rPr>
          <w:rFonts w:ascii="標楷體" w:eastAsia="標楷體" w:hAnsi="標楷體" w:hint="eastAsia"/>
        </w:rPr>
        <w:t>229</w:t>
      </w:r>
      <w:r w:rsidR="00CE3ED6" w:rsidRPr="003E52E9">
        <w:rPr>
          <w:rFonts w:ascii="標楷體" w:eastAsia="標楷體" w:hAnsi="標楷體" w:hint="eastAsia"/>
        </w:rPr>
        <w:t>點</w:t>
      </w:r>
      <w:r w:rsidR="001D4785" w:rsidRPr="003E52E9">
        <w:rPr>
          <w:rFonts w:ascii="標楷體" w:eastAsia="標楷體" w:hAnsi="標楷體" w:hint="eastAsia"/>
        </w:rPr>
        <w:t>。</w:t>
      </w:r>
    </w:p>
    <w:p w:rsidR="001D4785" w:rsidRPr="003E52E9" w:rsidRDefault="001D4785" w:rsidP="004264FD">
      <w:pPr>
        <w:pStyle w:val="a7"/>
        <w:spacing w:line="480" w:lineRule="exact"/>
        <w:ind w:leftChars="0" w:left="0"/>
        <w:outlineLvl w:val="2"/>
        <w:rPr>
          <w:rFonts w:ascii="標楷體" w:eastAsia="標楷體" w:hAnsi="標楷體"/>
          <w:szCs w:val="24"/>
        </w:rPr>
      </w:pPr>
      <w:bookmarkStart w:id="327" w:name="_Toc434687088"/>
      <w:bookmarkStart w:id="328" w:name="_Toc440546874"/>
      <w:r w:rsidRPr="003E52E9">
        <w:rPr>
          <w:rFonts w:ascii="標楷體" w:eastAsia="標楷體" w:hAnsi="標楷體" w:hint="eastAsia"/>
          <w:b/>
          <w:szCs w:val="24"/>
        </w:rPr>
        <w:t>新舊法之適用</w:t>
      </w:r>
      <w:bookmarkEnd w:id="327"/>
      <w:bookmarkEnd w:id="328"/>
    </w:p>
    <w:p w:rsidR="001D4785" w:rsidRPr="003E52E9" w:rsidRDefault="00CB64D3"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參見公政公約初次國家報告</w:t>
      </w:r>
      <w:r w:rsidR="00012D3B" w:rsidRPr="003E52E9">
        <w:rPr>
          <w:rFonts w:ascii="標楷體" w:eastAsia="標楷體" w:hAnsi="標楷體" w:hint="eastAsia"/>
        </w:rPr>
        <w:t>第</w:t>
      </w:r>
      <w:r w:rsidR="001D4785" w:rsidRPr="003E52E9">
        <w:rPr>
          <w:rFonts w:ascii="標楷體" w:eastAsia="標楷體" w:hAnsi="標楷體" w:hint="eastAsia"/>
        </w:rPr>
        <w:t>230</w:t>
      </w:r>
      <w:r w:rsidR="00CE3ED6" w:rsidRPr="003E52E9">
        <w:rPr>
          <w:rFonts w:ascii="標楷體" w:eastAsia="標楷體" w:hAnsi="標楷體" w:hint="eastAsia"/>
        </w:rPr>
        <w:t>點</w:t>
      </w:r>
      <w:r w:rsidR="001D4785" w:rsidRPr="003E52E9">
        <w:rPr>
          <w:rFonts w:ascii="標楷體" w:eastAsia="標楷體" w:hAnsi="標楷體" w:hint="eastAsia"/>
        </w:rPr>
        <w:t>。</w:t>
      </w:r>
    </w:p>
    <w:p w:rsidR="001D4785" w:rsidRPr="003E52E9" w:rsidRDefault="001D4785" w:rsidP="008A76C4">
      <w:pPr>
        <w:widowControl/>
        <w:spacing w:line="480" w:lineRule="exact"/>
        <w:rPr>
          <w:rFonts w:ascii="標楷體" w:eastAsia="標楷體" w:hAnsi="標楷體"/>
          <w:szCs w:val="24"/>
        </w:rPr>
      </w:pPr>
    </w:p>
    <w:p w:rsidR="001D4785" w:rsidRPr="003E52E9" w:rsidRDefault="001D4785" w:rsidP="008A76C4">
      <w:pPr>
        <w:pStyle w:val="1"/>
        <w:spacing w:before="0" w:after="0" w:line="480" w:lineRule="exact"/>
        <w:rPr>
          <w:rFonts w:ascii="標楷體" w:eastAsia="標楷體" w:hAnsi="標楷體"/>
          <w:b/>
          <w:sz w:val="28"/>
          <w:szCs w:val="28"/>
        </w:rPr>
      </w:pPr>
      <w:bookmarkStart w:id="329" w:name="_Toc434687089"/>
      <w:bookmarkStart w:id="330" w:name="_Toc440546875"/>
      <w:r w:rsidRPr="003E52E9">
        <w:rPr>
          <w:rFonts w:ascii="標楷體" w:eastAsia="標楷體" w:hAnsi="標楷體" w:hint="eastAsia"/>
          <w:b/>
          <w:sz w:val="28"/>
          <w:szCs w:val="28"/>
        </w:rPr>
        <w:t>第16條</w:t>
      </w:r>
      <w:bookmarkEnd w:id="329"/>
      <w:bookmarkEnd w:id="330"/>
    </w:p>
    <w:p w:rsidR="001D4785" w:rsidRPr="003E52E9" w:rsidRDefault="001D4785" w:rsidP="004264FD">
      <w:pPr>
        <w:pStyle w:val="a7"/>
        <w:spacing w:line="480" w:lineRule="exact"/>
        <w:ind w:leftChars="0" w:left="0"/>
        <w:outlineLvl w:val="2"/>
        <w:rPr>
          <w:rFonts w:ascii="標楷體" w:eastAsia="標楷體" w:hAnsi="標楷體"/>
          <w:b/>
          <w:szCs w:val="24"/>
        </w:rPr>
      </w:pPr>
      <w:bookmarkStart w:id="331" w:name="_Toc428897333"/>
      <w:bookmarkStart w:id="332" w:name="_Toc434687090"/>
      <w:bookmarkStart w:id="333" w:name="_Toc440546876"/>
      <w:r w:rsidRPr="003E52E9">
        <w:rPr>
          <w:rFonts w:ascii="標楷體" w:eastAsia="標楷體" w:hAnsi="標楷體" w:hint="eastAsia"/>
          <w:b/>
          <w:szCs w:val="24"/>
        </w:rPr>
        <w:t>取得法律人格</w:t>
      </w:r>
      <w:bookmarkEnd w:id="331"/>
      <w:bookmarkEnd w:id="332"/>
      <w:bookmarkEnd w:id="333"/>
    </w:p>
    <w:p w:rsidR="001D4785" w:rsidRPr="003E52E9" w:rsidRDefault="00CB64D3" w:rsidP="00714091">
      <w:pPr>
        <w:pStyle w:val="00-11"/>
        <w:numPr>
          <w:ilvl w:val="0"/>
          <w:numId w:val="27"/>
        </w:numPr>
        <w:tabs>
          <w:tab w:val="left" w:pos="482"/>
        </w:tabs>
        <w:wordWrap w:val="0"/>
        <w:adjustRightInd w:val="0"/>
        <w:spacing w:line="480" w:lineRule="exact"/>
        <w:ind w:left="482" w:hanging="482"/>
        <w:rPr>
          <w:rFonts w:ascii="標楷體" w:eastAsia="標楷體" w:hAnsi="標楷體"/>
          <w:kern w:val="0"/>
        </w:rPr>
      </w:pPr>
      <w:r w:rsidRPr="003E52E9">
        <w:rPr>
          <w:rFonts w:ascii="標楷體" w:eastAsia="標楷體" w:hAnsi="標楷體" w:hint="eastAsia"/>
        </w:rPr>
        <w:t>參見公政公約初次國家報告</w:t>
      </w:r>
      <w:r w:rsidR="00012D3B" w:rsidRPr="003E52E9">
        <w:rPr>
          <w:rFonts w:ascii="標楷體" w:eastAsia="標楷體" w:hAnsi="標楷體" w:hint="eastAsia"/>
        </w:rPr>
        <w:t>第</w:t>
      </w:r>
      <w:r w:rsidR="001D4785" w:rsidRPr="003E52E9">
        <w:rPr>
          <w:rFonts w:ascii="標楷體" w:eastAsia="標楷體" w:hAnsi="標楷體" w:hint="eastAsia"/>
        </w:rPr>
        <w:t>233</w:t>
      </w:r>
      <w:r w:rsidR="00CE3ED6" w:rsidRPr="003E52E9">
        <w:rPr>
          <w:rFonts w:ascii="標楷體" w:eastAsia="標楷體" w:hAnsi="標楷體" w:hint="eastAsia"/>
        </w:rPr>
        <w:t>點</w:t>
      </w:r>
      <w:r w:rsidR="00B311EC" w:rsidRPr="003E52E9">
        <w:rPr>
          <w:rFonts w:ascii="標楷體" w:eastAsia="標楷體" w:hAnsi="標楷體" w:hint="eastAsia"/>
        </w:rPr>
        <w:t>、</w:t>
      </w:r>
      <w:r w:rsidR="00B311EC" w:rsidRPr="003E52E9">
        <w:rPr>
          <w:rFonts w:ascii="標楷體" w:eastAsia="標楷體" w:hAnsi="標楷體"/>
        </w:rPr>
        <w:t>第234點</w:t>
      </w:r>
      <w:r w:rsidR="001D4785" w:rsidRPr="003E52E9">
        <w:rPr>
          <w:rFonts w:ascii="標楷體" w:eastAsia="標楷體" w:hAnsi="標楷體" w:hint="eastAsia"/>
        </w:rPr>
        <w:t>。</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334" w:name="_Toc434687091"/>
      <w:bookmarkStart w:id="335" w:name="_Toc440546877"/>
      <w:r w:rsidRPr="003E52E9">
        <w:rPr>
          <w:rFonts w:ascii="標楷體" w:eastAsia="標楷體" w:hAnsi="標楷體" w:hint="eastAsia"/>
          <w:b/>
          <w:szCs w:val="24"/>
        </w:rPr>
        <w:t>出生登記制度</w:t>
      </w:r>
      <w:bookmarkEnd w:id="334"/>
      <w:bookmarkEnd w:id="335"/>
    </w:p>
    <w:p w:rsidR="001D4785" w:rsidRPr="0024494B"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b/>
        </w:rPr>
      </w:pPr>
      <w:r w:rsidRPr="003E52E9">
        <w:rPr>
          <w:rFonts w:ascii="標楷體" w:eastAsia="標楷體" w:hAnsi="標楷體" w:hint="eastAsia"/>
        </w:rPr>
        <w:t>國籍法對於國籍之取得主要採取血統主義，惟出生於</w:t>
      </w:r>
      <w:r w:rsidR="000C6A14" w:rsidRPr="003E52E9">
        <w:rPr>
          <w:rFonts w:ascii="標楷體" w:eastAsia="標楷體" w:hAnsi="標楷體" w:hint="eastAsia"/>
          <w:kern w:val="0"/>
        </w:rPr>
        <w:t>我國</w:t>
      </w:r>
      <w:r w:rsidRPr="003E52E9">
        <w:rPr>
          <w:rFonts w:ascii="標楷體" w:eastAsia="標楷體" w:hAnsi="標楷體" w:hint="eastAsia"/>
        </w:rPr>
        <w:t>領域內之兒童，若父母均無可考或均無國籍，依國籍法第2條第1項第3款規定，其亦屬</w:t>
      </w:r>
      <w:r w:rsidR="000C6A14" w:rsidRPr="003E52E9">
        <w:rPr>
          <w:rFonts w:ascii="標楷體" w:eastAsia="標楷體" w:hAnsi="標楷體" w:hint="eastAsia"/>
          <w:kern w:val="0"/>
        </w:rPr>
        <w:t>我國</w:t>
      </w:r>
      <w:r w:rsidRPr="003E52E9">
        <w:rPr>
          <w:rFonts w:ascii="標楷體" w:eastAsia="標楷體" w:hAnsi="標楷體" w:hint="eastAsia"/>
        </w:rPr>
        <w:t>國籍。又出生於</w:t>
      </w:r>
      <w:r w:rsidR="000C6A14" w:rsidRPr="003E52E9">
        <w:rPr>
          <w:rFonts w:ascii="標楷體" w:eastAsia="標楷體" w:hAnsi="標楷體" w:hint="eastAsia"/>
          <w:kern w:val="0"/>
        </w:rPr>
        <w:t>我國</w:t>
      </w:r>
      <w:r w:rsidRPr="003E52E9">
        <w:rPr>
          <w:rFonts w:ascii="標楷體" w:eastAsia="標楷體" w:hAnsi="標楷體" w:hint="eastAsia"/>
        </w:rPr>
        <w:t>領域內之兒童，若其外國籍父母申請歸化我國國籍，則可</w:t>
      </w:r>
      <w:r w:rsidR="00C413A5" w:rsidRPr="003E52E9">
        <w:rPr>
          <w:rFonts w:ascii="標楷體" w:eastAsia="標楷體" w:hAnsi="標楷體" w:hint="eastAsia"/>
        </w:rPr>
        <w:t>依</w:t>
      </w:r>
      <w:r w:rsidRPr="003E52E9">
        <w:rPr>
          <w:rFonts w:ascii="標楷體" w:eastAsia="標楷體" w:hAnsi="標楷體" w:hint="eastAsia"/>
        </w:rPr>
        <w:t>國籍法第7條之規定，申請隨同歸化我國國籍。</w:t>
      </w:r>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依國籍法規定屬於</w:t>
      </w:r>
      <w:r w:rsidR="000C6A14" w:rsidRPr="003E52E9">
        <w:rPr>
          <w:rFonts w:ascii="標楷體" w:eastAsia="標楷體" w:hAnsi="標楷體" w:hint="eastAsia"/>
          <w:kern w:val="0"/>
        </w:rPr>
        <w:t>我國</w:t>
      </w:r>
      <w:r w:rsidRPr="003E52E9">
        <w:rPr>
          <w:rFonts w:ascii="標楷體" w:eastAsia="標楷體" w:hAnsi="標楷體" w:hint="eastAsia"/>
        </w:rPr>
        <w:t>國籍之兒童，其國籍不因久居國外等任何因素而自動失效，欲喪失我國國籍須隨同其父或母申請，並經內政部許可後，方得喪失我國國籍。</w:t>
      </w:r>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未取得國籍之外籍兒童及少年，於取得居留證明文件後在臺住滿6個月即為全民健康保險之納保對象。</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336" w:name="_Toc434687092"/>
      <w:bookmarkStart w:id="337" w:name="_Toc440546878"/>
      <w:r w:rsidRPr="003E52E9">
        <w:rPr>
          <w:rFonts w:ascii="標楷體" w:eastAsia="標楷體" w:hAnsi="標楷體" w:hint="eastAsia"/>
          <w:b/>
          <w:szCs w:val="24"/>
        </w:rPr>
        <w:t>非本國籍兒童</w:t>
      </w:r>
      <w:bookmarkEnd w:id="336"/>
      <w:bookmarkEnd w:id="337"/>
    </w:p>
    <w:p w:rsidR="00D32802" w:rsidRPr="003E52E9" w:rsidRDefault="001D4785" w:rsidP="00D32802">
      <w:pPr>
        <w:pStyle w:val="00-11"/>
        <w:numPr>
          <w:ilvl w:val="0"/>
          <w:numId w:val="27"/>
        </w:numPr>
        <w:tabs>
          <w:tab w:val="left" w:pos="482"/>
        </w:tabs>
        <w:wordWrap w:val="0"/>
        <w:adjustRightInd w:val="0"/>
        <w:spacing w:line="480" w:lineRule="exact"/>
        <w:rPr>
          <w:rFonts w:ascii="標楷體" w:eastAsia="標楷體" w:hAnsi="標楷體"/>
          <w:b/>
        </w:rPr>
      </w:pPr>
      <w:r w:rsidRPr="003E52E9">
        <w:rPr>
          <w:rFonts w:ascii="標楷體" w:eastAsia="標楷體" w:hAnsi="標楷體" w:hint="eastAsia"/>
          <w:kern w:val="0"/>
        </w:rPr>
        <w:t>對於非本國籍或無國籍之</w:t>
      </w:r>
      <w:r w:rsidR="00DE16A2" w:rsidRPr="003E52E9">
        <w:rPr>
          <w:rFonts w:ascii="標楷體" w:eastAsia="標楷體" w:hAnsi="標楷體" w:hint="eastAsia"/>
          <w:kern w:val="0"/>
        </w:rPr>
        <w:t>兒童及少年</w:t>
      </w:r>
      <w:r w:rsidRPr="003E52E9">
        <w:rPr>
          <w:rFonts w:ascii="標楷體" w:eastAsia="標楷體" w:hAnsi="標楷體" w:hint="eastAsia"/>
          <w:kern w:val="0"/>
        </w:rPr>
        <w:t>，首重協助取得國籍、戶籍或居留證件等身分，未</w:t>
      </w:r>
      <w:r w:rsidRPr="003E52E9">
        <w:rPr>
          <w:rFonts w:ascii="標楷體" w:eastAsia="標楷體" w:hAnsi="標楷體" w:hint="eastAsia"/>
        </w:rPr>
        <w:t>取得</w:t>
      </w:r>
      <w:r w:rsidRPr="003E52E9">
        <w:rPr>
          <w:rFonts w:ascii="標楷體" w:eastAsia="標楷體" w:hAnsi="標楷體" w:hint="eastAsia"/>
          <w:kern w:val="0"/>
        </w:rPr>
        <w:t>身分前，依</w:t>
      </w:r>
      <w:r w:rsidR="00DE16A2" w:rsidRPr="003E52E9">
        <w:rPr>
          <w:rFonts w:ascii="標楷體" w:eastAsia="標楷體" w:hAnsi="標楷體" w:hint="eastAsia"/>
          <w:kern w:val="0"/>
        </w:rPr>
        <w:t>兒童及少年福利與權益保障法</w:t>
      </w:r>
      <w:r w:rsidRPr="003E52E9">
        <w:rPr>
          <w:rFonts w:ascii="標楷體" w:eastAsia="標楷體" w:hAnsi="標楷體" w:hint="eastAsia"/>
          <w:kern w:val="0"/>
        </w:rPr>
        <w:t>第</w:t>
      </w:r>
      <w:r w:rsidRPr="003E52E9">
        <w:rPr>
          <w:rFonts w:ascii="標楷體" w:eastAsia="標楷體" w:hAnsi="標楷體"/>
          <w:kern w:val="0"/>
        </w:rPr>
        <w:t>22</w:t>
      </w:r>
      <w:r w:rsidRPr="003E52E9">
        <w:rPr>
          <w:rFonts w:ascii="標楷體" w:eastAsia="標楷體" w:hAnsi="標楷體" w:hint="eastAsia"/>
          <w:kern w:val="0"/>
        </w:rPr>
        <w:t>條規定，由各地方主管機關協助</w:t>
      </w:r>
      <w:r w:rsidRPr="003E52E9">
        <w:rPr>
          <w:rFonts w:ascii="標楷體" w:eastAsia="標楷體" w:hAnsi="標楷體" w:hint="eastAsia"/>
        </w:rPr>
        <w:t>處理</w:t>
      </w:r>
      <w:r w:rsidRPr="003E52E9">
        <w:rPr>
          <w:rFonts w:ascii="標楷體" w:eastAsia="標楷體" w:hAnsi="標楷體" w:hint="eastAsia"/>
          <w:kern w:val="0"/>
        </w:rPr>
        <w:t>就學、就醫事宜，並視需要提供生活扶助及托育、醫療補助、安置等社會福利服務，保障其權益。衛生福利部</w:t>
      </w:r>
      <w:r w:rsidR="00F07888" w:rsidRPr="003E52E9">
        <w:rPr>
          <w:rFonts w:ascii="標楷體" w:eastAsia="標楷體" w:hAnsi="標楷體" w:hint="eastAsia"/>
          <w:kern w:val="0"/>
        </w:rPr>
        <w:t>每半年函請各地方政府社政單位填報在臺出生非本國籍兒童及少年特殊個案</w:t>
      </w:r>
      <w:r w:rsidRPr="003E52E9">
        <w:rPr>
          <w:rFonts w:ascii="標楷體" w:eastAsia="標楷體" w:hAnsi="標楷體" w:hint="eastAsia"/>
          <w:kern w:val="0"/>
        </w:rPr>
        <w:t>最新處理情形，並依個案處遇需求召開業務聯繫會議。</w:t>
      </w:r>
    </w:p>
    <w:p w:rsidR="00A05F76" w:rsidRDefault="001D4785" w:rsidP="00272C6A">
      <w:pPr>
        <w:pStyle w:val="00-11"/>
        <w:numPr>
          <w:ilvl w:val="0"/>
          <w:numId w:val="27"/>
        </w:numPr>
        <w:tabs>
          <w:tab w:val="left" w:pos="482"/>
        </w:tabs>
        <w:wordWrap w:val="0"/>
        <w:adjustRightInd w:val="0"/>
        <w:spacing w:line="480" w:lineRule="exact"/>
        <w:rPr>
          <w:rFonts w:ascii="標楷體" w:eastAsia="標楷體" w:hAnsi="標楷體"/>
          <w:b/>
        </w:rPr>
      </w:pPr>
      <w:r w:rsidRPr="003E52E9">
        <w:rPr>
          <w:rFonts w:ascii="標楷體" w:eastAsia="標楷體" w:hAnsi="標楷體" w:hint="eastAsia"/>
        </w:rPr>
        <w:t>2013年至2015年</w:t>
      </w:r>
      <w:r w:rsidRPr="003E52E9">
        <w:rPr>
          <w:rFonts w:ascii="標楷體" w:eastAsia="標楷體" w:hAnsi="標楷體"/>
        </w:rPr>
        <w:t>6</w:t>
      </w:r>
      <w:r w:rsidRPr="003E52E9">
        <w:rPr>
          <w:rFonts w:ascii="標楷體" w:eastAsia="標楷體" w:hAnsi="標楷體" w:hint="eastAsia"/>
        </w:rPr>
        <w:t>月</w:t>
      </w:r>
      <w:r w:rsidR="002C2DC2" w:rsidRPr="003E52E9">
        <w:rPr>
          <w:rFonts w:ascii="標楷體" w:eastAsia="標楷體" w:hAnsi="標楷體" w:hint="eastAsia"/>
        </w:rPr>
        <w:t>非本國籍兒童待協處事項個案數</w:t>
      </w:r>
      <w:r w:rsidR="00B72641">
        <w:rPr>
          <w:rFonts w:ascii="標楷體" w:eastAsia="標楷體" w:hAnsi="標楷體" w:hint="eastAsia"/>
        </w:rPr>
        <w:t>共計43案（</w:t>
      </w:r>
      <w:r w:rsidR="00B72641" w:rsidRPr="00B72641">
        <w:rPr>
          <w:rFonts w:ascii="標楷體" w:eastAsia="標楷體" w:hAnsi="標楷體" w:hint="eastAsia"/>
        </w:rPr>
        <w:t>認領</w:t>
      </w:r>
      <w:r w:rsidR="00B72641" w:rsidRPr="00B72641">
        <w:rPr>
          <w:rFonts w:ascii="標楷體" w:eastAsia="標楷體" w:hAnsi="標楷體"/>
        </w:rPr>
        <w:t>9</w:t>
      </w:r>
      <w:r w:rsidR="00B72641" w:rsidRPr="00B72641">
        <w:rPr>
          <w:rFonts w:ascii="標楷體" w:eastAsia="標楷體" w:hAnsi="標楷體" w:hint="eastAsia"/>
        </w:rPr>
        <w:t>案、國籍取得4案、居留護照8案、遣返6案、親屬居留</w:t>
      </w:r>
      <w:r w:rsidR="00B72641" w:rsidRPr="00B72641">
        <w:rPr>
          <w:rFonts w:ascii="標楷體" w:eastAsia="標楷體" w:hAnsi="標楷體"/>
        </w:rPr>
        <w:t>/</w:t>
      </w:r>
      <w:r w:rsidR="00B72641" w:rsidRPr="00B72641">
        <w:rPr>
          <w:rFonts w:ascii="標楷體" w:eastAsia="標楷體" w:hAnsi="標楷體" w:hint="eastAsia"/>
        </w:rPr>
        <w:t>身分3案、協尋生母或其家人</w:t>
      </w:r>
      <w:r w:rsidR="00E84BD9" w:rsidRPr="00B72641">
        <w:rPr>
          <w:rFonts w:ascii="標楷體" w:eastAsia="標楷體" w:hAnsi="標楷體" w:hint="eastAsia"/>
        </w:rPr>
        <w:t>5</w:t>
      </w:r>
      <w:r w:rsidR="00B72641" w:rsidRPr="00B72641">
        <w:rPr>
          <w:rFonts w:ascii="標楷體" w:eastAsia="標楷體" w:hAnsi="標楷體" w:hint="eastAsia"/>
        </w:rPr>
        <w:t>案、監護權判定1案、收出養6案、辦理健康保險1案</w:t>
      </w:r>
      <w:r w:rsidR="00B72641">
        <w:rPr>
          <w:rFonts w:ascii="標楷體" w:eastAsia="標楷體" w:hAnsi="標楷體" w:hint="eastAsia"/>
        </w:rPr>
        <w:t>）</w:t>
      </w:r>
      <w:r w:rsidRPr="003E52E9">
        <w:rPr>
          <w:rFonts w:ascii="標楷體" w:eastAsia="標楷體" w:hAnsi="標楷體" w:hint="eastAsia"/>
        </w:rPr>
        <w:t>，累計協助個案數為</w:t>
      </w:r>
      <w:r w:rsidRPr="003E52E9">
        <w:rPr>
          <w:rFonts w:ascii="標楷體" w:eastAsia="標楷體" w:hAnsi="標楷體"/>
        </w:rPr>
        <w:t>146</w:t>
      </w:r>
      <w:r w:rsidRPr="003E52E9">
        <w:rPr>
          <w:rFonts w:ascii="標楷體" w:eastAsia="標楷體" w:hAnsi="標楷體" w:hint="eastAsia"/>
        </w:rPr>
        <w:t>案，其中</w:t>
      </w:r>
      <w:r w:rsidRPr="003E52E9">
        <w:rPr>
          <w:rFonts w:ascii="標楷體" w:eastAsia="標楷體" w:hAnsi="標楷體"/>
        </w:rPr>
        <w:t>103</w:t>
      </w:r>
      <w:r w:rsidRPr="003E52E9">
        <w:rPr>
          <w:rFonts w:ascii="標楷體" w:eastAsia="標楷體" w:hAnsi="標楷體" w:hint="eastAsia"/>
        </w:rPr>
        <w:t>案因取得</w:t>
      </w:r>
      <w:r w:rsidRPr="00B72641">
        <w:rPr>
          <w:rFonts w:ascii="標楷體" w:eastAsia="標楷體" w:hAnsi="標楷體" w:hint="eastAsia"/>
        </w:rPr>
        <w:t>我國</w:t>
      </w:r>
      <w:r w:rsidR="008241E0" w:rsidRPr="003E52E9">
        <w:rPr>
          <w:rFonts w:ascii="標楷體" w:eastAsia="標楷體" w:hAnsi="標楷體" w:hint="eastAsia"/>
        </w:rPr>
        <w:t>身分或隨生父母返回原籍國已結案，</w:t>
      </w:r>
      <w:r w:rsidRPr="003E52E9">
        <w:rPr>
          <w:rFonts w:ascii="標楷體" w:eastAsia="標楷體" w:hAnsi="標楷體" w:hint="eastAsia"/>
        </w:rPr>
        <w:t>列管</w:t>
      </w:r>
      <w:r w:rsidR="007418DE" w:rsidRPr="003E52E9">
        <w:rPr>
          <w:rFonts w:ascii="標楷體" w:eastAsia="標楷體" w:hAnsi="標楷體" w:hint="eastAsia"/>
        </w:rPr>
        <w:t>非本國籍兒童待協處事項</w:t>
      </w:r>
      <w:r w:rsidRPr="003E52E9">
        <w:rPr>
          <w:rFonts w:ascii="標楷體" w:eastAsia="標楷體" w:hAnsi="標楷體" w:hint="eastAsia"/>
        </w:rPr>
        <w:t>個案計</w:t>
      </w:r>
      <w:r w:rsidRPr="003E52E9">
        <w:rPr>
          <w:rFonts w:ascii="標楷體" w:eastAsia="標楷體" w:hAnsi="標楷體"/>
        </w:rPr>
        <w:t>43</w:t>
      </w:r>
      <w:r w:rsidRPr="003E52E9">
        <w:rPr>
          <w:rFonts w:ascii="標楷體" w:eastAsia="標楷體" w:hAnsi="標楷體" w:hint="eastAsia"/>
        </w:rPr>
        <w:t>案</w:t>
      </w:r>
      <w:r w:rsidR="00D32802" w:rsidRPr="003E52E9">
        <w:rPr>
          <w:rFonts w:ascii="標楷體" w:eastAsia="標楷體" w:hAnsi="標楷體" w:hint="eastAsia"/>
        </w:rPr>
        <w:t>，</w:t>
      </w:r>
      <w:r w:rsidRPr="003E52E9">
        <w:rPr>
          <w:rFonts w:ascii="標楷體" w:eastAsia="標楷體" w:hAnsi="標楷體" w:hint="eastAsia"/>
        </w:rPr>
        <w:t>均依兒童及少年福利與權益保障法提供協助。</w:t>
      </w:r>
    </w:p>
    <w:p w:rsidR="00272C6A" w:rsidRDefault="00272C6A" w:rsidP="00272C6A">
      <w:pPr>
        <w:pStyle w:val="00-11"/>
        <w:tabs>
          <w:tab w:val="left" w:pos="482"/>
        </w:tabs>
        <w:wordWrap w:val="0"/>
        <w:adjustRightInd w:val="0"/>
        <w:spacing w:line="480" w:lineRule="exact"/>
        <w:ind w:left="480"/>
        <w:rPr>
          <w:rFonts w:ascii="標楷體" w:eastAsia="標楷體" w:hAnsi="標楷體"/>
          <w:b/>
        </w:rPr>
      </w:pPr>
    </w:p>
    <w:p w:rsidR="00A649FD" w:rsidRPr="00272C6A" w:rsidRDefault="00A649FD" w:rsidP="00272C6A">
      <w:pPr>
        <w:pStyle w:val="00-11"/>
        <w:tabs>
          <w:tab w:val="left" w:pos="482"/>
        </w:tabs>
        <w:wordWrap w:val="0"/>
        <w:adjustRightInd w:val="0"/>
        <w:spacing w:line="480" w:lineRule="exact"/>
        <w:ind w:left="480"/>
        <w:rPr>
          <w:rFonts w:ascii="標楷體" w:eastAsia="標楷體" w:hAnsi="標楷體"/>
          <w:b/>
        </w:rPr>
      </w:pPr>
    </w:p>
    <w:p w:rsidR="001D4785" w:rsidRPr="003E52E9" w:rsidRDefault="001D4785" w:rsidP="008A76C4">
      <w:pPr>
        <w:pStyle w:val="1"/>
        <w:spacing w:before="0" w:after="0" w:line="480" w:lineRule="exact"/>
        <w:rPr>
          <w:rFonts w:ascii="標楷體" w:eastAsia="標楷體" w:hAnsi="標楷體"/>
          <w:b/>
          <w:sz w:val="28"/>
          <w:szCs w:val="28"/>
        </w:rPr>
      </w:pPr>
      <w:bookmarkStart w:id="338" w:name="_Toc434687093"/>
      <w:bookmarkStart w:id="339" w:name="_Toc440546879"/>
      <w:r w:rsidRPr="003E52E9">
        <w:rPr>
          <w:rFonts w:ascii="標楷體" w:eastAsia="標楷體" w:hAnsi="標楷體" w:hint="eastAsia"/>
          <w:b/>
          <w:sz w:val="28"/>
          <w:szCs w:val="28"/>
        </w:rPr>
        <w:t>第17條</w:t>
      </w:r>
      <w:bookmarkEnd w:id="338"/>
      <w:bookmarkEnd w:id="339"/>
    </w:p>
    <w:p w:rsidR="001D4785" w:rsidRPr="003E52E9" w:rsidRDefault="001D4785" w:rsidP="004264FD">
      <w:pPr>
        <w:pStyle w:val="a7"/>
        <w:spacing w:line="480" w:lineRule="exact"/>
        <w:ind w:leftChars="0" w:left="0"/>
        <w:outlineLvl w:val="2"/>
        <w:rPr>
          <w:rFonts w:ascii="標楷體" w:eastAsia="標楷體" w:hAnsi="標楷體"/>
          <w:b/>
          <w:szCs w:val="24"/>
        </w:rPr>
      </w:pPr>
      <w:bookmarkStart w:id="340" w:name="_Toc434687094"/>
      <w:bookmarkStart w:id="341" w:name="_Toc440546880"/>
      <w:r w:rsidRPr="003E52E9">
        <w:rPr>
          <w:rFonts w:ascii="標楷體" w:eastAsia="標楷體" w:hAnsi="標楷體" w:hint="eastAsia"/>
          <w:b/>
          <w:szCs w:val="24"/>
        </w:rPr>
        <w:t>保障人民私生活</w:t>
      </w:r>
      <w:bookmarkEnd w:id="340"/>
      <w:bookmarkEnd w:id="341"/>
    </w:p>
    <w:p w:rsidR="008161FF" w:rsidRDefault="008161FF"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參見回應兩公約初次國家報告結論性意見與建議第</w:t>
      </w:r>
      <w:r w:rsidR="0037695D">
        <w:rPr>
          <w:rFonts w:ascii="標楷體" w:eastAsia="標楷體" w:hAnsi="標楷體" w:hint="eastAsia"/>
        </w:rPr>
        <w:t>243</w:t>
      </w:r>
      <w:r w:rsidRPr="003E52E9">
        <w:rPr>
          <w:rFonts w:ascii="標楷體" w:eastAsia="標楷體" w:hAnsi="標楷體" w:hint="eastAsia"/>
        </w:rPr>
        <w:t>點</w:t>
      </w:r>
      <w:r w:rsidR="00404B7D">
        <w:rPr>
          <w:rFonts w:ascii="標楷體" w:eastAsia="標楷體" w:hAnsi="標楷體" w:hint="eastAsia"/>
        </w:rPr>
        <w:t>。</w:t>
      </w:r>
    </w:p>
    <w:p w:rsidR="001D4785" w:rsidRPr="003E52E9" w:rsidRDefault="00CB64D3"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參見公政公約初次國家報告</w:t>
      </w:r>
      <w:r w:rsidR="00012D3B" w:rsidRPr="003E52E9">
        <w:rPr>
          <w:rFonts w:ascii="標楷體" w:eastAsia="標楷體" w:hAnsi="標楷體" w:hint="eastAsia"/>
        </w:rPr>
        <w:t>第</w:t>
      </w:r>
      <w:r w:rsidR="001D4785" w:rsidRPr="003E52E9">
        <w:rPr>
          <w:rFonts w:ascii="標楷體" w:eastAsia="標楷體" w:hAnsi="標楷體" w:hint="eastAsia"/>
        </w:rPr>
        <w:t>238</w:t>
      </w:r>
      <w:r w:rsidR="00CE3ED6" w:rsidRPr="003E52E9">
        <w:rPr>
          <w:rFonts w:ascii="標楷體" w:eastAsia="標楷體" w:hAnsi="標楷體" w:hint="eastAsia"/>
        </w:rPr>
        <w:t>點</w:t>
      </w:r>
      <w:r w:rsidR="001D4785" w:rsidRPr="003E52E9">
        <w:rPr>
          <w:rFonts w:ascii="標楷體" w:eastAsia="標楷體" w:hAnsi="標楷體" w:hint="eastAsia"/>
        </w:rPr>
        <w:t>。</w:t>
      </w:r>
    </w:p>
    <w:p w:rsidR="001D4785" w:rsidRPr="00A07BA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b/>
        </w:rPr>
      </w:pPr>
      <w:r w:rsidRPr="003E52E9">
        <w:rPr>
          <w:rFonts w:ascii="標楷體" w:eastAsia="標楷體" w:hAnsi="標楷體" w:hint="eastAsia"/>
        </w:rPr>
        <w:t>情報機關核發程序須先經</w:t>
      </w:r>
      <w:r w:rsidR="00576751" w:rsidRPr="003E52E9">
        <w:rPr>
          <w:rFonts w:ascii="標楷體" w:eastAsia="標楷體" w:hAnsi="標楷體" w:hint="eastAsia"/>
        </w:rPr>
        <w:t>國家安全局</w:t>
      </w:r>
      <w:r w:rsidRPr="003E52E9">
        <w:rPr>
          <w:rFonts w:ascii="標楷體" w:eastAsia="標楷體" w:hAnsi="標楷體" w:hint="eastAsia"/>
        </w:rPr>
        <w:t>嚴格初、複審及局長</w:t>
      </w:r>
      <w:r w:rsidRPr="003E52E9">
        <w:rPr>
          <w:rFonts w:ascii="標楷體" w:eastAsia="標楷體" w:hAnsi="標楷體"/>
        </w:rPr>
        <w:t>2</w:t>
      </w:r>
      <w:r w:rsidR="00CB64D3" w:rsidRPr="003E52E9">
        <w:rPr>
          <w:rFonts w:ascii="標楷體" w:eastAsia="標楷體" w:hAnsi="標楷體" w:hint="eastAsia"/>
        </w:rPr>
        <w:t>次核定作業後，再經臺灣高等法院</w:t>
      </w:r>
      <w:r w:rsidRPr="003E52E9">
        <w:rPr>
          <w:rFonts w:ascii="標楷體" w:eastAsia="標楷體" w:hAnsi="標楷體" w:hint="eastAsia"/>
        </w:rPr>
        <w:t>法官同意，始由局長核發通訊監察書。</w:t>
      </w:r>
    </w:p>
    <w:p w:rsidR="001D4785" w:rsidRPr="003E52E9" w:rsidRDefault="00A02730"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2014年6月29日修正施行之</w:t>
      </w:r>
      <w:r w:rsidR="001D4785" w:rsidRPr="003E52E9">
        <w:rPr>
          <w:rFonts w:ascii="標楷體" w:eastAsia="標楷體" w:hAnsi="標楷體" w:hint="eastAsia"/>
        </w:rPr>
        <w:t>通訊保障及監察法</w:t>
      </w:r>
      <w:r w:rsidRPr="003E52E9">
        <w:rPr>
          <w:rFonts w:ascii="標楷體" w:eastAsia="標楷體" w:hAnsi="標楷體" w:hint="eastAsia"/>
        </w:rPr>
        <w:t>，</w:t>
      </w:r>
      <w:r w:rsidR="00AF624F">
        <w:rPr>
          <w:rFonts w:ascii="標楷體" w:eastAsia="標楷體" w:hAnsi="標楷體" w:hint="eastAsia"/>
        </w:rPr>
        <w:t>新增調取通信</w:t>
      </w:r>
      <w:r w:rsidR="00AF624F" w:rsidRPr="008B7BE5">
        <w:rPr>
          <w:rFonts w:ascii="標楷體" w:eastAsia="標楷體" w:hAnsi="標楷體" w:hint="eastAsia"/>
        </w:rPr>
        <w:t>紀</w:t>
      </w:r>
      <w:r w:rsidR="001D4785" w:rsidRPr="003E52E9">
        <w:rPr>
          <w:rFonts w:ascii="標楷體" w:eastAsia="標楷體" w:hAnsi="標楷體" w:hint="eastAsia"/>
        </w:rPr>
        <w:t>錄除採法官令狀原則外，更限於最重本刑3年以上有期徒刑之罪方能調取，及通訊監察結束後通知受監察人時，應載明救濟方法，此外，對違法監察者更課以民事、刑事責任，該違法取得之證據，均一律不得使用。</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342" w:name="_Toc434687096"/>
      <w:bookmarkStart w:id="343" w:name="_Toc440546881"/>
      <w:r w:rsidRPr="003E52E9">
        <w:rPr>
          <w:rFonts w:ascii="標楷體" w:eastAsia="標楷體" w:hAnsi="標楷體" w:hint="eastAsia"/>
          <w:b/>
          <w:szCs w:val="24"/>
        </w:rPr>
        <w:t>搜索</w:t>
      </w:r>
      <w:bookmarkEnd w:id="342"/>
      <w:bookmarkEnd w:id="343"/>
    </w:p>
    <w:p w:rsidR="001D4785" w:rsidRPr="003E52E9" w:rsidRDefault="00CB64D3"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參見公政公約初次國家報告</w:t>
      </w:r>
      <w:r w:rsidR="00CE3ED6" w:rsidRPr="003E52E9">
        <w:rPr>
          <w:rFonts w:ascii="標楷體" w:eastAsia="標楷體" w:hAnsi="標楷體" w:hint="eastAsia"/>
        </w:rPr>
        <w:t>第</w:t>
      </w:r>
      <w:r w:rsidR="001D4785" w:rsidRPr="003E52E9">
        <w:rPr>
          <w:rFonts w:ascii="標楷體" w:eastAsia="標楷體" w:hAnsi="標楷體" w:hint="eastAsia"/>
        </w:rPr>
        <w:t>242</w:t>
      </w:r>
      <w:r w:rsidR="00CE3ED6" w:rsidRPr="003E52E9">
        <w:rPr>
          <w:rFonts w:ascii="標楷體" w:eastAsia="標楷體" w:hAnsi="標楷體" w:hint="eastAsia"/>
        </w:rPr>
        <w:t>點</w:t>
      </w:r>
      <w:r w:rsidR="001D4785" w:rsidRPr="003E52E9">
        <w:rPr>
          <w:rFonts w:ascii="標楷體" w:eastAsia="標楷體" w:hAnsi="標楷體" w:hint="eastAsia"/>
        </w:rPr>
        <w:t>。</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344" w:name="_Toc434687097"/>
      <w:bookmarkStart w:id="345" w:name="_Toc440546882"/>
      <w:r w:rsidRPr="003E52E9">
        <w:rPr>
          <w:rFonts w:ascii="標楷體" w:eastAsia="標楷體" w:hAnsi="標楷體" w:hint="eastAsia"/>
          <w:b/>
          <w:szCs w:val="24"/>
        </w:rPr>
        <w:t>個人資料之保護</w:t>
      </w:r>
      <w:bookmarkEnd w:id="344"/>
      <w:bookmarkEnd w:id="345"/>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rPr>
        <w:t>2012</w:t>
      </w:r>
      <w:r w:rsidRPr="003E52E9">
        <w:rPr>
          <w:rFonts w:ascii="標楷體" w:eastAsia="標楷體" w:hAnsi="標楷體" w:hint="eastAsia"/>
        </w:rPr>
        <w:t>年</w:t>
      </w:r>
      <w:r w:rsidRPr="003E52E9">
        <w:rPr>
          <w:rFonts w:ascii="標楷體" w:eastAsia="標楷體" w:hAnsi="標楷體"/>
        </w:rPr>
        <w:t>10</w:t>
      </w:r>
      <w:r w:rsidRPr="003E52E9">
        <w:rPr>
          <w:rFonts w:ascii="標楷體" w:eastAsia="標楷體" w:hAnsi="標楷體" w:hint="eastAsia"/>
        </w:rPr>
        <w:t>月</w:t>
      </w:r>
      <w:r w:rsidRPr="003E52E9">
        <w:rPr>
          <w:rFonts w:ascii="標楷體" w:eastAsia="標楷體" w:hAnsi="標楷體"/>
        </w:rPr>
        <w:t>1</w:t>
      </w:r>
      <w:r w:rsidRPr="003E52E9">
        <w:rPr>
          <w:rFonts w:ascii="標楷體" w:eastAsia="標楷體" w:hAnsi="標楷體" w:hint="eastAsia"/>
        </w:rPr>
        <w:t>日</w:t>
      </w:r>
      <w:r w:rsidR="00A02730" w:rsidRPr="003E52E9">
        <w:rPr>
          <w:rFonts w:ascii="標楷體" w:eastAsia="標楷體" w:hAnsi="標楷體" w:hint="eastAsia"/>
        </w:rPr>
        <w:t>修正</w:t>
      </w:r>
      <w:r w:rsidRPr="003E52E9">
        <w:rPr>
          <w:rFonts w:ascii="標楷體" w:eastAsia="標楷體" w:hAnsi="標楷體" w:hint="eastAsia"/>
        </w:rPr>
        <w:t>施行之個人資料保護法，其重要內容如下：</w:t>
      </w:r>
      <w:r w:rsidR="00B135D5" w:rsidRPr="003E52E9">
        <w:rPr>
          <w:rFonts w:ascii="標楷體" w:eastAsia="標楷體" w:hAnsi="標楷體" w:hint="eastAsia"/>
        </w:rPr>
        <w:t>(</w:t>
      </w:r>
      <w:r w:rsidRPr="003E52E9">
        <w:rPr>
          <w:rFonts w:ascii="標楷體" w:eastAsia="標楷體" w:hAnsi="標楷體"/>
        </w:rPr>
        <w:t>1</w:t>
      </w:r>
      <w:r w:rsidR="009F3A6D" w:rsidRPr="003E52E9">
        <w:rPr>
          <w:rFonts w:ascii="標楷體" w:eastAsia="標楷體" w:hAnsi="標楷體" w:hint="eastAsia"/>
        </w:rPr>
        <w:t>)</w:t>
      </w:r>
      <w:r w:rsidRPr="003E52E9">
        <w:rPr>
          <w:rFonts w:ascii="標楷體" w:eastAsia="標楷體" w:hAnsi="標楷體" w:hint="eastAsia"/>
        </w:rPr>
        <w:t>當事人就其個人資料有</w:t>
      </w:r>
      <w:r w:rsidR="00B24314" w:rsidRPr="003E52E9">
        <w:rPr>
          <w:rFonts w:ascii="標楷體" w:eastAsia="標楷體" w:hAnsi="標楷體" w:hint="eastAsia"/>
        </w:rPr>
        <w:t>查</w:t>
      </w:r>
      <w:r w:rsidRPr="003E52E9">
        <w:rPr>
          <w:rFonts w:ascii="標楷體" w:eastAsia="標楷體" w:hAnsi="標楷體" w:hint="eastAsia"/>
        </w:rPr>
        <w:t>詢或請求閱覽、請求製給複製本、請求補充或更正、請求停止蒐集、處理或利用、請求刪除之權利，不得預先拋棄或以特約限制之；</w:t>
      </w:r>
      <w:r w:rsidR="00B135D5" w:rsidRPr="003E52E9">
        <w:rPr>
          <w:rFonts w:ascii="標楷體" w:eastAsia="標楷體" w:hAnsi="標楷體" w:hint="eastAsia"/>
        </w:rPr>
        <w:t>(</w:t>
      </w:r>
      <w:r w:rsidRPr="003E52E9">
        <w:rPr>
          <w:rFonts w:ascii="標楷體" w:eastAsia="標楷體" w:hAnsi="標楷體"/>
        </w:rPr>
        <w:t>2</w:t>
      </w:r>
      <w:r w:rsidR="009F3A6D" w:rsidRPr="003E52E9">
        <w:rPr>
          <w:rFonts w:ascii="標楷體" w:eastAsia="標楷體" w:hAnsi="標楷體" w:hint="eastAsia"/>
        </w:rPr>
        <w:t>)</w:t>
      </w:r>
      <w:r w:rsidRPr="003E52E9">
        <w:rPr>
          <w:rFonts w:ascii="標楷體" w:eastAsia="標楷體" w:hAnsi="標楷體" w:hint="eastAsia"/>
        </w:rPr>
        <w:t>不論直接或間接蒐集，除免告知之情形外，蒐集者負有告知當事人蒐集目的及資料類別等義務；</w:t>
      </w:r>
      <w:r w:rsidR="00B135D5" w:rsidRPr="003E52E9">
        <w:rPr>
          <w:rFonts w:ascii="標楷體" w:eastAsia="標楷體" w:hAnsi="標楷體" w:hint="eastAsia"/>
        </w:rPr>
        <w:t>(</w:t>
      </w:r>
      <w:r w:rsidRPr="003E52E9">
        <w:rPr>
          <w:rFonts w:ascii="標楷體" w:eastAsia="標楷體" w:hAnsi="標楷體"/>
        </w:rPr>
        <w:t>3</w:t>
      </w:r>
      <w:r w:rsidR="009F3A6D" w:rsidRPr="003E52E9">
        <w:rPr>
          <w:rFonts w:ascii="標楷體" w:eastAsia="標楷體" w:hAnsi="標楷體" w:hint="eastAsia"/>
        </w:rPr>
        <w:t>)</w:t>
      </w:r>
      <w:r w:rsidRPr="003E52E9">
        <w:rPr>
          <w:rFonts w:ascii="標楷體" w:eastAsia="標楷體" w:hAnsi="標楷體" w:hint="eastAsia"/>
        </w:rPr>
        <w:t>違反相關規定，致個人資料遭不法蒐集、處理、利用或其他侵害當事人權利者，須負刑事責任、損害賠償責任或行政處罰責任。</w:t>
      </w:r>
    </w:p>
    <w:p w:rsidR="001D4785" w:rsidRPr="003E52E9" w:rsidRDefault="001D4785" w:rsidP="003B5AB6">
      <w:pPr>
        <w:pStyle w:val="00-11"/>
        <w:numPr>
          <w:ilvl w:val="0"/>
          <w:numId w:val="27"/>
        </w:numPr>
        <w:tabs>
          <w:tab w:val="left" w:pos="482"/>
        </w:tabs>
        <w:wordWrap w:val="0"/>
        <w:adjustRightInd w:val="0"/>
        <w:spacing w:line="480" w:lineRule="exact"/>
        <w:rPr>
          <w:rFonts w:ascii="標楷體" w:eastAsia="標楷體" w:hAnsi="標楷體"/>
          <w:b/>
        </w:rPr>
      </w:pPr>
      <w:r w:rsidRPr="003E52E9">
        <w:rPr>
          <w:rFonts w:ascii="標楷體" w:eastAsia="標楷體" w:hAnsi="標楷體" w:hint="eastAsia"/>
        </w:rPr>
        <w:t>法務部於研議</w:t>
      </w:r>
      <w:r w:rsidR="00960CAB" w:rsidRPr="003E52E9">
        <w:rPr>
          <w:rFonts w:ascii="標楷體" w:eastAsia="標楷體" w:hAnsi="標楷體" w:hint="eastAsia"/>
        </w:rPr>
        <w:t>個人資料保護法</w:t>
      </w:r>
      <w:r w:rsidR="00834650" w:rsidRPr="003E52E9">
        <w:rPr>
          <w:rFonts w:ascii="標楷體" w:eastAsia="標楷體" w:hAnsi="標楷體" w:hint="eastAsia"/>
        </w:rPr>
        <w:t>施行</w:t>
      </w:r>
      <w:r w:rsidRPr="003E52E9">
        <w:rPr>
          <w:rFonts w:ascii="標楷體" w:eastAsia="標楷體" w:hAnsi="標楷體" w:hint="eastAsia"/>
        </w:rPr>
        <w:t>細則</w:t>
      </w:r>
      <w:r w:rsidR="00834650" w:rsidRPr="003E52E9">
        <w:rPr>
          <w:rFonts w:ascii="標楷體" w:eastAsia="標楷體" w:hAnsi="標楷體" w:hint="eastAsia"/>
        </w:rPr>
        <w:t>修正</w:t>
      </w:r>
      <w:r w:rsidRPr="003E52E9">
        <w:rPr>
          <w:rFonts w:ascii="標楷體" w:eastAsia="標楷體" w:hAnsi="標楷體" w:hint="eastAsia"/>
        </w:rPr>
        <w:t>草案期間，各界陸續針對已修正公布之</w:t>
      </w:r>
      <w:r w:rsidR="00960CAB" w:rsidRPr="003E52E9">
        <w:rPr>
          <w:rFonts w:ascii="標楷體" w:eastAsia="標楷體" w:hAnsi="標楷體" w:hint="eastAsia"/>
        </w:rPr>
        <w:t>個人資料保護法</w:t>
      </w:r>
      <w:r w:rsidRPr="003E52E9">
        <w:rPr>
          <w:rFonts w:ascii="標楷體" w:eastAsia="標楷體" w:hAnsi="標楷體" w:hint="eastAsia"/>
        </w:rPr>
        <w:t>相關條文，提出可能產生之適用疑義及窒礙之處(例如</w:t>
      </w:r>
      <w:r w:rsidR="009F3A6D" w:rsidRPr="003E52E9">
        <w:rPr>
          <w:rFonts w:ascii="標楷體" w:eastAsia="標楷體" w:hAnsi="標楷體" w:hint="eastAsia"/>
        </w:rPr>
        <w:t>：</w:t>
      </w:r>
      <w:r w:rsidRPr="003E52E9">
        <w:rPr>
          <w:rFonts w:ascii="標楷體" w:eastAsia="標楷體" w:hAnsi="標楷體" w:hint="eastAsia"/>
        </w:rPr>
        <w:t>第6條「醫療、基因、性生活、健康檢</w:t>
      </w:r>
      <w:r w:rsidR="00B24314" w:rsidRPr="003E52E9">
        <w:rPr>
          <w:rFonts w:ascii="標楷體" w:eastAsia="標楷體" w:hAnsi="標楷體" w:hint="eastAsia"/>
        </w:rPr>
        <w:t>查</w:t>
      </w:r>
      <w:r w:rsidRPr="003E52E9">
        <w:rPr>
          <w:rFonts w:ascii="標楷體" w:eastAsia="標楷體" w:hAnsi="標楷體" w:hint="eastAsia"/>
        </w:rPr>
        <w:t>及犯罪前科」特種個人資料蒐集處理利用要件，不包含經當事人書面同意，過於嚴苛</w:t>
      </w:r>
      <w:r w:rsidR="009F3A6D" w:rsidRPr="003E52E9">
        <w:rPr>
          <w:rFonts w:ascii="標楷體" w:eastAsia="標楷體" w:hAnsi="標楷體" w:hint="eastAsia"/>
        </w:rPr>
        <w:t>；</w:t>
      </w:r>
      <w:r w:rsidRPr="003E52E9">
        <w:rPr>
          <w:rFonts w:ascii="標楷體" w:eastAsia="標楷體" w:hAnsi="標楷體" w:hint="eastAsia"/>
        </w:rPr>
        <w:t>第41條非意圖營利刑事政策涵蓋範圍過廣</w:t>
      </w:r>
      <w:r w:rsidR="009F3A6D" w:rsidRPr="003E52E9">
        <w:rPr>
          <w:rFonts w:ascii="標楷體" w:eastAsia="標楷體" w:hAnsi="標楷體" w:hint="eastAsia"/>
        </w:rPr>
        <w:t>；</w:t>
      </w:r>
      <w:r w:rsidRPr="003E52E9">
        <w:rPr>
          <w:rFonts w:ascii="標楷體" w:eastAsia="標楷體" w:hAnsi="標楷體" w:hint="eastAsia"/>
        </w:rPr>
        <w:t>第54條規定告知義務溯及完成之1年時限不合理等)，法務部為審慎因應上開爭議條文，建議行政院分階</w:t>
      </w:r>
      <w:r w:rsidR="00CE3ED6" w:rsidRPr="003E52E9">
        <w:rPr>
          <w:rFonts w:ascii="標楷體" w:eastAsia="標楷體" w:hAnsi="標楷體" w:hint="eastAsia"/>
        </w:rPr>
        <w:t>段</w:t>
      </w:r>
      <w:r w:rsidRPr="003E52E9">
        <w:rPr>
          <w:rFonts w:ascii="標楷體" w:eastAsia="標楷體" w:hAnsi="標楷體" w:hint="eastAsia"/>
        </w:rPr>
        <w:t>實施</w:t>
      </w:r>
      <w:r w:rsidR="00960CAB" w:rsidRPr="003E52E9">
        <w:rPr>
          <w:rFonts w:ascii="標楷體" w:eastAsia="標楷體" w:hAnsi="標楷體" w:hint="eastAsia"/>
        </w:rPr>
        <w:t>個人資料保護法</w:t>
      </w:r>
      <w:r w:rsidRPr="003E52E9">
        <w:rPr>
          <w:rFonts w:ascii="標楷體" w:eastAsia="標楷體" w:hAnsi="標楷體" w:hint="eastAsia"/>
        </w:rPr>
        <w:t>，修正後之</w:t>
      </w:r>
      <w:r w:rsidR="00960CAB" w:rsidRPr="003E52E9">
        <w:rPr>
          <w:rFonts w:ascii="標楷體" w:eastAsia="標楷體" w:hAnsi="標楷體" w:hint="eastAsia"/>
        </w:rPr>
        <w:t>個人資料保護法</w:t>
      </w:r>
      <w:r w:rsidR="00FB4CEB">
        <w:rPr>
          <w:rFonts w:ascii="標楷體" w:eastAsia="標楷體" w:hAnsi="標楷體" w:hint="eastAsia"/>
        </w:rPr>
        <w:t>於</w:t>
      </w:r>
      <w:r w:rsidR="00FB4CEB" w:rsidRPr="003E52E9">
        <w:rPr>
          <w:rFonts w:ascii="標楷體" w:eastAsia="標楷體" w:hAnsi="標楷體" w:hint="eastAsia"/>
        </w:rPr>
        <w:t>2012年10月1日施行</w:t>
      </w:r>
      <w:r w:rsidR="00FB4CEB">
        <w:rPr>
          <w:rFonts w:ascii="標楷體" w:eastAsia="標楷體" w:hAnsi="標楷體" w:hint="eastAsia"/>
        </w:rPr>
        <w:t>。</w:t>
      </w:r>
      <w:r w:rsidRPr="003E52E9">
        <w:rPr>
          <w:rFonts w:ascii="標楷體" w:eastAsia="標楷體" w:hAnsi="標楷體" w:hint="eastAsia"/>
        </w:rPr>
        <w:t>惟爭議性較高第6條及第54</w:t>
      </w:r>
      <w:r w:rsidR="00FB4CEB">
        <w:rPr>
          <w:rFonts w:ascii="標楷體" w:eastAsia="標楷體" w:hAnsi="標楷體" w:hint="eastAsia"/>
        </w:rPr>
        <w:t>條條文，列為第二</w:t>
      </w:r>
      <w:r w:rsidRPr="003E52E9">
        <w:rPr>
          <w:rFonts w:ascii="標楷體" w:eastAsia="標楷體" w:hAnsi="標楷體" w:hint="eastAsia"/>
        </w:rPr>
        <w:t>階</w:t>
      </w:r>
      <w:r w:rsidR="00CE3ED6" w:rsidRPr="003E52E9">
        <w:rPr>
          <w:rFonts w:ascii="標楷體" w:eastAsia="標楷體" w:hAnsi="標楷體" w:hint="eastAsia"/>
        </w:rPr>
        <w:t>段</w:t>
      </w:r>
      <w:r w:rsidRPr="003E52E9">
        <w:rPr>
          <w:rFonts w:ascii="標楷體" w:eastAsia="標楷體" w:hAnsi="標楷體" w:hint="eastAsia"/>
        </w:rPr>
        <w:t>施行，</w:t>
      </w:r>
      <w:r w:rsidR="00FB4CEB">
        <w:rPr>
          <w:rFonts w:ascii="標楷體" w:eastAsia="標楷體" w:hAnsi="標楷體" w:hint="eastAsia"/>
        </w:rPr>
        <w:t>修正條文並於2015</w:t>
      </w:r>
      <w:r w:rsidR="008161FF">
        <w:rPr>
          <w:rFonts w:ascii="標楷體" w:eastAsia="標楷體" w:hAnsi="標楷體" w:hint="eastAsia"/>
        </w:rPr>
        <w:t>年12月30日公布，將由行政院指定</w:t>
      </w:r>
      <w:r w:rsidR="003B5AB6" w:rsidRPr="003E52E9">
        <w:rPr>
          <w:rFonts w:ascii="標楷體" w:eastAsia="標楷體" w:hAnsi="標楷體" w:hint="eastAsia"/>
        </w:rPr>
        <w:t>施行日</w:t>
      </w:r>
      <w:r w:rsidR="008161FF">
        <w:rPr>
          <w:rFonts w:ascii="標楷體" w:eastAsia="標楷體" w:hAnsi="標楷體" w:hint="eastAsia"/>
        </w:rPr>
        <w:t>期</w:t>
      </w:r>
      <w:r w:rsidR="003B5AB6" w:rsidRPr="003E52E9">
        <w:rPr>
          <w:rFonts w:ascii="標楷體" w:eastAsia="標楷體" w:hAnsi="標楷體" w:hint="eastAsia"/>
        </w:rPr>
        <w:t>。</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346" w:name="_Toc434687098"/>
      <w:bookmarkStart w:id="347" w:name="_Toc440546883"/>
      <w:r w:rsidRPr="003E52E9">
        <w:rPr>
          <w:rFonts w:ascii="標楷體" w:eastAsia="標楷體" w:hAnsi="標楷體" w:hint="eastAsia"/>
          <w:b/>
          <w:szCs w:val="24"/>
        </w:rPr>
        <w:t>個人資料庫</w:t>
      </w:r>
      <w:bookmarkEnd w:id="346"/>
      <w:bookmarkEnd w:id="347"/>
    </w:p>
    <w:p w:rsidR="001D4785" w:rsidRPr="003E52E9" w:rsidRDefault="00CB64D3" w:rsidP="00714091">
      <w:pPr>
        <w:pStyle w:val="00-11"/>
        <w:numPr>
          <w:ilvl w:val="0"/>
          <w:numId w:val="27"/>
        </w:numPr>
        <w:tabs>
          <w:tab w:val="left" w:pos="482"/>
        </w:tabs>
        <w:wordWrap w:val="0"/>
        <w:adjustRightInd w:val="0"/>
        <w:spacing w:line="480" w:lineRule="exact"/>
        <w:ind w:left="482" w:hanging="482"/>
        <w:rPr>
          <w:rFonts w:ascii="標楷體" w:eastAsia="標楷體" w:hAnsi="標楷體" w:cs="DFKaiShu-SB-Estd-BF"/>
          <w:kern w:val="0"/>
        </w:rPr>
      </w:pPr>
      <w:r w:rsidRPr="003E52E9">
        <w:rPr>
          <w:rFonts w:ascii="標楷體" w:eastAsia="標楷體" w:hAnsi="標楷體" w:hint="eastAsia"/>
        </w:rPr>
        <w:t>參見公政公約初次國家報告</w:t>
      </w:r>
      <w:r w:rsidR="00012D3B" w:rsidRPr="003E52E9">
        <w:rPr>
          <w:rFonts w:ascii="標楷體" w:eastAsia="標楷體" w:hAnsi="標楷體" w:hint="eastAsia"/>
        </w:rPr>
        <w:t>第</w:t>
      </w:r>
      <w:r w:rsidR="001D4785" w:rsidRPr="003E52E9">
        <w:rPr>
          <w:rFonts w:ascii="標楷體" w:eastAsia="標楷體" w:hAnsi="標楷體" w:hint="eastAsia"/>
        </w:rPr>
        <w:t>245</w:t>
      </w:r>
      <w:r w:rsidR="00CE3ED6" w:rsidRPr="003E52E9">
        <w:rPr>
          <w:rFonts w:ascii="標楷體" w:eastAsia="標楷體" w:hAnsi="標楷體" w:hint="eastAsia"/>
        </w:rPr>
        <w:t>點</w:t>
      </w:r>
      <w:r w:rsidR="001D4785" w:rsidRPr="003E52E9">
        <w:rPr>
          <w:rFonts w:ascii="標楷體" w:eastAsia="標楷體" w:hAnsi="標楷體" w:hint="eastAsia"/>
        </w:rPr>
        <w:t>、</w:t>
      </w:r>
      <w:r w:rsidR="00012D3B" w:rsidRPr="003E52E9">
        <w:rPr>
          <w:rFonts w:ascii="標楷體" w:eastAsia="標楷體" w:hAnsi="標楷體" w:hint="eastAsia"/>
        </w:rPr>
        <w:t>第</w:t>
      </w:r>
      <w:r w:rsidR="001D4785" w:rsidRPr="003E52E9">
        <w:rPr>
          <w:rFonts w:ascii="標楷體" w:eastAsia="標楷體" w:hAnsi="標楷體" w:hint="eastAsia"/>
        </w:rPr>
        <w:t>246</w:t>
      </w:r>
      <w:r w:rsidR="00CE3ED6" w:rsidRPr="003E52E9">
        <w:rPr>
          <w:rFonts w:ascii="標楷體" w:eastAsia="標楷體" w:hAnsi="標楷體" w:hint="eastAsia"/>
        </w:rPr>
        <w:t>點</w:t>
      </w:r>
      <w:r w:rsidR="001D4785" w:rsidRPr="003E52E9">
        <w:rPr>
          <w:rFonts w:ascii="標楷體" w:eastAsia="標楷體" w:hAnsi="標楷體" w:hint="eastAsia"/>
        </w:rPr>
        <w:t>。</w:t>
      </w:r>
    </w:p>
    <w:p w:rsidR="001D4785" w:rsidRPr="00A07BA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cs="DFKaiShu-SB-Estd-BF"/>
          <w:b/>
          <w:kern w:val="0"/>
        </w:rPr>
      </w:pPr>
      <w:r w:rsidRPr="003E52E9">
        <w:rPr>
          <w:rFonts w:ascii="標楷體" w:eastAsia="標楷體" w:hAnsi="標楷體" w:hint="eastAsia"/>
        </w:rPr>
        <w:t>獲許可設置之生物資料庫共計</w:t>
      </w:r>
      <w:r w:rsidRPr="003E52E9">
        <w:rPr>
          <w:rFonts w:ascii="標楷體" w:eastAsia="標楷體" w:hAnsi="標楷體"/>
        </w:rPr>
        <w:t>26</w:t>
      </w:r>
      <w:r w:rsidRPr="003E52E9">
        <w:rPr>
          <w:rFonts w:ascii="標楷體" w:eastAsia="標楷體" w:hAnsi="標楷體" w:hint="eastAsia"/>
        </w:rPr>
        <w:t>家。</w:t>
      </w:r>
      <w:r w:rsidR="00C413A5" w:rsidRPr="003E52E9">
        <w:rPr>
          <w:rFonts w:ascii="標楷體" w:eastAsia="標楷體" w:hAnsi="標楷體" w:hint="eastAsia"/>
        </w:rPr>
        <w:t>依</w:t>
      </w:r>
      <w:r w:rsidRPr="003E52E9">
        <w:rPr>
          <w:rFonts w:ascii="標楷體" w:eastAsia="標楷體" w:hAnsi="標楷體" w:hint="eastAsia"/>
        </w:rPr>
        <w:t>人體生物資料庫管理條例規定，</w:t>
      </w:r>
      <w:r w:rsidRPr="003E52E9">
        <w:rPr>
          <w:rFonts w:ascii="標楷體" w:eastAsia="標楷體" w:hAnsi="標楷體" w:cs="DFKaiShu-SB-Estd-BF" w:hint="eastAsia"/>
          <w:kern w:val="0"/>
        </w:rPr>
        <w:t>參與者有權要求生物資料庫更正其在資料庫中所儲存屬可辨識參與者個人之資料</w:t>
      </w:r>
      <w:r w:rsidR="009F3A6D" w:rsidRPr="003E52E9">
        <w:rPr>
          <w:rFonts w:ascii="標楷體" w:eastAsia="標楷體" w:hAnsi="標楷體" w:cs="DFKaiShu-SB-Estd-BF" w:hint="eastAsia"/>
          <w:kern w:val="0"/>
        </w:rPr>
        <w:t>；</w:t>
      </w:r>
      <w:r w:rsidRPr="003E52E9">
        <w:rPr>
          <w:rFonts w:ascii="標楷體" w:eastAsia="標楷體" w:hAnsi="標楷體" w:cs="DFKaiShu-SB-Estd-BF" w:hint="eastAsia"/>
          <w:kern w:val="0"/>
        </w:rPr>
        <w:t>當參與者要求退出參與生物資料庫時，設置者應銷毀該參與者已提供之生物檢體及相關資料、資訊。</w:t>
      </w:r>
    </w:p>
    <w:p w:rsidR="001D4785" w:rsidRPr="003E52E9" w:rsidRDefault="001D4785" w:rsidP="003B5AB6">
      <w:pPr>
        <w:pStyle w:val="00-11"/>
        <w:numPr>
          <w:ilvl w:val="0"/>
          <w:numId w:val="27"/>
        </w:numPr>
        <w:tabs>
          <w:tab w:val="left" w:pos="482"/>
        </w:tabs>
        <w:wordWrap w:val="0"/>
        <w:adjustRightInd w:val="0"/>
        <w:spacing w:line="480" w:lineRule="exact"/>
        <w:rPr>
          <w:rFonts w:ascii="標楷體" w:eastAsia="標楷體" w:hAnsi="標楷體" w:cs="DFKaiShu-SB-Estd-BF"/>
          <w:kern w:val="0"/>
        </w:rPr>
      </w:pPr>
      <w:r w:rsidRPr="003E52E9">
        <w:rPr>
          <w:rFonts w:ascii="標楷體" w:eastAsia="標楷體" w:hAnsi="標楷體"/>
        </w:rPr>
        <w:t>2013</w:t>
      </w:r>
      <w:r w:rsidRPr="003E52E9">
        <w:rPr>
          <w:rFonts w:ascii="標楷體" w:eastAsia="標楷體" w:hAnsi="標楷體" w:hint="eastAsia"/>
        </w:rPr>
        <w:t>年</w:t>
      </w:r>
      <w:r w:rsidRPr="003E52E9">
        <w:rPr>
          <w:rFonts w:ascii="標楷體" w:eastAsia="標楷體" w:hAnsi="標楷體"/>
        </w:rPr>
        <w:t>7</w:t>
      </w:r>
      <w:r w:rsidR="00F07888" w:rsidRPr="003E52E9">
        <w:rPr>
          <w:rFonts w:ascii="標楷體" w:eastAsia="標楷體" w:hAnsi="標楷體" w:hint="eastAsia"/>
        </w:rPr>
        <w:t>月結合雲端科技技術建置以病人為中心的</w:t>
      </w:r>
      <w:r w:rsidR="009E25D8" w:rsidRPr="003E52E9">
        <w:rPr>
          <w:rFonts w:ascii="標楷體" w:eastAsia="標楷體" w:hAnsi="標楷體" w:hint="eastAsia"/>
        </w:rPr>
        <w:t>健康保險</w:t>
      </w:r>
      <w:r w:rsidR="00F07888" w:rsidRPr="003E52E9">
        <w:rPr>
          <w:rFonts w:ascii="標楷體" w:eastAsia="標楷體" w:hAnsi="標楷體" w:hint="eastAsia"/>
        </w:rPr>
        <w:t>雲端藥歷系統</w:t>
      </w:r>
      <w:r w:rsidRPr="003E52E9">
        <w:rPr>
          <w:rFonts w:ascii="標楷體" w:eastAsia="標楷體" w:hAnsi="標楷體" w:hint="eastAsia"/>
        </w:rPr>
        <w:t>，</w:t>
      </w:r>
      <w:r w:rsidRPr="003E52E9">
        <w:rPr>
          <w:rFonts w:ascii="標楷體" w:eastAsia="標楷體" w:hAnsi="標楷體" w:cs="DFKaiShu-SB-Estd-BF" w:hint="eastAsia"/>
          <w:kern w:val="0"/>
        </w:rPr>
        <w:t>特約醫事服務機構若擬批次下載</w:t>
      </w:r>
      <w:r w:rsidR="009E25D8" w:rsidRPr="003E52E9">
        <w:rPr>
          <w:rFonts w:ascii="標楷體" w:eastAsia="標楷體" w:hAnsi="標楷體" w:hint="eastAsia"/>
        </w:rPr>
        <w:t>健康保險</w:t>
      </w:r>
      <w:r w:rsidRPr="003E52E9">
        <w:rPr>
          <w:rFonts w:ascii="標楷體" w:eastAsia="標楷體" w:hAnsi="標楷體" w:cs="DFKaiShu-SB-Estd-BF" w:hint="eastAsia"/>
          <w:kern w:val="0"/>
        </w:rPr>
        <w:t>雲端藥歷系統病人用藥紀錄，</w:t>
      </w:r>
      <w:r w:rsidR="00E84BD9" w:rsidRPr="003E52E9">
        <w:rPr>
          <w:rFonts w:ascii="標楷體" w:eastAsia="標楷體" w:hAnsi="標楷體" w:cs="DFKaiShu-SB-Estd-BF" w:hint="eastAsia"/>
          <w:kern w:val="0"/>
        </w:rPr>
        <w:t>依個人資料保護法</w:t>
      </w:r>
      <w:r w:rsidRPr="003E52E9">
        <w:rPr>
          <w:rFonts w:ascii="標楷體" w:eastAsia="標楷體" w:hAnsi="標楷體" w:cs="DFKaiShu-SB-Estd-BF" w:hint="eastAsia"/>
          <w:kern w:val="0"/>
        </w:rPr>
        <w:t>需請病人簽署書面同意書。</w:t>
      </w:r>
    </w:p>
    <w:p w:rsidR="001D4785" w:rsidRPr="003E52E9" w:rsidRDefault="00673324"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2012年至2015年10月金融服務業因違反財務保密相關規定經金融監督管理委員會查證屬實予以處罰者，共計有13件</w:t>
      </w:r>
      <w:r w:rsidR="00B135D5" w:rsidRPr="003E52E9">
        <w:rPr>
          <w:rFonts w:ascii="標楷體" w:eastAsia="標楷體" w:hAnsi="標楷體" w:hint="eastAsia"/>
        </w:rPr>
        <w:t>(</w:t>
      </w:r>
      <w:r w:rsidRPr="003E52E9">
        <w:rPr>
          <w:rFonts w:ascii="標楷體" w:eastAsia="標楷體" w:hAnsi="標楷體" w:hint="eastAsia"/>
        </w:rPr>
        <w:t>銀行7件、證券期貨業1件及保險業5件</w:t>
      </w:r>
      <w:r w:rsidR="009F3A6D" w:rsidRPr="003E52E9">
        <w:rPr>
          <w:rFonts w:ascii="標楷體" w:eastAsia="標楷體" w:hAnsi="標楷體" w:hint="eastAsia"/>
        </w:rPr>
        <w:t>)</w:t>
      </w:r>
      <w:r w:rsidR="00A02730" w:rsidRPr="003E52E9">
        <w:rPr>
          <w:rFonts w:ascii="標楷體" w:eastAsia="標楷體" w:hAnsi="標楷體" w:hint="eastAsia"/>
        </w:rPr>
        <w:t>，</w:t>
      </w:r>
      <w:r w:rsidRPr="003E52E9">
        <w:rPr>
          <w:rFonts w:ascii="標楷體" w:eastAsia="標楷體" w:hAnsi="標楷體" w:hint="eastAsia"/>
        </w:rPr>
        <w:t>總裁罰金額為2,094萬元</w:t>
      </w:r>
      <w:r w:rsidR="001D4785" w:rsidRPr="003E52E9">
        <w:rPr>
          <w:rFonts w:ascii="標楷體" w:eastAsia="標楷體" w:hAnsi="標楷體" w:hint="eastAsia"/>
        </w:rPr>
        <w:t>。</w:t>
      </w:r>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各機關得依檔案法第18</w:t>
      </w:r>
      <w:r w:rsidR="00AF63AC">
        <w:rPr>
          <w:rFonts w:ascii="標楷體" w:eastAsia="標楷體" w:hAnsi="標楷體" w:hint="eastAsia"/>
        </w:rPr>
        <w:t>條規定，拒絕</w:t>
      </w:r>
      <w:r w:rsidRPr="003E52E9">
        <w:rPr>
          <w:rFonts w:ascii="標楷體" w:eastAsia="標楷體" w:hAnsi="標楷體" w:hint="eastAsia"/>
        </w:rPr>
        <w:t>檔案應用之申請。於2011年訂定國家檔案內含政治受難者私人文書申請返還作業要點，並於同年完成第1案返還事宜。嗣完成國家檔案內含政治受難者之私人文書清</w:t>
      </w:r>
      <w:r w:rsidR="00B24314" w:rsidRPr="003E52E9">
        <w:rPr>
          <w:rFonts w:ascii="標楷體" w:eastAsia="標楷體" w:hAnsi="標楷體" w:hint="eastAsia"/>
        </w:rPr>
        <w:t>查</w:t>
      </w:r>
      <w:r w:rsidRPr="003E52E9">
        <w:rPr>
          <w:rFonts w:ascii="標楷體" w:eastAsia="標楷體" w:hAnsi="標楷體" w:hint="eastAsia"/>
        </w:rPr>
        <w:t>工作，並主動聯繫當事人或其家屬，陸續辦理返還作業。至</w:t>
      </w:r>
      <w:r w:rsidR="005C42DB" w:rsidRPr="003E52E9">
        <w:rPr>
          <w:rFonts w:ascii="標楷體" w:eastAsia="標楷體" w:hAnsi="標楷體"/>
        </w:rPr>
        <w:t>2015</w:t>
      </w:r>
      <w:r w:rsidRPr="003E52E9">
        <w:rPr>
          <w:rFonts w:ascii="標楷體" w:eastAsia="標楷體" w:hAnsi="標楷體" w:hint="eastAsia"/>
        </w:rPr>
        <w:t>年</w:t>
      </w:r>
      <w:r w:rsidR="008017B4" w:rsidRPr="003E52E9">
        <w:rPr>
          <w:rFonts w:ascii="標楷體" w:eastAsia="標楷體" w:hAnsi="標楷體" w:hint="eastAsia"/>
        </w:rPr>
        <w:t>10</w:t>
      </w:r>
      <w:r w:rsidR="008C4793" w:rsidRPr="00703C95">
        <w:rPr>
          <w:rFonts w:ascii="標楷體" w:eastAsia="標楷體" w:hAnsi="標楷體" w:hint="eastAsia"/>
        </w:rPr>
        <w:t>月</w:t>
      </w:r>
      <w:r w:rsidRPr="003E52E9">
        <w:rPr>
          <w:rFonts w:ascii="標楷體" w:eastAsia="標楷體" w:hAnsi="標楷體" w:hint="eastAsia"/>
        </w:rPr>
        <w:t>針對前開要點所定可返還之私人文書所涉之179名當事人，已取得聯繫者計170人，提出申請者計105人。</w:t>
      </w:r>
    </w:p>
    <w:p w:rsidR="00C5570C" w:rsidRPr="003E52E9" w:rsidRDefault="00C5570C"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法務部調查局建構之資料庫系統</w:t>
      </w:r>
      <w:r w:rsidR="00B135D5" w:rsidRPr="003E52E9">
        <w:rPr>
          <w:rFonts w:ascii="標楷體" w:eastAsia="標楷體" w:hAnsi="標楷體" w:hint="eastAsia"/>
        </w:rPr>
        <w:t>(</w:t>
      </w:r>
      <w:r w:rsidRPr="003E52E9">
        <w:rPr>
          <w:rFonts w:ascii="標楷體" w:eastAsia="標楷體" w:hAnsi="標楷體" w:hint="eastAsia"/>
        </w:rPr>
        <w:t>法眼系統</w:t>
      </w:r>
      <w:r w:rsidR="009F3A6D" w:rsidRPr="003E52E9">
        <w:rPr>
          <w:rFonts w:ascii="標楷體" w:eastAsia="標楷體" w:hAnsi="標楷體" w:hint="eastAsia"/>
        </w:rPr>
        <w:t>)</w:t>
      </w:r>
      <w:r w:rsidRPr="003E52E9">
        <w:rPr>
          <w:rFonts w:ascii="標楷體" w:eastAsia="標楷體" w:hAnsi="標楷體" w:hint="eastAsia"/>
        </w:rPr>
        <w:t>介面提供辦案人員連線查詢犯罪嫌疑人年籍、戶役政等相關資料，是基於執行法定職掌業務所需，亦符合個人資料保護法所定之維護國家安全或增進公共利益之特定目的，並無非法侵害或無理侵擾人民權益之情形。</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348" w:name="_Toc434687099"/>
      <w:bookmarkStart w:id="349" w:name="_Toc440546884"/>
      <w:r w:rsidRPr="003E52E9">
        <w:rPr>
          <w:rFonts w:ascii="標楷體" w:eastAsia="標楷體" w:hAnsi="標楷體" w:hint="eastAsia"/>
          <w:b/>
          <w:szCs w:val="24"/>
        </w:rPr>
        <w:t>個人名譽遭不法侵害時之保護</w:t>
      </w:r>
      <w:bookmarkEnd w:id="348"/>
      <w:bookmarkEnd w:id="349"/>
    </w:p>
    <w:p w:rsidR="00F43CBC" w:rsidRDefault="001D4785" w:rsidP="00661069">
      <w:pPr>
        <w:pStyle w:val="00-11"/>
        <w:numPr>
          <w:ilvl w:val="0"/>
          <w:numId w:val="27"/>
        </w:numPr>
        <w:tabs>
          <w:tab w:val="left" w:pos="482"/>
        </w:tabs>
        <w:wordWrap w:val="0"/>
        <w:adjustRightInd w:val="0"/>
        <w:spacing w:line="480" w:lineRule="exact"/>
        <w:rPr>
          <w:rFonts w:ascii="標楷體" w:eastAsia="標楷體" w:hAnsi="標楷體"/>
        </w:rPr>
      </w:pPr>
      <w:r w:rsidRPr="003E52E9">
        <w:rPr>
          <w:rFonts w:ascii="標楷體" w:eastAsia="標楷體" w:hAnsi="標楷體" w:hint="eastAsia"/>
        </w:rPr>
        <w:t>民法第184條及第195條、刑法第309條公然侮辱罪、第310條誹謗罪、第312條侮辱</w:t>
      </w:r>
      <w:r w:rsidR="000F19AE" w:rsidRPr="003E52E9">
        <w:rPr>
          <w:rFonts w:ascii="標楷體" w:eastAsia="標楷體" w:hAnsi="標楷體" w:hint="eastAsia"/>
        </w:rPr>
        <w:t>誹謗</w:t>
      </w:r>
      <w:r w:rsidRPr="003E52E9">
        <w:rPr>
          <w:rFonts w:ascii="標楷體" w:eastAsia="標楷體" w:hAnsi="標楷體" w:hint="eastAsia"/>
        </w:rPr>
        <w:t>死者罪及第313條妨害信用罪、公職人員選舉罷免法第104條及總統副總統選舉罷免法第90條，均保護個人名譽及信用之保護。違反公職人員</w:t>
      </w:r>
      <w:r w:rsidR="000F19AE" w:rsidRPr="003E52E9">
        <w:rPr>
          <w:rFonts w:ascii="標楷體" w:eastAsia="標楷體" w:hAnsi="標楷體" w:hint="eastAsia"/>
        </w:rPr>
        <w:t>選舉罷免法</w:t>
      </w:r>
      <w:r w:rsidRPr="003E52E9">
        <w:rPr>
          <w:rFonts w:ascii="標楷體" w:eastAsia="標楷體" w:hAnsi="標楷體" w:hint="eastAsia"/>
        </w:rPr>
        <w:t>第104條</w:t>
      </w:r>
      <w:r w:rsidR="00475219" w:rsidRPr="003E52E9">
        <w:rPr>
          <w:rFonts w:ascii="標楷體" w:eastAsia="標楷體" w:hAnsi="標楷體" w:hint="eastAsia"/>
        </w:rPr>
        <w:t>起訴案件2013年有2件2人、2014年有16件21</w:t>
      </w:r>
      <w:r w:rsidR="00834650" w:rsidRPr="003E52E9">
        <w:rPr>
          <w:rFonts w:ascii="標楷體" w:eastAsia="標楷體" w:hAnsi="標楷體" w:hint="eastAsia"/>
        </w:rPr>
        <w:t>人、</w:t>
      </w:r>
      <w:r w:rsidR="00475219" w:rsidRPr="003E52E9">
        <w:rPr>
          <w:rFonts w:ascii="標楷體" w:eastAsia="標楷體" w:hAnsi="標楷體" w:hint="eastAsia"/>
        </w:rPr>
        <w:t>2015年</w:t>
      </w:r>
      <w:r w:rsidR="00834650" w:rsidRPr="003E52E9">
        <w:rPr>
          <w:rFonts w:ascii="標楷體" w:eastAsia="標楷體" w:hAnsi="標楷體" w:hint="eastAsia"/>
        </w:rPr>
        <w:t>1</w:t>
      </w:r>
      <w:r w:rsidR="00834650" w:rsidRPr="003E52E9">
        <w:rPr>
          <w:rFonts w:ascii="標楷體" w:eastAsia="標楷體" w:hAnsi="標楷體"/>
        </w:rPr>
        <w:t>月至</w:t>
      </w:r>
      <w:r w:rsidR="00475219" w:rsidRPr="003E52E9">
        <w:rPr>
          <w:rFonts w:ascii="標楷體" w:eastAsia="標楷體" w:hAnsi="標楷體" w:hint="eastAsia"/>
        </w:rPr>
        <w:t>10月有36件44人，經</w:t>
      </w:r>
      <w:r w:rsidRPr="003E52E9">
        <w:rPr>
          <w:rFonts w:ascii="標楷體" w:eastAsia="標楷體" w:hAnsi="標楷體" w:hint="eastAsia"/>
        </w:rPr>
        <w:t>判決確定有罪人數為</w:t>
      </w:r>
      <w:r w:rsidR="001614ED" w:rsidRPr="003E52E9">
        <w:rPr>
          <w:rFonts w:ascii="標楷體" w:eastAsia="標楷體" w:hAnsi="標楷體"/>
        </w:rPr>
        <w:t>15</w:t>
      </w:r>
      <w:r w:rsidRPr="003E52E9">
        <w:rPr>
          <w:rFonts w:ascii="標楷體" w:eastAsia="標楷體" w:hAnsi="標楷體" w:hint="eastAsia"/>
        </w:rPr>
        <w:t>人</w:t>
      </w:r>
      <w:r w:rsidR="00475219" w:rsidRPr="003E52E9">
        <w:rPr>
          <w:rFonts w:ascii="標楷體" w:eastAsia="標楷體" w:hAnsi="標楷體" w:hint="eastAsia"/>
        </w:rPr>
        <w:t>。並無人</w:t>
      </w:r>
      <w:r w:rsidRPr="003E52E9">
        <w:rPr>
          <w:rFonts w:ascii="標楷體" w:eastAsia="標楷體" w:hAnsi="標楷體" w:hint="eastAsia"/>
        </w:rPr>
        <w:t>違反總統副總統</w:t>
      </w:r>
      <w:r w:rsidR="000F19AE" w:rsidRPr="003E52E9">
        <w:rPr>
          <w:rFonts w:ascii="標楷體" w:eastAsia="標楷體" w:hAnsi="標楷體" w:hint="eastAsia"/>
        </w:rPr>
        <w:t>選</w:t>
      </w:r>
      <w:r w:rsidR="00347452" w:rsidRPr="003E52E9">
        <w:rPr>
          <w:rFonts w:ascii="標楷體" w:eastAsia="標楷體" w:hAnsi="標楷體" w:hint="eastAsia"/>
        </w:rPr>
        <w:t>舉罷免</w:t>
      </w:r>
      <w:r w:rsidR="000F19AE" w:rsidRPr="003E52E9">
        <w:rPr>
          <w:rFonts w:ascii="標楷體" w:eastAsia="標楷體" w:hAnsi="標楷體" w:hint="eastAsia"/>
        </w:rPr>
        <w:t>法</w:t>
      </w:r>
      <w:r w:rsidRPr="003E52E9">
        <w:rPr>
          <w:rFonts w:ascii="標楷體" w:eastAsia="標楷體" w:hAnsi="標楷體" w:hint="eastAsia"/>
        </w:rPr>
        <w:t>第90條</w:t>
      </w:r>
      <w:r w:rsidR="00475219" w:rsidRPr="003E52E9">
        <w:rPr>
          <w:rFonts w:ascii="標楷體" w:eastAsia="標楷體" w:hAnsi="標楷體" w:hint="eastAsia"/>
        </w:rPr>
        <w:t>經起訴或</w:t>
      </w:r>
      <w:r w:rsidRPr="003E52E9">
        <w:rPr>
          <w:rFonts w:ascii="標楷體" w:eastAsia="標楷體" w:hAnsi="標楷體" w:hint="eastAsia"/>
        </w:rPr>
        <w:t>判決有罪。</w:t>
      </w:r>
      <w:r w:rsidR="008D663C" w:rsidRPr="003E52E9">
        <w:rPr>
          <w:rFonts w:ascii="標楷體" w:eastAsia="標楷體" w:hAnsi="標楷體" w:hint="eastAsia"/>
        </w:rPr>
        <w:t>2012年至2015年</w:t>
      </w:r>
      <w:r w:rsidR="00AF0643">
        <w:rPr>
          <w:rFonts w:ascii="標楷體" w:eastAsia="標楷體" w:hAnsi="標楷體" w:hint="eastAsia"/>
        </w:rPr>
        <w:t>（1月至</w:t>
      </w:r>
      <w:r w:rsidR="008D663C" w:rsidRPr="003E52E9">
        <w:rPr>
          <w:rFonts w:ascii="標楷體" w:eastAsia="標楷體" w:hAnsi="標楷體" w:hint="eastAsia"/>
        </w:rPr>
        <w:t>10月</w:t>
      </w:r>
      <w:r w:rsidR="00AF0643">
        <w:rPr>
          <w:rFonts w:ascii="標楷體" w:eastAsia="標楷體" w:hAnsi="標楷體" w:hint="eastAsia"/>
        </w:rPr>
        <w:t>）</w:t>
      </w:r>
      <w:r w:rsidR="00AF0643" w:rsidRPr="003E52E9">
        <w:rPr>
          <w:rFonts w:ascii="標楷體" w:eastAsia="標楷體" w:hAnsi="標楷體" w:hint="eastAsia"/>
        </w:rPr>
        <w:t>違反刑法第309條、第310條、第312條、第313條</w:t>
      </w:r>
      <w:r w:rsidR="00F43CBC">
        <w:rPr>
          <w:rFonts w:ascii="標楷體" w:eastAsia="標楷體" w:hAnsi="標楷體" w:hint="eastAsia"/>
        </w:rPr>
        <w:t>，經</w:t>
      </w:r>
      <w:r w:rsidR="00661069" w:rsidRPr="003E52E9">
        <w:rPr>
          <w:rFonts w:ascii="標楷體" w:eastAsia="標楷體" w:hAnsi="標楷體" w:hint="eastAsia"/>
        </w:rPr>
        <w:t>地方法院</w:t>
      </w:r>
      <w:r w:rsidR="00F43CBC">
        <w:rPr>
          <w:rFonts w:ascii="標楷體" w:eastAsia="標楷體" w:hAnsi="標楷體" w:hint="eastAsia"/>
        </w:rPr>
        <w:t>判決有罪件數分別為1,091人、1,133人、1,101人、861人；</w:t>
      </w:r>
      <w:r w:rsidR="00F43CBC" w:rsidRPr="00F43CBC">
        <w:rPr>
          <w:rFonts w:ascii="標楷體" w:eastAsia="標楷體" w:hAnsi="標楷體" w:hint="eastAsia"/>
        </w:rPr>
        <w:t>經</w:t>
      </w:r>
      <w:r w:rsidR="00F43CBC" w:rsidRPr="003E52E9">
        <w:rPr>
          <w:rFonts w:ascii="標楷體" w:eastAsia="標楷體" w:hAnsi="標楷體" w:hint="eastAsia"/>
        </w:rPr>
        <w:t>高等法院及分院</w:t>
      </w:r>
      <w:r w:rsidR="00F43CBC" w:rsidRPr="00F43CBC">
        <w:rPr>
          <w:rFonts w:ascii="標楷體" w:eastAsia="標楷體" w:hAnsi="標楷體" w:hint="eastAsia"/>
        </w:rPr>
        <w:t>判決有罪件數分別為</w:t>
      </w:r>
      <w:r w:rsidR="00F43CBC">
        <w:rPr>
          <w:rFonts w:ascii="標楷體" w:eastAsia="標楷體" w:hAnsi="標楷體" w:hint="eastAsia"/>
        </w:rPr>
        <w:t>174</w:t>
      </w:r>
      <w:r w:rsidR="00F43CBC" w:rsidRPr="00F43CBC">
        <w:rPr>
          <w:rFonts w:ascii="標楷體" w:eastAsia="標楷體" w:hAnsi="標楷體" w:hint="eastAsia"/>
        </w:rPr>
        <w:t>人、</w:t>
      </w:r>
      <w:r w:rsidR="00F43CBC">
        <w:rPr>
          <w:rFonts w:ascii="標楷體" w:eastAsia="標楷體" w:hAnsi="標楷體" w:hint="eastAsia"/>
        </w:rPr>
        <w:t>235</w:t>
      </w:r>
      <w:r w:rsidR="00F43CBC" w:rsidRPr="00F43CBC">
        <w:rPr>
          <w:rFonts w:ascii="標楷體" w:eastAsia="標楷體" w:hAnsi="標楷體" w:hint="eastAsia"/>
        </w:rPr>
        <w:t>人、</w:t>
      </w:r>
      <w:r w:rsidR="00F43CBC">
        <w:rPr>
          <w:rFonts w:ascii="標楷體" w:eastAsia="標楷體" w:hAnsi="標楷體" w:hint="eastAsia"/>
        </w:rPr>
        <w:t>212</w:t>
      </w:r>
      <w:r w:rsidR="00F43CBC" w:rsidRPr="00F43CBC">
        <w:rPr>
          <w:rFonts w:ascii="標楷體" w:eastAsia="標楷體" w:hAnsi="標楷體" w:hint="eastAsia"/>
        </w:rPr>
        <w:t>人、</w:t>
      </w:r>
      <w:r w:rsidR="00F43CBC">
        <w:rPr>
          <w:rFonts w:ascii="標楷體" w:eastAsia="標楷體" w:hAnsi="標楷體" w:hint="eastAsia"/>
        </w:rPr>
        <w:t>137</w:t>
      </w:r>
      <w:r w:rsidR="00F43CBC" w:rsidRPr="00F43CBC">
        <w:rPr>
          <w:rFonts w:ascii="標楷體" w:eastAsia="標楷體" w:hAnsi="標楷體" w:hint="eastAsia"/>
        </w:rPr>
        <w:t>人</w:t>
      </w:r>
      <w:r w:rsidR="00F43CBC">
        <w:rPr>
          <w:rFonts w:ascii="標楷體" w:eastAsia="標楷體" w:hAnsi="標楷體" w:hint="eastAsia"/>
        </w:rPr>
        <w:t>。</w:t>
      </w:r>
    </w:p>
    <w:p w:rsidR="007D0C25" w:rsidRPr="003E52E9" w:rsidRDefault="007D0C25" w:rsidP="007D0C25">
      <w:pPr>
        <w:widowControl/>
        <w:spacing w:afterLines="40" w:after="144" w:line="360" w:lineRule="exact"/>
        <w:rPr>
          <w:rFonts w:ascii="標楷體" w:eastAsia="標楷體" w:hAnsi="標楷體"/>
          <w:szCs w:val="24"/>
        </w:rPr>
      </w:pPr>
    </w:p>
    <w:p w:rsidR="001D4785" w:rsidRPr="003E52E9" w:rsidRDefault="001D4785" w:rsidP="008A76C4">
      <w:pPr>
        <w:pStyle w:val="1"/>
        <w:spacing w:before="0" w:after="0" w:line="480" w:lineRule="exact"/>
        <w:rPr>
          <w:rFonts w:ascii="標楷體" w:eastAsia="標楷體" w:hAnsi="標楷體"/>
          <w:b/>
          <w:sz w:val="28"/>
          <w:szCs w:val="28"/>
        </w:rPr>
      </w:pPr>
      <w:bookmarkStart w:id="350" w:name="_Toc434687101"/>
      <w:bookmarkStart w:id="351" w:name="_Toc440546885"/>
      <w:r w:rsidRPr="003E52E9">
        <w:rPr>
          <w:rFonts w:ascii="標楷體" w:eastAsia="標楷體" w:hAnsi="標楷體" w:hint="eastAsia"/>
          <w:b/>
          <w:sz w:val="28"/>
          <w:szCs w:val="28"/>
        </w:rPr>
        <w:t>第18條</w:t>
      </w:r>
      <w:bookmarkEnd w:id="350"/>
      <w:bookmarkEnd w:id="351"/>
    </w:p>
    <w:p w:rsidR="001D4785" w:rsidRPr="003E52E9" w:rsidRDefault="001D4785" w:rsidP="004264FD">
      <w:pPr>
        <w:pStyle w:val="a7"/>
        <w:spacing w:line="480" w:lineRule="exact"/>
        <w:ind w:leftChars="0" w:left="0"/>
        <w:outlineLvl w:val="2"/>
        <w:rPr>
          <w:rFonts w:ascii="標楷體" w:eastAsia="標楷體" w:hAnsi="標楷體"/>
          <w:b/>
          <w:szCs w:val="24"/>
        </w:rPr>
      </w:pPr>
      <w:bookmarkStart w:id="352" w:name="_Toc434687102"/>
      <w:bookmarkStart w:id="353" w:name="_Toc440546886"/>
      <w:r w:rsidRPr="003E52E9">
        <w:rPr>
          <w:rFonts w:ascii="標楷體" w:eastAsia="標楷體" w:hAnsi="標楷體" w:hint="eastAsia"/>
          <w:b/>
          <w:szCs w:val="24"/>
        </w:rPr>
        <w:t>宗教平等</w:t>
      </w:r>
      <w:bookmarkEnd w:id="352"/>
      <w:bookmarkEnd w:id="353"/>
    </w:p>
    <w:p w:rsidR="001D4785" w:rsidRPr="003E52E9" w:rsidRDefault="00CB64D3" w:rsidP="00714091">
      <w:pPr>
        <w:pStyle w:val="00-11"/>
        <w:numPr>
          <w:ilvl w:val="0"/>
          <w:numId w:val="27"/>
        </w:numPr>
        <w:tabs>
          <w:tab w:val="left" w:pos="482"/>
        </w:tabs>
        <w:wordWrap w:val="0"/>
        <w:adjustRightInd w:val="0"/>
        <w:spacing w:line="480" w:lineRule="exact"/>
        <w:ind w:left="482" w:hanging="482"/>
        <w:rPr>
          <w:rFonts w:ascii="標楷體" w:eastAsia="標楷體"/>
        </w:rPr>
      </w:pPr>
      <w:r w:rsidRPr="003E52E9">
        <w:rPr>
          <w:rFonts w:ascii="標楷體" w:eastAsia="標楷體" w:hint="eastAsia"/>
        </w:rPr>
        <w:t>參見公政公約初次國家報告</w:t>
      </w:r>
      <w:r w:rsidR="00012D3B" w:rsidRPr="003E52E9">
        <w:rPr>
          <w:rFonts w:ascii="標楷體" w:eastAsia="標楷體" w:hint="eastAsia"/>
        </w:rPr>
        <w:t>第</w:t>
      </w:r>
      <w:r w:rsidR="001D4785" w:rsidRPr="003E52E9">
        <w:rPr>
          <w:rFonts w:ascii="標楷體" w:eastAsia="標楷體" w:hint="eastAsia"/>
        </w:rPr>
        <w:t>250</w:t>
      </w:r>
      <w:r w:rsidR="00CE3ED6" w:rsidRPr="003E52E9">
        <w:rPr>
          <w:rFonts w:ascii="標楷體" w:eastAsia="標楷體" w:hint="eastAsia"/>
        </w:rPr>
        <w:t>點</w:t>
      </w:r>
      <w:r w:rsidR="001D4785" w:rsidRPr="003E52E9">
        <w:rPr>
          <w:rFonts w:ascii="標楷體" w:eastAsia="標楷體" w:hint="eastAsia"/>
        </w:rPr>
        <w:t>。</w:t>
      </w:r>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rPr>
      </w:pPr>
      <w:r w:rsidRPr="003E52E9">
        <w:rPr>
          <w:rFonts w:ascii="標楷體" w:eastAsia="標楷體" w:cs="標楷體" w:hint="eastAsia"/>
          <w:kern w:val="0"/>
        </w:rPr>
        <w:t>內政部研擬宗教團體法草案，於2015年6月22</w:t>
      </w:r>
      <w:r w:rsidR="00A16B54" w:rsidRPr="003E52E9">
        <w:rPr>
          <w:rFonts w:ascii="標楷體" w:eastAsia="標楷體" w:cs="標楷體" w:hint="eastAsia"/>
          <w:kern w:val="0"/>
        </w:rPr>
        <w:t>日送</w:t>
      </w:r>
      <w:r w:rsidRPr="003E52E9">
        <w:rPr>
          <w:rFonts w:ascii="標楷體" w:eastAsia="標楷體" w:cs="標楷體" w:hint="eastAsia"/>
          <w:kern w:val="0"/>
        </w:rPr>
        <w:t>立法院審議。草案主要規範宗教法人及寺院、宮廟之組織運作、財務管理、宗教事務執行及其他權利義務之規定。</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354" w:name="_Toc434687103"/>
      <w:bookmarkStart w:id="355" w:name="_Toc440546887"/>
      <w:r w:rsidRPr="003E52E9">
        <w:rPr>
          <w:rFonts w:ascii="標楷體" w:eastAsia="標楷體" w:hAnsi="標楷體" w:hint="eastAsia"/>
          <w:b/>
          <w:szCs w:val="24"/>
        </w:rPr>
        <w:t>宗教類別</w:t>
      </w:r>
      <w:bookmarkEnd w:id="354"/>
      <w:bookmarkEnd w:id="355"/>
    </w:p>
    <w:p w:rsidR="001D4785" w:rsidRPr="003E52E9" w:rsidRDefault="000C6A14" w:rsidP="00714091">
      <w:pPr>
        <w:pStyle w:val="00-11"/>
        <w:numPr>
          <w:ilvl w:val="0"/>
          <w:numId w:val="27"/>
        </w:numPr>
        <w:tabs>
          <w:tab w:val="left" w:pos="482"/>
        </w:tabs>
        <w:wordWrap w:val="0"/>
        <w:adjustRightInd w:val="0"/>
        <w:spacing w:line="480" w:lineRule="exact"/>
        <w:ind w:left="482" w:hanging="482"/>
        <w:rPr>
          <w:rFonts w:ascii="標楷體" w:eastAsia="標楷體"/>
        </w:rPr>
      </w:pPr>
      <w:r w:rsidRPr="003E52E9">
        <w:rPr>
          <w:rFonts w:ascii="標楷體" w:eastAsia="標楷體" w:hint="eastAsia"/>
          <w:kern w:val="0"/>
        </w:rPr>
        <w:t>我國</w:t>
      </w:r>
      <w:r w:rsidR="001D4785" w:rsidRPr="003E52E9">
        <w:rPr>
          <w:rFonts w:ascii="標楷體" w:eastAsia="標楷體" w:hint="eastAsia"/>
        </w:rPr>
        <w:t>並不調</w:t>
      </w:r>
      <w:r w:rsidR="00B24314" w:rsidRPr="003E52E9">
        <w:rPr>
          <w:rFonts w:ascii="標楷體" w:eastAsia="標楷體" w:hint="eastAsia"/>
        </w:rPr>
        <w:t>查</w:t>
      </w:r>
      <w:r w:rsidR="001D4785" w:rsidRPr="003E52E9">
        <w:rPr>
          <w:rFonts w:ascii="標楷體" w:eastAsia="標楷體" w:hint="eastAsia"/>
        </w:rPr>
        <w:t>民眾信奉何種宗教，僅登錄宗教組織自願提報之信徒人數，此外，</w:t>
      </w:r>
      <w:r w:rsidR="00F07888" w:rsidRPr="003E52E9">
        <w:rPr>
          <w:rFonts w:ascii="標楷體" w:eastAsia="標楷體" w:hint="eastAsia"/>
        </w:rPr>
        <w:t>宗教類別統計，僅以登記有案之宗教團體</w:t>
      </w:r>
      <w:r w:rsidR="001D4785" w:rsidRPr="003E52E9">
        <w:rPr>
          <w:rFonts w:ascii="標楷體" w:eastAsia="標楷體" w:hint="eastAsia"/>
        </w:rPr>
        <w:t>為對象，據其立案資料之宗教名稱或屬性加以分類，統計目的僅在於</w:t>
      </w:r>
      <w:r w:rsidR="00C71774" w:rsidRPr="003E52E9">
        <w:rPr>
          <w:rFonts w:ascii="標楷體" w:eastAsia="標楷體" w:hint="eastAsia"/>
        </w:rPr>
        <w:t>瞭解</w:t>
      </w:r>
      <w:r w:rsidR="001D4785" w:rsidRPr="003E52E9">
        <w:rPr>
          <w:rFonts w:ascii="標楷體" w:eastAsia="標楷體" w:hint="eastAsia"/>
        </w:rPr>
        <w:t>宗教發展生</w:t>
      </w:r>
      <w:r w:rsidR="00A16B54" w:rsidRPr="003E52E9">
        <w:rPr>
          <w:rFonts w:ascii="標楷體" w:eastAsia="標楷體" w:hint="eastAsia"/>
        </w:rPr>
        <w:t>態，</w:t>
      </w:r>
      <w:r w:rsidR="001D4785" w:rsidRPr="003E52E9">
        <w:rPr>
          <w:rFonts w:ascii="標楷體" w:eastAsia="標楷體"/>
        </w:rPr>
        <w:t>2014</w:t>
      </w:r>
      <w:r w:rsidR="00B9690F" w:rsidRPr="003E52E9">
        <w:rPr>
          <w:rFonts w:ascii="標楷體" w:eastAsia="標楷體" w:hint="eastAsia"/>
        </w:rPr>
        <w:t>年</w:t>
      </w:r>
      <w:r w:rsidR="001D4785" w:rsidRPr="003E52E9">
        <w:rPr>
          <w:rFonts w:ascii="標楷體" w:eastAsia="標楷體" w:hint="eastAsia"/>
        </w:rPr>
        <w:t>臺灣地區主要的宗教類別計有佛教、道教、猶太教、天主教、基督教、伊斯蘭教</w:t>
      </w:r>
      <w:r w:rsidR="001D4785" w:rsidRPr="003E52E9">
        <w:rPr>
          <w:rFonts w:ascii="標楷體" w:eastAsia="標楷體"/>
        </w:rPr>
        <w:t>(</w:t>
      </w:r>
      <w:r w:rsidR="001D4785" w:rsidRPr="003E52E9">
        <w:rPr>
          <w:rFonts w:ascii="標楷體" w:eastAsia="標楷體" w:hint="eastAsia"/>
        </w:rPr>
        <w:t>回教</w:t>
      </w:r>
      <w:r w:rsidR="001D4785" w:rsidRPr="003E52E9">
        <w:rPr>
          <w:rFonts w:ascii="標楷體" w:eastAsia="標楷體"/>
        </w:rPr>
        <w:t>)</w:t>
      </w:r>
      <w:r w:rsidR="001D4785" w:rsidRPr="003E52E9">
        <w:rPr>
          <w:rFonts w:ascii="標楷體" w:eastAsia="標楷體" w:hint="eastAsia"/>
        </w:rPr>
        <w:t>、東正教、三一教</w:t>
      </w:r>
      <w:r w:rsidR="001D4785" w:rsidRPr="003E52E9">
        <w:rPr>
          <w:rFonts w:ascii="標楷體" w:eastAsia="標楷體"/>
        </w:rPr>
        <w:t>(</w:t>
      </w:r>
      <w:r w:rsidR="001D4785" w:rsidRPr="003E52E9">
        <w:rPr>
          <w:rFonts w:ascii="標楷體" w:eastAsia="標楷體" w:hint="eastAsia"/>
        </w:rPr>
        <w:t>夏教</w:t>
      </w:r>
      <w:r w:rsidR="001D4785" w:rsidRPr="003E52E9">
        <w:rPr>
          <w:rFonts w:ascii="標楷體" w:eastAsia="標楷體"/>
        </w:rPr>
        <w:t>)</w:t>
      </w:r>
      <w:r w:rsidR="001D4785" w:rsidRPr="003E52E9">
        <w:rPr>
          <w:rFonts w:ascii="標楷體" w:eastAsia="標楷體" w:hint="eastAsia"/>
        </w:rPr>
        <w:t>、理教、一貫道、先天救教</w:t>
      </w:r>
      <w:r w:rsidR="001D4785" w:rsidRPr="003E52E9">
        <w:rPr>
          <w:rFonts w:ascii="標楷體" w:eastAsia="標楷體"/>
        </w:rPr>
        <w:t>(</w:t>
      </w:r>
      <w:r w:rsidR="001D4785" w:rsidRPr="003E52E9">
        <w:rPr>
          <w:rFonts w:ascii="標楷體" w:eastAsia="標楷體" w:hint="eastAsia"/>
        </w:rPr>
        <w:t>世界紅卍字會</w:t>
      </w:r>
      <w:r w:rsidR="001D4785" w:rsidRPr="003E52E9">
        <w:rPr>
          <w:rFonts w:ascii="標楷體" w:eastAsia="標楷體"/>
        </w:rPr>
        <w:t>)</w:t>
      </w:r>
      <w:r w:rsidR="00AF624F">
        <w:rPr>
          <w:rFonts w:ascii="標楷體" w:eastAsia="標楷體" w:hint="eastAsia"/>
        </w:rPr>
        <w:t>、天</w:t>
      </w:r>
      <w:r w:rsidR="00AF624F" w:rsidRPr="008C4793">
        <w:rPr>
          <w:rFonts w:ascii="標楷體" w:eastAsia="標楷體" w:hint="eastAsia"/>
        </w:rPr>
        <w:t>德</w:t>
      </w:r>
      <w:r w:rsidR="001D4785" w:rsidRPr="003E52E9">
        <w:rPr>
          <w:rFonts w:ascii="標楷體" w:eastAsia="標楷體" w:hint="eastAsia"/>
        </w:rPr>
        <w:t>聖教、軒轅教、耶穌基督後期聖徒教會</w:t>
      </w:r>
      <w:r w:rsidR="001D4785" w:rsidRPr="003E52E9">
        <w:rPr>
          <w:rFonts w:ascii="標楷體" w:eastAsia="標楷體"/>
        </w:rPr>
        <w:t>(</w:t>
      </w:r>
      <w:r w:rsidR="001D4785" w:rsidRPr="003E52E9">
        <w:rPr>
          <w:rFonts w:ascii="標楷體" w:eastAsia="標楷體" w:hint="eastAsia"/>
        </w:rPr>
        <w:t>摩門教</w:t>
      </w:r>
      <w:r w:rsidR="001D4785" w:rsidRPr="003E52E9">
        <w:rPr>
          <w:rFonts w:ascii="標楷體" w:eastAsia="標楷體"/>
        </w:rPr>
        <w:t>)</w:t>
      </w:r>
      <w:r w:rsidR="001D4785" w:rsidRPr="003E52E9">
        <w:rPr>
          <w:rFonts w:ascii="標楷體" w:eastAsia="標楷體" w:hint="eastAsia"/>
        </w:rPr>
        <w:t>、天理教、巴哈伊教</w:t>
      </w:r>
      <w:r w:rsidR="001D4785" w:rsidRPr="003E52E9">
        <w:rPr>
          <w:rFonts w:ascii="標楷體" w:eastAsia="標楷體"/>
        </w:rPr>
        <w:t>(</w:t>
      </w:r>
      <w:r w:rsidR="001D4785" w:rsidRPr="003E52E9">
        <w:rPr>
          <w:rFonts w:ascii="標楷體" w:eastAsia="標楷體" w:hint="eastAsia"/>
        </w:rPr>
        <w:t>大同教</w:t>
      </w:r>
      <w:r w:rsidR="001D4785" w:rsidRPr="003E52E9">
        <w:rPr>
          <w:rFonts w:ascii="標楷體" w:eastAsia="標楷體"/>
        </w:rPr>
        <w:t>)</w:t>
      </w:r>
      <w:r w:rsidR="001D4785" w:rsidRPr="003E52E9">
        <w:rPr>
          <w:rFonts w:ascii="標楷體" w:eastAsia="標楷體" w:hint="eastAsia"/>
        </w:rPr>
        <w:t>、統一教、山達基、真光教團、彌勒大道、天帝教等</w:t>
      </w:r>
      <w:r w:rsidR="001D4785" w:rsidRPr="003E52E9">
        <w:rPr>
          <w:rFonts w:ascii="標楷體" w:eastAsia="標楷體"/>
        </w:rPr>
        <w:t>21</w:t>
      </w:r>
      <w:r w:rsidR="001D4785" w:rsidRPr="003E52E9">
        <w:rPr>
          <w:rFonts w:ascii="標楷體" w:eastAsia="標楷體" w:hint="eastAsia"/>
        </w:rPr>
        <w:t>個。</w:t>
      </w:r>
    </w:p>
    <w:p w:rsidR="001D4785" w:rsidRPr="003E52E9" w:rsidRDefault="00636BA5" w:rsidP="004264FD">
      <w:pPr>
        <w:pStyle w:val="a7"/>
        <w:spacing w:line="480" w:lineRule="exact"/>
        <w:ind w:leftChars="0" w:left="0"/>
        <w:outlineLvl w:val="2"/>
        <w:rPr>
          <w:rFonts w:ascii="標楷體" w:eastAsia="標楷體" w:hAnsi="標楷體"/>
          <w:b/>
          <w:szCs w:val="24"/>
        </w:rPr>
      </w:pPr>
      <w:bookmarkStart w:id="356" w:name="_Toc434687104"/>
      <w:bookmarkStart w:id="357" w:name="_Toc440546888"/>
      <w:r>
        <w:rPr>
          <w:rFonts w:ascii="標楷體" w:eastAsia="標楷體" w:hAnsi="標楷體" w:hint="eastAsia"/>
          <w:b/>
          <w:szCs w:val="24"/>
        </w:rPr>
        <w:t>宗</w:t>
      </w:r>
      <w:r w:rsidR="0074354D">
        <w:rPr>
          <w:rFonts w:ascii="標楷體" w:eastAsia="標楷體" w:hAnsi="標楷體" w:hint="eastAsia"/>
          <w:b/>
          <w:szCs w:val="24"/>
        </w:rPr>
        <w:t>教</w:t>
      </w:r>
      <w:r w:rsidR="001D4785" w:rsidRPr="003E52E9">
        <w:rPr>
          <w:rFonts w:ascii="標楷體" w:eastAsia="標楷體" w:hAnsi="標楷體" w:hint="eastAsia"/>
          <w:b/>
          <w:szCs w:val="24"/>
        </w:rPr>
        <w:t>保障</w:t>
      </w:r>
      <w:bookmarkEnd w:id="356"/>
      <w:bookmarkEnd w:id="357"/>
    </w:p>
    <w:p w:rsidR="001D4785" w:rsidRDefault="00CB64D3" w:rsidP="00714091">
      <w:pPr>
        <w:pStyle w:val="00-11"/>
        <w:numPr>
          <w:ilvl w:val="0"/>
          <w:numId w:val="27"/>
        </w:numPr>
        <w:tabs>
          <w:tab w:val="left" w:pos="482"/>
        </w:tabs>
        <w:wordWrap w:val="0"/>
        <w:adjustRightInd w:val="0"/>
        <w:spacing w:line="480" w:lineRule="exact"/>
        <w:ind w:left="482" w:hanging="482"/>
        <w:rPr>
          <w:rFonts w:ascii="標楷體" w:eastAsia="標楷體"/>
        </w:rPr>
      </w:pPr>
      <w:r w:rsidRPr="003E52E9">
        <w:rPr>
          <w:rFonts w:ascii="標楷體" w:eastAsia="標楷體" w:hint="eastAsia"/>
        </w:rPr>
        <w:t>參見公政公約初次國家報告</w:t>
      </w:r>
      <w:r w:rsidR="00012D3B" w:rsidRPr="003E52E9">
        <w:rPr>
          <w:rFonts w:ascii="標楷體" w:eastAsia="標楷體" w:hint="eastAsia"/>
        </w:rPr>
        <w:t>第</w:t>
      </w:r>
      <w:r w:rsidR="001D4785" w:rsidRPr="003E52E9">
        <w:rPr>
          <w:rFonts w:ascii="標楷體" w:eastAsia="標楷體" w:hint="eastAsia"/>
        </w:rPr>
        <w:t>252</w:t>
      </w:r>
      <w:r w:rsidR="00CE3ED6" w:rsidRPr="003E52E9">
        <w:rPr>
          <w:rFonts w:ascii="標楷體" w:eastAsia="標楷體" w:hint="eastAsia"/>
        </w:rPr>
        <w:t>點</w:t>
      </w:r>
      <w:r w:rsidR="0074354D">
        <w:rPr>
          <w:rFonts w:ascii="標楷體" w:eastAsia="標楷體" w:hint="eastAsia"/>
        </w:rPr>
        <w:t>至第257點</w:t>
      </w:r>
      <w:r w:rsidR="001D4785" w:rsidRPr="003E52E9">
        <w:rPr>
          <w:rFonts w:ascii="標楷體" w:eastAsia="標楷體" w:hint="eastAsia"/>
        </w:rPr>
        <w:t>。</w:t>
      </w:r>
    </w:p>
    <w:p w:rsidR="0074354D" w:rsidRPr="003E52E9" w:rsidRDefault="0074354D" w:rsidP="0074354D">
      <w:pPr>
        <w:pStyle w:val="00-11"/>
        <w:numPr>
          <w:ilvl w:val="0"/>
          <w:numId w:val="27"/>
        </w:numPr>
        <w:tabs>
          <w:tab w:val="left" w:pos="482"/>
        </w:tabs>
        <w:wordWrap w:val="0"/>
        <w:adjustRightInd w:val="0"/>
        <w:spacing w:line="480" w:lineRule="exact"/>
        <w:ind w:left="482" w:hanging="482"/>
        <w:rPr>
          <w:rFonts w:ascii="標楷體" w:eastAsia="標楷體" w:hAnsi="標楷體" w:cs="標楷體"/>
          <w:b/>
          <w:kern w:val="0"/>
        </w:rPr>
      </w:pPr>
      <w:r w:rsidRPr="003E52E9">
        <w:rPr>
          <w:rFonts w:ascii="標楷體" w:eastAsia="標楷體" w:hAnsi="標楷體"/>
          <w:kern w:val="0"/>
        </w:rPr>
        <w:t>2012</w:t>
      </w:r>
      <w:r w:rsidRPr="003E52E9">
        <w:rPr>
          <w:rFonts w:ascii="標楷體" w:eastAsia="標楷體" w:hAnsi="標楷體" w:hint="eastAsia"/>
          <w:kern w:val="0"/>
        </w:rPr>
        <w:t>年至</w:t>
      </w:r>
      <w:r w:rsidRPr="003E52E9">
        <w:rPr>
          <w:rFonts w:ascii="標楷體" w:eastAsia="標楷體" w:hAnsi="標楷體"/>
          <w:kern w:val="0"/>
        </w:rPr>
        <w:t>2015</w:t>
      </w:r>
      <w:r w:rsidRPr="003E52E9">
        <w:rPr>
          <w:rFonts w:ascii="標楷體" w:eastAsia="標楷體" w:hAnsi="標楷體" w:hint="eastAsia"/>
          <w:kern w:val="0"/>
        </w:rPr>
        <w:t>年</w:t>
      </w:r>
      <w:r w:rsidRPr="003E52E9">
        <w:rPr>
          <w:rFonts w:ascii="標楷體" w:eastAsia="標楷體" w:hAnsi="標楷體"/>
          <w:kern w:val="0"/>
        </w:rPr>
        <w:t>10</w:t>
      </w:r>
      <w:r w:rsidRPr="003E52E9">
        <w:rPr>
          <w:rFonts w:ascii="標楷體" w:eastAsia="標楷體" w:hAnsi="標楷體" w:hint="eastAsia"/>
          <w:kern w:val="0"/>
        </w:rPr>
        <w:t>月計核定</w:t>
      </w:r>
      <w:r w:rsidRPr="003E52E9">
        <w:rPr>
          <w:rFonts w:ascii="標楷體" w:eastAsia="標楷體" w:hAnsi="標楷體"/>
          <w:kern w:val="0"/>
        </w:rPr>
        <w:t>273</w:t>
      </w:r>
      <w:r w:rsidRPr="003E52E9">
        <w:rPr>
          <w:rFonts w:ascii="標楷體" w:eastAsia="標楷體" w:hAnsi="標楷體" w:hint="eastAsia"/>
          <w:kern w:val="0"/>
        </w:rPr>
        <w:t>位役男因宗教因素服替代役，均分發至社會福利機關(構)從事社會服務相關工作。</w:t>
      </w:r>
    </w:p>
    <w:p w:rsidR="00C471AF" w:rsidRPr="003E52E9" w:rsidRDefault="00C471AF" w:rsidP="0074354D">
      <w:pPr>
        <w:pStyle w:val="00-11"/>
        <w:tabs>
          <w:tab w:val="left" w:pos="482"/>
        </w:tabs>
        <w:wordWrap w:val="0"/>
        <w:adjustRightInd w:val="0"/>
        <w:spacing w:line="480" w:lineRule="exact"/>
        <w:rPr>
          <w:rFonts w:ascii="標楷體" w:eastAsia="標楷體" w:hAnsi="標楷體" w:cs="標楷體"/>
          <w:b/>
          <w:kern w:val="0"/>
        </w:rPr>
      </w:pPr>
    </w:p>
    <w:p w:rsidR="001D4785" w:rsidRPr="003E52E9" w:rsidRDefault="001D4785" w:rsidP="008A76C4">
      <w:pPr>
        <w:pStyle w:val="1"/>
        <w:spacing w:before="0" w:after="0" w:line="480" w:lineRule="exact"/>
        <w:rPr>
          <w:rFonts w:ascii="標楷體" w:eastAsia="標楷體" w:hAnsi="標楷體"/>
          <w:b/>
          <w:sz w:val="28"/>
          <w:szCs w:val="28"/>
        </w:rPr>
      </w:pPr>
      <w:bookmarkStart w:id="358" w:name="_Toc434687109"/>
      <w:bookmarkStart w:id="359" w:name="_Toc440546889"/>
      <w:r w:rsidRPr="003E52E9">
        <w:rPr>
          <w:rFonts w:ascii="標楷體" w:eastAsia="標楷體" w:hAnsi="標楷體" w:hint="eastAsia"/>
          <w:b/>
          <w:sz w:val="28"/>
          <w:szCs w:val="28"/>
        </w:rPr>
        <w:t>第19條</w:t>
      </w:r>
      <w:bookmarkEnd w:id="358"/>
      <w:bookmarkEnd w:id="359"/>
    </w:p>
    <w:p w:rsidR="001D4785" w:rsidRPr="003E52E9" w:rsidRDefault="001D4785" w:rsidP="004264FD">
      <w:pPr>
        <w:pStyle w:val="a7"/>
        <w:spacing w:line="480" w:lineRule="exact"/>
        <w:ind w:leftChars="0" w:left="0"/>
        <w:outlineLvl w:val="2"/>
        <w:rPr>
          <w:rFonts w:ascii="標楷體" w:eastAsia="標楷體" w:hAnsi="標楷體"/>
          <w:b/>
          <w:szCs w:val="24"/>
        </w:rPr>
      </w:pPr>
      <w:bookmarkStart w:id="360" w:name="_Toc434687110"/>
      <w:bookmarkStart w:id="361" w:name="_Toc440546890"/>
      <w:r w:rsidRPr="003E52E9">
        <w:rPr>
          <w:rFonts w:ascii="標楷體" w:eastAsia="標楷體" w:hAnsi="標楷體" w:hint="eastAsia"/>
          <w:b/>
          <w:szCs w:val="24"/>
        </w:rPr>
        <w:t>媒體及資訊流通</w:t>
      </w:r>
      <w:bookmarkEnd w:id="360"/>
      <w:bookmarkEnd w:id="361"/>
    </w:p>
    <w:p w:rsidR="001D4785" w:rsidRPr="003E52E9" w:rsidRDefault="001D4785" w:rsidP="00A452C9">
      <w:pPr>
        <w:pStyle w:val="00-11"/>
        <w:numPr>
          <w:ilvl w:val="0"/>
          <w:numId w:val="27"/>
        </w:numPr>
        <w:tabs>
          <w:tab w:val="left" w:pos="482"/>
        </w:tabs>
        <w:wordWrap w:val="0"/>
        <w:adjustRightInd w:val="0"/>
        <w:spacing w:line="480" w:lineRule="exact"/>
        <w:rPr>
          <w:rFonts w:ascii="標楷體" w:eastAsia="標楷體" w:hAnsi="標楷體"/>
        </w:rPr>
      </w:pPr>
      <w:r w:rsidRPr="003E52E9">
        <w:rPr>
          <w:rFonts w:ascii="標楷體" w:eastAsia="標楷體" w:hAnsi="標楷體"/>
        </w:rPr>
        <w:t>廣播電視法、</w:t>
      </w:r>
      <w:r w:rsidRPr="003E52E9">
        <w:rPr>
          <w:rFonts w:ascii="標楷體" w:eastAsia="標楷體" w:hAnsi="標楷體" w:cs="DFKaiShu-SB-Estd-BF"/>
          <w:kern w:val="0"/>
        </w:rPr>
        <w:t>有線廣播</w:t>
      </w:r>
      <w:r w:rsidRPr="003E52E9">
        <w:rPr>
          <w:rFonts w:ascii="標楷體" w:eastAsia="標楷體" w:hAnsi="標楷體"/>
        </w:rPr>
        <w:t>電視法及衛星廣播電視法</w:t>
      </w:r>
      <w:r w:rsidRPr="003E52E9">
        <w:rPr>
          <w:rFonts w:ascii="標楷體" w:eastAsia="標楷體" w:hAnsi="標楷體" w:hint="eastAsia"/>
        </w:rPr>
        <w:t>均定有</w:t>
      </w:r>
      <w:r w:rsidRPr="003E52E9">
        <w:rPr>
          <w:rFonts w:ascii="標楷體" w:eastAsia="標楷體" w:hAnsi="標楷體"/>
        </w:rPr>
        <w:t>黨政退出媒體條款</w:t>
      </w:r>
      <w:r w:rsidRPr="003E52E9">
        <w:rPr>
          <w:rFonts w:ascii="標楷體" w:eastAsia="標楷體" w:hAnsi="標楷體" w:hint="eastAsia"/>
        </w:rPr>
        <w:t>，限制政府、政黨及其捐助之財團法人及其受託人，不得直接、間接投資廣播電視事業等相關規定。</w:t>
      </w:r>
      <w:r w:rsidR="008D663C" w:rsidRPr="003E52E9">
        <w:rPr>
          <w:rFonts w:ascii="標楷體" w:eastAsia="標楷體" w:hAnsi="標楷體" w:hint="eastAsia"/>
        </w:rPr>
        <w:t>至2015年10月</w:t>
      </w:r>
      <w:r w:rsidR="00A60880" w:rsidRPr="00A60880">
        <w:rPr>
          <w:rFonts w:ascii="標楷體" w:eastAsia="標楷體" w:hAnsi="標楷體" w:hint="eastAsia"/>
        </w:rPr>
        <w:t>無線廣播電臺</w:t>
      </w:r>
      <w:r w:rsidR="00A60880">
        <w:rPr>
          <w:rFonts w:ascii="標楷體" w:eastAsia="標楷體" w:hAnsi="標楷體" w:hint="eastAsia"/>
        </w:rPr>
        <w:t>及電視</w:t>
      </w:r>
      <w:r w:rsidR="006431AC">
        <w:rPr>
          <w:rFonts w:ascii="標楷體" w:eastAsia="標楷體" w:hAnsi="標楷體" w:hint="eastAsia"/>
        </w:rPr>
        <w:t>臺</w:t>
      </w:r>
      <w:r w:rsidR="00A60880">
        <w:rPr>
          <w:rFonts w:ascii="標楷體" w:eastAsia="標楷體" w:hAnsi="標楷體" w:hint="eastAsia"/>
        </w:rPr>
        <w:t>分別為171家、 5家，</w:t>
      </w:r>
      <w:r w:rsidR="00A60880" w:rsidRPr="00A60880">
        <w:rPr>
          <w:rFonts w:ascii="標楷體" w:eastAsia="標楷體" w:hAnsi="標楷體" w:hint="eastAsia"/>
        </w:rPr>
        <w:t>電視電臺家數</w:t>
      </w:r>
      <w:r w:rsidR="00A452C9" w:rsidRPr="003E52E9">
        <w:rPr>
          <w:rFonts w:ascii="標楷體" w:eastAsia="標楷體" w:hAnsi="標楷體" w:hint="eastAsia"/>
        </w:rPr>
        <w:t>廣播電視事業、衛星電視許可家數及頻道數如表</w:t>
      </w:r>
      <w:r w:rsidR="00FD1697">
        <w:rPr>
          <w:rFonts w:ascii="標楷體" w:eastAsia="標楷體" w:hAnsi="標楷體" w:hint="eastAsia"/>
        </w:rPr>
        <w:t>31</w:t>
      </w:r>
      <w:r w:rsidR="008D663C" w:rsidRPr="003E52E9">
        <w:rPr>
          <w:rFonts w:ascii="標楷體" w:eastAsia="標楷體" w:hAnsi="標楷體" w:hint="eastAsia"/>
        </w:rPr>
        <w:t>及</w:t>
      </w:r>
      <w:r w:rsidR="00A452C9" w:rsidRPr="003E52E9">
        <w:rPr>
          <w:rFonts w:ascii="標楷體" w:eastAsia="標楷體" w:hAnsi="標楷體" w:hint="eastAsia"/>
        </w:rPr>
        <w:t>表</w:t>
      </w:r>
      <w:r w:rsidR="00FD1697">
        <w:rPr>
          <w:rFonts w:ascii="標楷體" w:eastAsia="標楷體" w:hAnsi="標楷體" w:hint="eastAsia"/>
        </w:rPr>
        <w:t>32</w:t>
      </w:r>
      <w:r w:rsidR="00A452C9" w:rsidRPr="003E52E9">
        <w:rPr>
          <w:rFonts w:ascii="標楷體" w:eastAsia="標楷體" w:hAnsi="標楷體" w:hint="eastAsia"/>
        </w:rPr>
        <w:t>。</w:t>
      </w:r>
    </w:p>
    <w:p w:rsidR="001D4785" w:rsidRPr="00FD1697" w:rsidRDefault="001D4785" w:rsidP="00FD1697">
      <w:pPr>
        <w:pStyle w:val="ab"/>
        <w:keepNext/>
        <w:spacing w:beforeLines="40" w:before="144" w:line="480" w:lineRule="exact"/>
        <w:jc w:val="center"/>
      </w:pPr>
      <w:bookmarkStart w:id="362" w:name="_Toc440546241"/>
      <w:r w:rsidRPr="003E52E9">
        <w:rPr>
          <w:rFonts w:ascii="標楷體" w:eastAsia="標楷體" w:hAnsi="標楷體"/>
          <w:b/>
          <w:bCs/>
          <w:sz w:val="24"/>
          <w:szCs w:val="24"/>
        </w:rPr>
        <w:t>表</w:t>
      </w:r>
      <w:r w:rsidR="00FD1697" w:rsidRPr="00765819">
        <w:rPr>
          <w:rFonts w:ascii="標楷體" w:eastAsia="標楷體" w:hAnsi="標楷體"/>
          <w:b/>
          <w:sz w:val="24"/>
          <w:szCs w:val="24"/>
        </w:rPr>
        <w:fldChar w:fldCharType="begin"/>
      </w:r>
      <w:r w:rsidR="00FD1697" w:rsidRPr="00765819">
        <w:rPr>
          <w:rFonts w:ascii="標楷體" w:eastAsia="標楷體" w:hAnsi="標楷體"/>
          <w:b/>
          <w:sz w:val="24"/>
          <w:szCs w:val="24"/>
        </w:rPr>
        <w:instrText xml:space="preserve"> SEQ Figure \* ARABIC </w:instrText>
      </w:r>
      <w:r w:rsidR="00FD1697" w:rsidRPr="00765819">
        <w:rPr>
          <w:rFonts w:ascii="標楷體" w:eastAsia="標楷體" w:hAnsi="標楷體"/>
          <w:b/>
          <w:sz w:val="24"/>
          <w:szCs w:val="24"/>
        </w:rPr>
        <w:fldChar w:fldCharType="separate"/>
      </w:r>
      <w:r w:rsidR="0084016C">
        <w:rPr>
          <w:rFonts w:ascii="標楷體" w:eastAsia="標楷體" w:hAnsi="標楷體"/>
          <w:b/>
          <w:noProof/>
          <w:sz w:val="24"/>
          <w:szCs w:val="24"/>
        </w:rPr>
        <w:t>31</w:t>
      </w:r>
      <w:r w:rsidR="00FD1697" w:rsidRPr="00765819">
        <w:rPr>
          <w:rFonts w:ascii="標楷體" w:eastAsia="標楷體" w:hAnsi="標楷體"/>
          <w:b/>
          <w:sz w:val="24"/>
          <w:szCs w:val="24"/>
        </w:rPr>
        <w:fldChar w:fldCharType="end"/>
      </w:r>
      <w:r w:rsidR="00765819">
        <w:rPr>
          <w:rFonts w:ascii="標楷體" w:eastAsia="標楷體" w:hAnsi="標楷體" w:hint="eastAsia"/>
          <w:b/>
          <w:sz w:val="24"/>
          <w:szCs w:val="24"/>
        </w:rPr>
        <w:t xml:space="preserve">  </w:t>
      </w:r>
      <w:r w:rsidRPr="003E52E9">
        <w:rPr>
          <w:rFonts w:ascii="標楷體" w:eastAsia="標楷體" w:hAnsi="標楷體"/>
          <w:b/>
          <w:bCs/>
          <w:sz w:val="24"/>
          <w:szCs w:val="24"/>
        </w:rPr>
        <w:t>廣播電視事業</w:t>
      </w:r>
      <w:r w:rsidR="00356F58" w:rsidRPr="003E52E9">
        <w:rPr>
          <w:rFonts w:ascii="標楷體" w:eastAsia="標楷體" w:hAnsi="標楷體" w:hint="eastAsia"/>
          <w:b/>
          <w:bCs/>
          <w:sz w:val="24"/>
          <w:szCs w:val="24"/>
        </w:rPr>
        <w:t>家數及頻道數</w:t>
      </w:r>
      <w:bookmarkEnd w:id="362"/>
    </w:p>
    <w:p w:rsidR="001D4785" w:rsidRPr="003E52E9" w:rsidRDefault="001D4785" w:rsidP="00F0234D">
      <w:pPr>
        <w:tabs>
          <w:tab w:val="left" w:pos="7797"/>
        </w:tabs>
        <w:adjustRightInd w:val="0"/>
        <w:ind w:right="2408"/>
        <w:jc w:val="right"/>
        <w:rPr>
          <w:rFonts w:ascii="標楷體" w:eastAsia="標楷體" w:hAnsi="標楷體"/>
          <w:spacing w:val="4"/>
          <w:sz w:val="20"/>
          <w:szCs w:val="20"/>
        </w:rPr>
      </w:pPr>
      <w:r w:rsidRPr="003E52E9">
        <w:rPr>
          <w:rFonts w:ascii="標楷體" w:eastAsia="標楷體" w:hAnsi="標楷體"/>
          <w:spacing w:val="4"/>
          <w:sz w:val="20"/>
          <w:szCs w:val="20"/>
        </w:rPr>
        <w:t>單位：家數；頻道數</w:t>
      </w:r>
    </w:p>
    <w:tbl>
      <w:tblPr>
        <w:tblW w:w="2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08"/>
        <w:gridCol w:w="1417"/>
      </w:tblGrid>
      <w:tr w:rsidR="003E52E9" w:rsidRPr="003E52E9" w:rsidTr="00DD74FD">
        <w:trPr>
          <w:trHeight w:hRule="exact" w:val="614"/>
          <w:jc w:val="center"/>
        </w:trPr>
        <w:tc>
          <w:tcPr>
            <w:tcW w:w="3468" w:type="pct"/>
            <w:tcBorders>
              <w:left w:val="nil"/>
              <w:tl2br w:val="nil"/>
            </w:tcBorders>
            <w:vAlign w:val="center"/>
          </w:tcPr>
          <w:p w:rsidR="001D4785" w:rsidRPr="003E52E9" w:rsidRDefault="001D4785" w:rsidP="00DD74FD">
            <w:pPr>
              <w:adjustRightInd w:val="0"/>
              <w:snapToGrid w:val="0"/>
              <w:ind w:leftChars="76" w:left="182"/>
              <w:jc w:val="center"/>
              <w:rPr>
                <w:rFonts w:ascii="標楷體" w:eastAsia="標楷體" w:hAnsi="標楷體"/>
                <w:spacing w:val="4"/>
                <w:sz w:val="20"/>
                <w:szCs w:val="20"/>
              </w:rPr>
            </w:pPr>
            <w:r w:rsidRPr="003E52E9">
              <w:rPr>
                <w:rFonts w:ascii="標楷體" w:eastAsia="標楷體" w:hAnsi="標楷體"/>
                <w:spacing w:val="4"/>
                <w:sz w:val="20"/>
                <w:szCs w:val="20"/>
              </w:rPr>
              <w:t>類別</w:t>
            </w:r>
          </w:p>
        </w:tc>
        <w:tc>
          <w:tcPr>
            <w:tcW w:w="1532" w:type="pct"/>
            <w:tcBorders>
              <w:bottom w:val="single" w:sz="4" w:space="0" w:color="auto"/>
              <w:right w:val="nil"/>
            </w:tcBorders>
            <w:vAlign w:val="center"/>
          </w:tcPr>
          <w:p w:rsidR="001D4785" w:rsidRPr="003E52E9" w:rsidRDefault="00DD74FD" w:rsidP="00DD74FD">
            <w:pPr>
              <w:adjustRightInd w:val="0"/>
              <w:snapToGrid w:val="0"/>
              <w:jc w:val="center"/>
              <w:rPr>
                <w:rFonts w:ascii="標楷體" w:eastAsia="標楷體" w:hAnsi="標楷體"/>
                <w:spacing w:val="4"/>
                <w:sz w:val="20"/>
                <w:szCs w:val="20"/>
              </w:rPr>
            </w:pPr>
            <w:r w:rsidRPr="003E52E9">
              <w:rPr>
                <w:rFonts w:ascii="標楷體" w:eastAsia="標楷體" w:hAnsi="標楷體"/>
                <w:spacing w:val="4"/>
                <w:sz w:val="20"/>
                <w:szCs w:val="20"/>
              </w:rPr>
              <w:t>家數</w:t>
            </w:r>
            <w:r w:rsidRPr="003E52E9">
              <w:rPr>
                <w:rFonts w:ascii="MS Mincho" w:eastAsia="MS Mincho" w:hAnsi="MS Mincho" w:cs="MS Mincho" w:hint="eastAsia"/>
                <w:spacing w:val="4"/>
                <w:sz w:val="20"/>
                <w:szCs w:val="20"/>
              </w:rPr>
              <w:t>⁄</w:t>
            </w:r>
            <w:r w:rsidRPr="003E52E9">
              <w:rPr>
                <w:rFonts w:ascii="標楷體" w:eastAsia="標楷體" w:hAnsi="標楷體"/>
                <w:spacing w:val="4"/>
                <w:sz w:val="20"/>
                <w:szCs w:val="20"/>
              </w:rPr>
              <w:t>頻道數</w:t>
            </w:r>
          </w:p>
        </w:tc>
      </w:tr>
      <w:tr w:rsidR="003E52E9" w:rsidRPr="003E52E9" w:rsidTr="00F0234D">
        <w:trPr>
          <w:trHeight w:hRule="exact" w:val="344"/>
          <w:jc w:val="center"/>
        </w:trPr>
        <w:tc>
          <w:tcPr>
            <w:tcW w:w="3468" w:type="pct"/>
            <w:tcBorders>
              <w:left w:val="nil"/>
            </w:tcBorders>
            <w:vAlign w:val="center"/>
          </w:tcPr>
          <w:p w:rsidR="000808E2" w:rsidRPr="003E52E9" w:rsidRDefault="000808E2" w:rsidP="000630C2">
            <w:pPr>
              <w:adjustRightInd w:val="0"/>
              <w:snapToGrid w:val="0"/>
              <w:ind w:leftChars="76" w:left="182"/>
              <w:rPr>
                <w:rFonts w:ascii="標楷體" w:eastAsia="標楷體" w:hAnsi="標楷體"/>
                <w:spacing w:val="4"/>
                <w:sz w:val="20"/>
                <w:szCs w:val="20"/>
              </w:rPr>
            </w:pPr>
            <w:r w:rsidRPr="003E52E9">
              <w:rPr>
                <w:rFonts w:ascii="標楷體" w:eastAsia="標楷體" w:hAnsi="標楷體"/>
                <w:spacing w:val="4"/>
                <w:sz w:val="20"/>
                <w:szCs w:val="20"/>
              </w:rPr>
              <w:t>無線廣播電臺</w:t>
            </w:r>
          </w:p>
        </w:tc>
        <w:tc>
          <w:tcPr>
            <w:tcW w:w="1532" w:type="pct"/>
            <w:tcBorders>
              <w:bottom w:val="nil"/>
              <w:right w:val="nil"/>
            </w:tcBorders>
            <w:vAlign w:val="center"/>
          </w:tcPr>
          <w:p w:rsidR="000808E2" w:rsidRPr="003E52E9" w:rsidRDefault="000808E2" w:rsidP="00DD74FD">
            <w:pPr>
              <w:tabs>
                <w:tab w:val="left" w:pos="616"/>
              </w:tabs>
              <w:adjustRightInd w:val="0"/>
              <w:ind w:rightChars="100" w:right="240"/>
              <w:jc w:val="right"/>
              <w:rPr>
                <w:rFonts w:ascii="標楷體" w:eastAsia="標楷體" w:hAnsi="標楷體"/>
                <w:spacing w:val="4"/>
                <w:sz w:val="20"/>
                <w:szCs w:val="20"/>
              </w:rPr>
            </w:pPr>
            <w:r w:rsidRPr="003E52E9">
              <w:rPr>
                <w:rFonts w:ascii="標楷體" w:eastAsia="標楷體" w:hAnsi="標楷體"/>
                <w:spacing w:val="4"/>
                <w:sz w:val="20"/>
                <w:szCs w:val="20"/>
              </w:rPr>
              <w:t>171</w:t>
            </w:r>
          </w:p>
        </w:tc>
      </w:tr>
      <w:tr w:rsidR="003E52E9" w:rsidRPr="003E52E9" w:rsidTr="00F0234D">
        <w:trPr>
          <w:trHeight w:hRule="exact" w:val="344"/>
          <w:jc w:val="center"/>
        </w:trPr>
        <w:tc>
          <w:tcPr>
            <w:tcW w:w="3468" w:type="pct"/>
            <w:tcBorders>
              <w:left w:val="nil"/>
            </w:tcBorders>
            <w:vAlign w:val="center"/>
          </w:tcPr>
          <w:p w:rsidR="000808E2" w:rsidRPr="003E52E9" w:rsidRDefault="000808E2" w:rsidP="000630C2">
            <w:pPr>
              <w:adjustRightInd w:val="0"/>
              <w:snapToGrid w:val="0"/>
              <w:ind w:leftChars="76" w:left="182"/>
              <w:rPr>
                <w:rFonts w:ascii="標楷體" w:eastAsia="標楷體" w:hAnsi="標楷體"/>
                <w:spacing w:val="4"/>
                <w:sz w:val="20"/>
                <w:szCs w:val="20"/>
              </w:rPr>
            </w:pPr>
            <w:r w:rsidRPr="003E52E9">
              <w:rPr>
                <w:rFonts w:ascii="標楷體" w:eastAsia="標楷體" w:hAnsi="標楷體"/>
                <w:spacing w:val="4"/>
                <w:sz w:val="20"/>
                <w:szCs w:val="20"/>
              </w:rPr>
              <w:t>無線電視電臺</w:t>
            </w:r>
          </w:p>
        </w:tc>
        <w:tc>
          <w:tcPr>
            <w:tcW w:w="1532" w:type="pct"/>
            <w:tcBorders>
              <w:top w:val="nil"/>
              <w:bottom w:val="nil"/>
              <w:right w:val="nil"/>
            </w:tcBorders>
            <w:vAlign w:val="center"/>
          </w:tcPr>
          <w:p w:rsidR="000808E2" w:rsidRPr="003E52E9" w:rsidRDefault="000808E2" w:rsidP="00DD74FD">
            <w:pPr>
              <w:tabs>
                <w:tab w:val="left" w:pos="616"/>
              </w:tabs>
              <w:adjustRightInd w:val="0"/>
              <w:ind w:rightChars="100" w:right="240"/>
              <w:jc w:val="right"/>
              <w:rPr>
                <w:rFonts w:ascii="標楷體" w:eastAsia="標楷體" w:hAnsi="標楷體"/>
                <w:spacing w:val="4"/>
                <w:sz w:val="20"/>
                <w:szCs w:val="20"/>
              </w:rPr>
            </w:pPr>
            <w:r w:rsidRPr="003E52E9">
              <w:rPr>
                <w:rFonts w:ascii="標楷體" w:eastAsia="標楷體" w:hAnsi="標楷體"/>
                <w:spacing w:val="4"/>
                <w:sz w:val="20"/>
                <w:szCs w:val="20"/>
              </w:rPr>
              <w:t>5</w:t>
            </w:r>
          </w:p>
        </w:tc>
      </w:tr>
      <w:tr w:rsidR="003E52E9" w:rsidRPr="003E52E9" w:rsidTr="00F0234D">
        <w:trPr>
          <w:trHeight w:hRule="exact" w:val="344"/>
          <w:jc w:val="center"/>
        </w:trPr>
        <w:tc>
          <w:tcPr>
            <w:tcW w:w="3468" w:type="pct"/>
            <w:tcBorders>
              <w:left w:val="nil"/>
            </w:tcBorders>
            <w:vAlign w:val="center"/>
          </w:tcPr>
          <w:p w:rsidR="000808E2" w:rsidRPr="003E52E9" w:rsidRDefault="000808E2" w:rsidP="000630C2">
            <w:pPr>
              <w:adjustRightInd w:val="0"/>
              <w:snapToGrid w:val="0"/>
              <w:ind w:leftChars="76" w:left="182"/>
              <w:rPr>
                <w:rFonts w:ascii="標楷體" w:eastAsia="標楷體" w:hAnsi="標楷體"/>
                <w:spacing w:val="4"/>
                <w:sz w:val="20"/>
                <w:szCs w:val="20"/>
              </w:rPr>
            </w:pPr>
            <w:r w:rsidRPr="003E52E9">
              <w:rPr>
                <w:rFonts w:ascii="標楷體" w:eastAsia="標楷體" w:hAnsi="標楷體"/>
                <w:spacing w:val="4"/>
                <w:sz w:val="20"/>
                <w:szCs w:val="20"/>
              </w:rPr>
              <w:t>社區共同天線業者</w:t>
            </w:r>
          </w:p>
        </w:tc>
        <w:tc>
          <w:tcPr>
            <w:tcW w:w="1532" w:type="pct"/>
            <w:tcBorders>
              <w:top w:val="nil"/>
              <w:bottom w:val="nil"/>
              <w:right w:val="nil"/>
            </w:tcBorders>
            <w:vAlign w:val="center"/>
          </w:tcPr>
          <w:p w:rsidR="000808E2" w:rsidRPr="003E52E9" w:rsidRDefault="000808E2" w:rsidP="00DD74FD">
            <w:pPr>
              <w:tabs>
                <w:tab w:val="left" w:pos="616"/>
              </w:tabs>
              <w:adjustRightInd w:val="0"/>
              <w:ind w:rightChars="100" w:right="240"/>
              <w:jc w:val="right"/>
              <w:rPr>
                <w:rFonts w:ascii="標楷體" w:eastAsia="標楷體" w:hAnsi="標楷體"/>
                <w:spacing w:val="4"/>
                <w:sz w:val="20"/>
                <w:szCs w:val="20"/>
              </w:rPr>
            </w:pPr>
            <w:r w:rsidRPr="003E52E9">
              <w:rPr>
                <w:rFonts w:ascii="標楷體" w:eastAsia="標楷體" w:hAnsi="標楷體" w:hint="eastAsia"/>
                <w:spacing w:val="4"/>
                <w:sz w:val="20"/>
                <w:szCs w:val="20"/>
              </w:rPr>
              <w:t>7</w:t>
            </w:r>
          </w:p>
        </w:tc>
      </w:tr>
      <w:tr w:rsidR="003E52E9" w:rsidRPr="003E52E9" w:rsidTr="00F0234D">
        <w:trPr>
          <w:trHeight w:hRule="exact" w:val="599"/>
          <w:jc w:val="center"/>
        </w:trPr>
        <w:tc>
          <w:tcPr>
            <w:tcW w:w="3468" w:type="pct"/>
            <w:tcBorders>
              <w:left w:val="nil"/>
            </w:tcBorders>
            <w:vAlign w:val="center"/>
          </w:tcPr>
          <w:p w:rsidR="000808E2" w:rsidRPr="003E52E9" w:rsidRDefault="000808E2" w:rsidP="000630C2">
            <w:pPr>
              <w:adjustRightInd w:val="0"/>
              <w:snapToGrid w:val="0"/>
              <w:ind w:leftChars="76" w:left="182"/>
              <w:rPr>
                <w:rFonts w:ascii="標楷體" w:eastAsia="標楷體" w:hAnsi="標楷體"/>
                <w:spacing w:val="4"/>
                <w:sz w:val="20"/>
                <w:szCs w:val="20"/>
              </w:rPr>
            </w:pPr>
            <w:r w:rsidRPr="003E52E9">
              <w:rPr>
                <w:rFonts w:ascii="標楷體" w:eastAsia="標楷體" w:hAnsi="標楷體"/>
                <w:spacing w:val="4"/>
                <w:sz w:val="20"/>
                <w:szCs w:val="20"/>
              </w:rPr>
              <w:t>衛星廣播電視事業</w:t>
            </w:r>
          </w:p>
          <w:p w:rsidR="000808E2" w:rsidRPr="003E52E9" w:rsidRDefault="00B135D5" w:rsidP="000630C2">
            <w:pPr>
              <w:adjustRightInd w:val="0"/>
              <w:snapToGrid w:val="0"/>
              <w:ind w:leftChars="76" w:left="182"/>
              <w:rPr>
                <w:rFonts w:ascii="標楷體" w:eastAsia="標楷體" w:hAnsi="標楷體"/>
                <w:spacing w:val="4"/>
                <w:sz w:val="20"/>
                <w:szCs w:val="20"/>
              </w:rPr>
            </w:pPr>
            <w:r w:rsidRPr="003E52E9">
              <w:rPr>
                <w:rFonts w:ascii="標楷體" w:eastAsia="標楷體" w:hAnsi="標楷體"/>
                <w:spacing w:val="4"/>
                <w:sz w:val="20"/>
                <w:szCs w:val="20"/>
              </w:rPr>
              <w:t>(</w:t>
            </w:r>
            <w:r w:rsidR="000808E2" w:rsidRPr="003E52E9">
              <w:rPr>
                <w:rFonts w:ascii="標楷體" w:eastAsia="標楷體" w:hAnsi="標楷體"/>
                <w:spacing w:val="4"/>
                <w:sz w:val="20"/>
                <w:szCs w:val="20"/>
              </w:rPr>
              <w:t>直播衛星廣播電視服務經營者</w:t>
            </w:r>
            <w:r w:rsidR="009F3A6D" w:rsidRPr="003E52E9">
              <w:rPr>
                <w:rFonts w:ascii="標楷體" w:eastAsia="標楷體" w:hAnsi="標楷體"/>
                <w:spacing w:val="4"/>
                <w:sz w:val="20"/>
                <w:szCs w:val="20"/>
              </w:rPr>
              <w:t>)</w:t>
            </w:r>
          </w:p>
        </w:tc>
        <w:tc>
          <w:tcPr>
            <w:tcW w:w="1532" w:type="pct"/>
            <w:tcBorders>
              <w:top w:val="nil"/>
              <w:bottom w:val="nil"/>
              <w:right w:val="nil"/>
            </w:tcBorders>
            <w:vAlign w:val="center"/>
          </w:tcPr>
          <w:p w:rsidR="000808E2" w:rsidRPr="003E52E9" w:rsidRDefault="000808E2" w:rsidP="00DD74FD">
            <w:pPr>
              <w:tabs>
                <w:tab w:val="left" w:pos="616"/>
              </w:tabs>
              <w:adjustRightInd w:val="0"/>
              <w:ind w:rightChars="100" w:right="240"/>
              <w:jc w:val="right"/>
              <w:rPr>
                <w:rFonts w:ascii="標楷體" w:eastAsia="標楷體" w:hAnsi="標楷體"/>
                <w:spacing w:val="4"/>
                <w:sz w:val="20"/>
                <w:szCs w:val="20"/>
              </w:rPr>
            </w:pPr>
            <w:r w:rsidRPr="003E52E9">
              <w:rPr>
                <w:rFonts w:ascii="標楷體" w:eastAsia="標楷體" w:hAnsi="標楷體" w:hint="eastAsia"/>
                <w:spacing w:val="4"/>
                <w:sz w:val="20"/>
                <w:szCs w:val="20"/>
              </w:rPr>
              <w:t>6</w:t>
            </w:r>
          </w:p>
        </w:tc>
      </w:tr>
      <w:tr w:rsidR="003E52E9" w:rsidRPr="003E52E9" w:rsidTr="00F0234D">
        <w:trPr>
          <w:trHeight w:hRule="exact" w:val="672"/>
          <w:jc w:val="center"/>
        </w:trPr>
        <w:tc>
          <w:tcPr>
            <w:tcW w:w="3468" w:type="pct"/>
            <w:tcBorders>
              <w:left w:val="nil"/>
            </w:tcBorders>
            <w:vAlign w:val="center"/>
          </w:tcPr>
          <w:p w:rsidR="000808E2" w:rsidRPr="003E52E9" w:rsidRDefault="000808E2" w:rsidP="000630C2">
            <w:pPr>
              <w:adjustRightInd w:val="0"/>
              <w:snapToGrid w:val="0"/>
              <w:ind w:leftChars="76" w:left="182"/>
              <w:rPr>
                <w:rFonts w:ascii="標楷體" w:eastAsia="標楷體" w:hAnsi="標楷體"/>
                <w:spacing w:val="4"/>
                <w:sz w:val="20"/>
                <w:szCs w:val="20"/>
              </w:rPr>
            </w:pPr>
            <w:r w:rsidRPr="003E52E9">
              <w:rPr>
                <w:rFonts w:ascii="標楷體" w:eastAsia="標楷體" w:hAnsi="標楷體"/>
                <w:spacing w:val="4"/>
                <w:sz w:val="20"/>
                <w:szCs w:val="20"/>
              </w:rPr>
              <w:t>衛星廣播電視事業</w:t>
            </w:r>
          </w:p>
          <w:p w:rsidR="000808E2" w:rsidRPr="003E52E9" w:rsidRDefault="00B135D5" w:rsidP="000630C2">
            <w:pPr>
              <w:adjustRightInd w:val="0"/>
              <w:snapToGrid w:val="0"/>
              <w:ind w:leftChars="76" w:left="182"/>
              <w:rPr>
                <w:rFonts w:ascii="標楷體" w:eastAsia="標楷體" w:hAnsi="標楷體"/>
                <w:spacing w:val="4"/>
                <w:sz w:val="20"/>
                <w:szCs w:val="20"/>
              </w:rPr>
            </w:pPr>
            <w:r w:rsidRPr="003E52E9">
              <w:rPr>
                <w:rFonts w:ascii="標楷體" w:eastAsia="標楷體" w:hAnsi="標楷體"/>
                <w:spacing w:val="4"/>
                <w:sz w:val="20"/>
                <w:szCs w:val="20"/>
              </w:rPr>
              <w:t>(</w:t>
            </w:r>
            <w:r w:rsidR="000808E2" w:rsidRPr="003E52E9">
              <w:rPr>
                <w:rFonts w:ascii="標楷體" w:eastAsia="標楷體" w:hAnsi="標楷體"/>
                <w:spacing w:val="4"/>
                <w:sz w:val="20"/>
                <w:szCs w:val="20"/>
              </w:rPr>
              <w:t>衛星廣播電視節目供應者</w:t>
            </w:r>
            <w:r w:rsidR="009F3A6D" w:rsidRPr="003E52E9">
              <w:rPr>
                <w:rFonts w:ascii="標楷體" w:eastAsia="標楷體" w:hAnsi="標楷體"/>
                <w:spacing w:val="4"/>
                <w:sz w:val="20"/>
                <w:szCs w:val="20"/>
              </w:rPr>
              <w:t>)</w:t>
            </w:r>
          </w:p>
        </w:tc>
        <w:tc>
          <w:tcPr>
            <w:tcW w:w="1532" w:type="pct"/>
            <w:tcBorders>
              <w:top w:val="nil"/>
              <w:bottom w:val="nil"/>
              <w:right w:val="nil"/>
            </w:tcBorders>
            <w:vAlign w:val="center"/>
          </w:tcPr>
          <w:p w:rsidR="000808E2" w:rsidRPr="003E52E9" w:rsidRDefault="000808E2" w:rsidP="00FB5CA3">
            <w:pPr>
              <w:tabs>
                <w:tab w:val="left" w:pos="616"/>
              </w:tabs>
              <w:adjustRightInd w:val="0"/>
              <w:ind w:rightChars="60" w:right="144"/>
              <w:jc w:val="right"/>
              <w:rPr>
                <w:rFonts w:ascii="標楷體" w:eastAsia="標楷體" w:hAnsi="標楷體"/>
                <w:spacing w:val="4"/>
                <w:sz w:val="20"/>
                <w:szCs w:val="20"/>
              </w:rPr>
            </w:pPr>
            <w:r w:rsidRPr="003E52E9">
              <w:rPr>
                <w:rFonts w:ascii="標楷體" w:eastAsia="標楷體" w:hAnsi="標楷體" w:hint="eastAsia"/>
                <w:spacing w:val="4"/>
                <w:sz w:val="20"/>
                <w:szCs w:val="20"/>
              </w:rPr>
              <w:t>113/</w:t>
            </w:r>
            <w:r w:rsidRPr="003E52E9">
              <w:rPr>
                <w:rFonts w:ascii="標楷體" w:eastAsia="標楷體" w:hAnsi="標楷體"/>
                <w:spacing w:val="4"/>
                <w:sz w:val="20"/>
                <w:szCs w:val="20"/>
              </w:rPr>
              <w:t>2</w:t>
            </w:r>
            <w:r w:rsidRPr="003E52E9">
              <w:rPr>
                <w:rFonts w:ascii="標楷體" w:eastAsia="標楷體" w:hAnsi="標楷體" w:hint="eastAsia"/>
                <w:spacing w:val="4"/>
                <w:sz w:val="20"/>
                <w:szCs w:val="20"/>
              </w:rPr>
              <w:t>95</w:t>
            </w:r>
            <w:r w:rsidRPr="003E52E9">
              <w:rPr>
                <w:rFonts w:ascii="標楷體" w:eastAsia="標楷體" w:hAnsi="標楷體" w:hint="eastAsia"/>
                <w:spacing w:val="4"/>
                <w:sz w:val="20"/>
                <w:szCs w:val="20"/>
                <w:vertAlign w:val="superscript"/>
              </w:rPr>
              <w:t>＊</w:t>
            </w:r>
          </w:p>
        </w:tc>
      </w:tr>
      <w:tr w:rsidR="003E52E9" w:rsidRPr="003E52E9" w:rsidTr="00F0234D">
        <w:trPr>
          <w:trHeight w:hRule="exact" w:val="344"/>
          <w:jc w:val="center"/>
        </w:trPr>
        <w:tc>
          <w:tcPr>
            <w:tcW w:w="3468" w:type="pct"/>
            <w:tcBorders>
              <w:left w:val="nil"/>
            </w:tcBorders>
            <w:vAlign w:val="center"/>
          </w:tcPr>
          <w:p w:rsidR="000808E2" w:rsidRPr="003E52E9" w:rsidRDefault="000808E2" w:rsidP="000630C2">
            <w:pPr>
              <w:adjustRightInd w:val="0"/>
              <w:snapToGrid w:val="0"/>
              <w:ind w:leftChars="76" w:left="182"/>
              <w:rPr>
                <w:rFonts w:ascii="標楷體" w:eastAsia="標楷體" w:hAnsi="標楷體"/>
                <w:spacing w:val="-20"/>
                <w:sz w:val="20"/>
                <w:szCs w:val="20"/>
              </w:rPr>
            </w:pPr>
            <w:r w:rsidRPr="003E52E9">
              <w:rPr>
                <w:rFonts w:ascii="標楷體" w:eastAsia="標楷體" w:hAnsi="標楷體"/>
                <w:spacing w:val="4"/>
                <w:sz w:val="20"/>
                <w:szCs w:val="20"/>
              </w:rPr>
              <w:t>有線電視系統經營者</w:t>
            </w:r>
          </w:p>
        </w:tc>
        <w:tc>
          <w:tcPr>
            <w:tcW w:w="1532" w:type="pct"/>
            <w:tcBorders>
              <w:top w:val="nil"/>
              <w:bottom w:val="nil"/>
              <w:right w:val="nil"/>
            </w:tcBorders>
            <w:vAlign w:val="center"/>
          </w:tcPr>
          <w:p w:rsidR="000808E2" w:rsidRPr="003E52E9" w:rsidRDefault="000808E2" w:rsidP="00DD74FD">
            <w:pPr>
              <w:tabs>
                <w:tab w:val="left" w:pos="616"/>
              </w:tabs>
              <w:adjustRightInd w:val="0"/>
              <w:ind w:rightChars="100" w:right="240"/>
              <w:jc w:val="right"/>
              <w:rPr>
                <w:rFonts w:ascii="標楷體" w:eastAsia="標楷體" w:hAnsi="標楷體"/>
                <w:spacing w:val="4"/>
                <w:sz w:val="20"/>
                <w:szCs w:val="20"/>
              </w:rPr>
            </w:pPr>
            <w:r w:rsidRPr="003E52E9">
              <w:rPr>
                <w:rFonts w:ascii="標楷體" w:eastAsia="標楷體" w:hAnsi="標楷體" w:hint="eastAsia"/>
                <w:spacing w:val="4"/>
                <w:sz w:val="20"/>
                <w:szCs w:val="20"/>
              </w:rPr>
              <w:t>59</w:t>
            </w:r>
          </w:p>
        </w:tc>
      </w:tr>
      <w:tr w:rsidR="003E52E9" w:rsidRPr="003E52E9" w:rsidTr="00F0234D">
        <w:trPr>
          <w:trHeight w:hRule="exact" w:val="344"/>
          <w:jc w:val="center"/>
        </w:trPr>
        <w:tc>
          <w:tcPr>
            <w:tcW w:w="3468" w:type="pct"/>
            <w:tcBorders>
              <w:left w:val="nil"/>
            </w:tcBorders>
            <w:vAlign w:val="center"/>
          </w:tcPr>
          <w:p w:rsidR="000808E2" w:rsidRPr="003E52E9" w:rsidRDefault="000808E2" w:rsidP="000630C2">
            <w:pPr>
              <w:adjustRightInd w:val="0"/>
              <w:snapToGrid w:val="0"/>
              <w:ind w:leftChars="76" w:left="182"/>
              <w:rPr>
                <w:rFonts w:ascii="標楷體" w:eastAsia="標楷體" w:hAnsi="標楷體"/>
                <w:spacing w:val="4"/>
                <w:sz w:val="20"/>
                <w:szCs w:val="20"/>
              </w:rPr>
            </w:pPr>
            <w:r w:rsidRPr="003E52E9">
              <w:rPr>
                <w:rFonts w:ascii="標楷體" w:eastAsia="標楷體" w:hAnsi="標楷體"/>
                <w:spacing w:val="4"/>
                <w:sz w:val="20"/>
                <w:szCs w:val="20"/>
              </w:rPr>
              <w:t>有線電視播送系統</w:t>
            </w:r>
          </w:p>
        </w:tc>
        <w:tc>
          <w:tcPr>
            <w:tcW w:w="1532" w:type="pct"/>
            <w:tcBorders>
              <w:top w:val="nil"/>
              <w:right w:val="nil"/>
            </w:tcBorders>
            <w:vAlign w:val="center"/>
          </w:tcPr>
          <w:p w:rsidR="000808E2" w:rsidRPr="003E52E9" w:rsidRDefault="000808E2" w:rsidP="00DD74FD">
            <w:pPr>
              <w:tabs>
                <w:tab w:val="left" w:pos="616"/>
              </w:tabs>
              <w:adjustRightInd w:val="0"/>
              <w:ind w:rightChars="100" w:right="240"/>
              <w:jc w:val="right"/>
              <w:rPr>
                <w:rFonts w:ascii="標楷體" w:eastAsia="標楷體" w:hAnsi="標楷體"/>
                <w:spacing w:val="4"/>
                <w:sz w:val="20"/>
                <w:szCs w:val="20"/>
              </w:rPr>
            </w:pPr>
            <w:r w:rsidRPr="003E52E9">
              <w:rPr>
                <w:rFonts w:ascii="標楷體" w:eastAsia="標楷體" w:hAnsi="標楷體"/>
                <w:spacing w:val="4"/>
                <w:sz w:val="20"/>
                <w:szCs w:val="20"/>
              </w:rPr>
              <w:t>3</w:t>
            </w:r>
          </w:p>
        </w:tc>
      </w:tr>
    </w:tbl>
    <w:p w:rsidR="001D4785" w:rsidRPr="003E52E9" w:rsidRDefault="001D4785" w:rsidP="00F0234D">
      <w:pPr>
        <w:adjustRightInd w:val="0"/>
        <w:spacing w:line="360" w:lineRule="exact"/>
        <w:ind w:leftChars="1004" w:left="2410"/>
        <w:rPr>
          <w:rFonts w:ascii="標楷體" w:eastAsia="標楷體" w:hAnsi="標楷體"/>
          <w:spacing w:val="4"/>
          <w:sz w:val="20"/>
          <w:szCs w:val="20"/>
        </w:rPr>
      </w:pPr>
      <w:r w:rsidRPr="003E52E9">
        <w:rPr>
          <w:rFonts w:ascii="標楷體" w:eastAsia="標楷體" w:hAnsi="標楷體"/>
          <w:sz w:val="20"/>
          <w:szCs w:val="20"/>
        </w:rPr>
        <w:t>資料來源：國家</w:t>
      </w:r>
      <w:r w:rsidRPr="003E52E9">
        <w:rPr>
          <w:rFonts w:ascii="標楷體" w:eastAsia="標楷體" w:hAnsi="標楷體"/>
          <w:spacing w:val="4"/>
          <w:sz w:val="20"/>
          <w:szCs w:val="20"/>
        </w:rPr>
        <w:t>通訊傳播委員會</w:t>
      </w:r>
    </w:p>
    <w:p w:rsidR="001D4785" w:rsidRPr="003E52E9" w:rsidRDefault="006710B9" w:rsidP="00FB5CA3">
      <w:pPr>
        <w:adjustRightInd w:val="0"/>
        <w:spacing w:line="360" w:lineRule="exact"/>
        <w:ind w:leftChars="1004" w:left="2410"/>
        <w:rPr>
          <w:rFonts w:ascii="標楷體" w:eastAsia="標楷體" w:hAnsi="標楷體"/>
          <w:spacing w:val="4"/>
          <w:sz w:val="20"/>
          <w:szCs w:val="20"/>
        </w:rPr>
      </w:pPr>
      <w:r w:rsidRPr="003E52E9">
        <w:rPr>
          <w:rFonts w:ascii="標楷體" w:eastAsia="標楷體" w:hAnsi="標楷體"/>
          <w:spacing w:val="4"/>
          <w:sz w:val="20"/>
          <w:szCs w:val="20"/>
        </w:rPr>
        <w:t>說　　明：</w:t>
      </w:r>
      <w:r w:rsidR="00CD7A84" w:rsidRPr="003E52E9">
        <w:rPr>
          <w:rFonts w:ascii="標楷體" w:eastAsia="標楷體" w:hAnsi="標楷體" w:hint="eastAsia"/>
          <w:kern w:val="0"/>
          <w:sz w:val="20"/>
          <w:szCs w:val="20"/>
          <w:vertAlign w:val="superscript"/>
        </w:rPr>
        <w:t>＊</w:t>
      </w:r>
      <w:r w:rsidR="000808E2" w:rsidRPr="003E52E9">
        <w:rPr>
          <w:rFonts w:ascii="標楷體" w:eastAsia="標楷體" w:hAnsi="標楷體" w:hint="eastAsia"/>
          <w:spacing w:val="4"/>
          <w:sz w:val="20"/>
          <w:szCs w:val="20"/>
        </w:rPr>
        <w:t>113指公司家數/295指頻道總數</w:t>
      </w:r>
      <w:bookmarkStart w:id="363" w:name="_Toc321737402"/>
      <w:r w:rsidR="00CD7A84" w:rsidRPr="003E52E9">
        <w:rPr>
          <w:rFonts w:ascii="標楷體" w:eastAsia="標楷體" w:hAnsi="標楷體" w:hint="eastAsia"/>
          <w:spacing w:val="4"/>
          <w:sz w:val="20"/>
          <w:szCs w:val="20"/>
        </w:rPr>
        <w:t>。</w:t>
      </w:r>
    </w:p>
    <w:p w:rsidR="001D4785" w:rsidRPr="003E52E9" w:rsidRDefault="001D4785" w:rsidP="00FD1697">
      <w:pPr>
        <w:pStyle w:val="ab"/>
        <w:keepNext/>
        <w:spacing w:beforeLines="40" w:before="144" w:line="480" w:lineRule="exact"/>
        <w:jc w:val="center"/>
        <w:rPr>
          <w:rFonts w:ascii="標楷體" w:eastAsia="標楷體" w:hAnsi="標楷體"/>
          <w:b/>
          <w:bCs/>
          <w:sz w:val="24"/>
          <w:szCs w:val="24"/>
        </w:rPr>
      </w:pPr>
      <w:bookmarkStart w:id="364" w:name="_Toc440546242"/>
      <w:r w:rsidRPr="003E52E9">
        <w:rPr>
          <w:rFonts w:ascii="標楷體" w:eastAsia="標楷體" w:hAnsi="標楷體"/>
          <w:b/>
          <w:bCs/>
          <w:sz w:val="24"/>
          <w:szCs w:val="24"/>
        </w:rPr>
        <w:t>表</w:t>
      </w:r>
      <w:r w:rsidR="00FD1697" w:rsidRPr="00765819">
        <w:rPr>
          <w:rFonts w:ascii="標楷體" w:eastAsia="標楷體" w:hAnsi="標楷體"/>
          <w:b/>
          <w:sz w:val="24"/>
          <w:szCs w:val="24"/>
        </w:rPr>
        <w:fldChar w:fldCharType="begin"/>
      </w:r>
      <w:r w:rsidR="00FD1697" w:rsidRPr="00765819">
        <w:rPr>
          <w:rFonts w:ascii="標楷體" w:eastAsia="標楷體" w:hAnsi="標楷體"/>
          <w:b/>
          <w:sz w:val="24"/>
          <w:szCs w:val="24"/>
        </w:rPr>
        <w:instrText xml:space="preserve"> SEQ Figure \* ARABIC </w:instrText>
      </w:r>
      <w:r w:rsidR="00FD1697" w:rsidRPr="00765819">
        <w:rPr>
          <w:rFonts w:ascii="標楷體" w:eastAsia="標楷體" w:hAnsi="標楷體"/>
          <w:b/>
          <w:sz w:val="24"/>
          <w:szCs w:val="24"/>
        </w:rPr>
        <w:fldChar w:fldCharType="separate"/>
      </w:r>
      <w:r w:rsidR="0084016C">
        <w:rPr>
          <w:rFonts w:ascii="標楷體" w:eastAsia="標楷體" w:hAnsi="標楷體"/>
          <w:b/>
          <w:noProof/>
          <w:sz w:val="24"/>
          <w:szCs w:val="24"/>
        </w:rPr>
        <w:t>32</w:t>
      </w:r>
      <w:r w:rsidR="00FD1697" w:rsidRPr="00765819">
        <w:rPr>
          <w:rFonts w:ascii="標楷體" w:eastAsia="標楷體" w:hAnsi="標楷體"/>
          <w:b/>
          <w:sz w:val="24"/>
          <w:szCs w:val="24"/>
        </w:rPr>
        <w:fldChar w:fldCharType="end"/>
      </w:r>
      <w:r w:rsidR="00765819">
        <w:rPr>
          <w:rFonts w:ascii="標楷體" w:eastAsia="標楷體" w:hAnsi="標楷體" w:hint="eastAsia"/>
          <w:b/>
          <w:sz w:val="24"/>
          <w:szCs w:val="24"/>
        </w:rPr>
        <w:t xml:space="preserve">  </w:t>
      </w:r>
      <w:r w:rsidRPr="003E52E9">
        <w:rPr>
          <w:rFonts w:ascii="標楷體" w:eastAsia="標楷體" w:hAnsi="標楷體"/>
          <w:b/>
          <w:bCs/>
          <w:sz w:val="24"/>
          <w:szCs w:val="24"/>
        </w:rPr>
        <w:t>衛星</w:t>
      </w:r>
      <w:r w:rsidRPr="003E52E9">
        <w:rPr>
          <w:rFonts w:ascii="標楷體" w:eastAsia="標楷體" w:hAnsi="標楷體"/>
          <w:b/>
          <w:sz w:val="24"/>
          <w:szCs w:val="24"/>
        </w:rPr>
        <w:t>電視</w:t>
      </w:r>
      <w:r w:rsidRPr="003E52E9">
        <w:rPr>
          <w:rFonts w:ascii="標楷體" w:eastAsia="標楷體" w:hAnsi="標楷體"/>
          <w:b/>
          <w:bCs/>
          <w:sz w:val="24"/>
          <w:szCs w:val="24"/>
        </w:rPr>
        <w:t>許可家數及頻道數</w:t>
      </w:r>
      <w:bookmarkEnd w:id="363"/>
      <w:bookmarkEnd w:id="364"/>
    </w:p>
    <w:p w:rsidR="00C80D4A" w:rsidRPr="003E52E9" w:rsidRDefault="001D4785" w:rsidP="00F0234D">
      <w:pPr>
        <w:tabs>
          <w:tab w:val="left" w:pos="7797"/>
        </w:tabs>
        <w:adjustRightInd w:val="0"/>
        <w:ind w:right="2266"/>
        <w:jc w:val="right"/>
        <w:rPr>
          <w:rFonts w:ascii="標楷體" w:eastAsia="標楷體" w:hAnsi="標楷體"/>
          <w:spacing w:val="4"/>
          <w:sz w:val="20"/>
          <w:szCs w:val="20"/>
        </w:rPr>
      </w:pPr>
      <w:r w:rsidRPr="003E52E9">
        <w:rPr>
          <w:rFonts w:ascii="標楷體" w:eastAsia="標楷體" w:hAnsi="標楷體"/>
          <w:spacing w:val="4"/>
          <w:sz w:val="20"/>
          <w:szCs w:val="20"/>
        </w:rPr>
        <w:t>單位：家數；頻道數</w:t>
      </w:r>
    </w:p>
    <w:tbl>
      <w:tblPr>
        <w:tblW w:w="4733" w:type="dxa"/>
        <w:jc w:val="center"/>
        <w:tblCellMar>
          <w:left w:w="28" w:type="dxa"/>
          <w:right w:w="28" w:type="dxa"/>
        </w:tblCellMar>
        <w:tblLook w:val="04A0" w:firstRow="1" w:lastRow="0" w:firstColumn="1" w:lastColumn="0" w:noHBand="0" w:noVBand="1"/>
      </w:tblPr>
      <w:tblGrid>
        <w:gridCol w:w="1162"/>
        <w:gridCol w:w="937"/>
        <w:gridCol w:w="937"/>
        <w:gridCol w:w="937"/>
        <w:gridCol w:w="937"/>
      </w:tblGrid>
      <w:tr w:rsidR="003E52E9" w:rsidRPr="003E52E9" w:rsidTr="00F0234D">
        <w:trPr>
          <w:trHeight w:val="544"/>
          <w:jc w:val="center"/>
        </w:trPr>
        <w:tc>
          <w:tcPr>
            <w:tcW w:w="985" w:type="dxa"/>
            <w:vMerge w:val="restart"/>
            <w:tcBorders>
              <w:top w:val="single" w:sz="4" w:space="0" w:color="auto"/>
              <w:bottom w:val="single" w:sz="4" w:space="0" w:color="auto"/>
              <w:right w:val="single" w:sz="4" w:space="0" w:color="auto"/>
              <w:tl2br w:val="single" w:sz="4" w:space="0" w:color="auto"/>
            </w:tcBorders>
            <w:shd w:val="clear" w:color="auto" w:fill="auto"/>
            <w:noWrap/>
            <w:vAlign w:val="center"/>
            <w:hideMark/>
          </w:tcPr>
          <w:p w:rsidR="00C80D4A" w:rsidRPr="003E52E9" w:rsidRDefault="00C80D4A" w:rsidP="000630C2">
            <w:pPr>
              <w:widowControl/>
              <w:ind w:rightChars="33" w:right="79"/>
              <w:jc w:val="right"/>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項目</w:t>
            </w:r>
          </w:p>
          <w:p w:rsidR="00C80D4A" w:rsidRPr="003E52E9" w:rsidRDefault="00C80D4A" w:rsidP="000630C2">
            <w:pPr>
              <w:widowControl/>
              <w:ind w:leftChars="36" w:left="86"/>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年別</w:t>
            </w: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D4A" w:rsidRPr="003E52E9" w:rsidRDefault="00C80D4A" w:rsidP="0037073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家數</w:t>
            </w:r>
            <w:r w:rsidRPr="003E52E9">
              <w:rPr>
                <w:rFonts w:ascii="標楷體" w:eastAsia="標楷體" w:hAnsi="標楷體" w:cs="新細明體" w:hint="eastAsia"/>
                <w:kern w:val="0"/>
                <w:sz w:val="20"/>
                <w:szCs w:val="20"/>
                <w:vertAlign w:val="superscript"/>
              </w:rPr>
              <w:t>＊</w:t>
            </w:r>
          </w:p>
        </w:tc>
        <w:tc>
          <w:tcPr>
            <w:tcW w:w="1874" w:type="dxa"/>
            <w:gridSpan w:val="2"/>
            <w:tcBorders>
              <w:top w:val="single" w:sz="4" w:space="0" w:color="auto"/>
              <w:left w:val="single" w:sz="4" w:space="0" w:color="auto"/>
              <w:bottom w:val="single" w:sz="4" w:space="0" w:color="auto"/>
            </w:tcBorders>
            <w:shd w:val="clear" w:color="auto" w:fill="auto"/>
            <w:noWrap/>
            <w:vAlign w:val="center"/>
            <w:hideMark/>
          </w:tcPr>
          <w:p w:rsidR="00C80D4A" w:rsidRPr="003E52E9" w:rsidRDefault="00C80D4A" w:rsidP="0037073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頻道數</w:t>
            </w:r>
          </w:p>
        </w:tc>
      </w:tr>
      <w:tr w:rsidR="003E52E9" w:rsidRPr="003E52E9" w:rsidTr="00F0234D">
        <w:trPr>
          <w:trHeight w:val="464"/>
          <w:jc w:val="center"/>
        </w:trPr>
        <w:tc>
          <w:tcPr>
            <w:tcW w:w="985" w:type="dxa"/>
            <w:vMerge/>
            <w:tcBorders>
              <w:top w:val="single" w:sz="4" w:space="0" w:color="auto"/>
              <w:bottom w:val="single" w:sz="4" w:space="0" w:color="auto"/>
              <w:right w:val="single" w:sz="4" w:space="0" w:color="auto"/>
            </w:tcBorders>
            <w:vAlign w:val="center"/>
            <w:hideMark/>
          </w:tcPr>
          <w:p w:rsidR="00C80D4A" w:rsidRPr="003E52E9" w:rsidRDefault="00C80D4A" w:rsidP="00370735">
            <w:pPr>
              <w:widowControl/>
              <w:rPr>
                <w:rFonts w:ascii="標楷體" w:eastAsia="標楷體" w:hAnsi="標楷體" w:cs="新細明體"/>
                <w:kern w:val="0"/>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D4A" w:rsidRPr="003E52E9" w:rsidRDefault="00C80D4A" w:rsidP="0037073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境內</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D4A" w:rsidRPr="003E52E9" w:rsidRDefault="00C80D4A" w:rsidP="0037073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境外</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D4A" w:rsidRPr="003E52E9" w:rsidRDefault="00C80D4A" w:rsidP="0037073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境內</w:t>
            </w:r>
          </w:p>
        </w:tc>
        <w:tc>
          <w:tcPr>
            <w:tcW w:w="937" w:type="dxa"/>
            <w:tcBorders>
              <w:top w:val="single" w:sz="4" w:space="0" w:color="auto"/>
              <w:left w:val="single" w:sz="4" w:space="0" w:color="auto"/>
              <w:bottom w:val="single" w:sz="4" w:space="0" w:color="auto"/>
            </w:tcBorders>
            <w:shd w:val="clear" w:color="auto" w:fill="auto"/>
            <w:vAlign w:val="center"/>
            <w:hideMark/>
          </w:tcPr>
          <w:p w:rsidR="00C80D4A" w:rsidRPr="003E52E9" w:rsidRDefault="00C80D4A" w:rsidP="0037073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境外</w:t>
            </w:r>
          </w:p>
        </w:tc>
      </w:tr>
      <w:tr w:rsidR="003E52E9" w:rsidRPr="003E52E9" w:rsidTr="00F0234D">
        <w:trPr>
          <w:trHeight w:val="464"/>
          <w:jc w:val="center"/>
        </w:trPr>
        <w:tc>
          <w:tcPr>
            <w:tcW w:w="985" w:type="dxa"/>
            <w:tcBorders>
              <w:top w:val="single" w:sz="4" w:space="0" w:color="auto"/>
              <w:bottom w:val="single" w:sz="4" w:space="0" w:color="auto"/>
              <w:right w:val="single" w:sz="4" w:space="0" w:color="auto"/>
            </w:tcBorders>
            <w:shd w:val="clear" w:color="auto" w:fill="auto"/>
            <w:vAlign w:val="center"/>
            <w:hideMark/>
          </w:tcPr>
          <w:p w:rsidR="00C80D4A" w:rsidRPr="003E52E9" w:rsidRDefault="00C80D4A" w:rsidP="00F10DEB">
            <w:pPr>
              <w:widowControl/>
              <w:ind w:leftChars="44" w:left="106"/>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2012</w:t>
            </w:r>
          </w:p>
        </w:tc>
        <w:tc>
          <w:tcPr>
            <w:tcW w:w="937" w:type="dxa"/>
            <w:tcBorders>
              <w:top w:val="single" w:sz="4" w:space="0" w:color="auto"/>
              <w:left w:val="single" w:sz="4" w:space="0" w:color="auto"/>
            </w:tcBorders>
            <w:shd w:val="clear" w:color="auto" w:fill="auto"/>
            <w:vAlign w:val="center"/>
            <w:hideMark/>
          </w:tcPr>
          <w:p w:rsidR="00C80D4A" w:rsidRPr="003E52E9" w:rsidRDefault="00C80D4A" w:rsidP="00F0234D">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80</w:t>
            </w:r>
          </w:p>
        </w:tc>
        <w:tc>
          <w:tcPr>
            <w:tcW w:w="937" w:type="dxa"/>
            <w:tcBorders>
              <w:top w:val="single" w:sz="4" w:space="0" w:color="auto"/>
            </w:tcBorders>
            <w:shd w:val="clear" w:color="auto" w:fill="auto"/>
            <w:vAlign w:val="center"/>
            <w:hideMark/>
          </w:tcPr>
          <w:p w:rsidR="00C80D4A" w:rsidRPr="003E52E9" w:rsidRDefault="00C80D4A" w:rsidP="00F0234D">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29</w:t>
            </w:r>
          </w:p>
        </w:tc>
        <w:tc>
          <w:tcPr>
            <w:tcW w:w="937" w:type="dxa"/>
            <w:tcBorders>
              <w:top w:val="single" w:sz="4" w:space="0" w:color="auto"/>
            </w:tcBorders>
            <w:shd w:val="clear" w:color="auto" w:fill="auto"/>
            <w:vAlign w:val="center"/>
            <w:hideMark/>
          </w:tcPr>
          <w:p w:rsidR="00C80D4A" w:rsidRPr="003E52E9" w:rsidRDefault="00C80D4A" w:rsidP="00F0234D">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157</w:t>
            </w:r>
          </w:p>
        </w:tc>
        <w:tc>
          <w:tcPr>
            <w:tcW w:w="937" w:type="dxa"/>
            <w:tcBorders>
              <w:top w:val="single" w:sz="4" w:space="0" w:color="auto"/>
            </w:tcBorders>
            <w:shd w:val="clear" w:color="auto" w:fill="auto"/>
            <w:vAlign w:val="center"/>
            <w:hideMark/>
          </w:tcPr>
          <w:p w:rsidR="00C80D4A" w:rsidRPr="003E52E9" w:rsidRDefault="00C80D4A" w:rsidP="00F0234D">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112</w:t>
            </w:r>
          </w:p>
        </w:tc>
      </w:tr>
      <w:tr w:rsidR="003E52E9" w:rsidRPr="003E52E9" w:rsidTr="00F0234D">
        <w:trPr>
          <w:trHeight w:val="464"/>
          <w:jc w:val="center"/>
        </w:trPr>
        <w:tc>
          <w:tcPr>
            <w:tcW w:w="985" w:type="dxa"/>
            <w:tcBorders>
              <w:top w:val="single" w:sz="4" w:space="0" w:color="auto"/>
              <w:bottom w:val="single" w:sz="4" w:space="0" w:color="auto"/>
              <w:right w:val="single" w:sz="4" w:space="0" w:color="auto"/>
            </w:tcBorders>
            <w:shd w:val="clear" w:color="auto" w:fill="auto"/>
            <w:noWrap/>
            <w:vAlign w:val="center"/>
            <w:hideMark/>
          </w:tcPr>
          <w:p w:rsidR="00C80D4A" w:rsidRPr="003E52E9" w:rsidRDefault="00C80D4A" w:rsidP="00F10DEB">
            <w:pPr>
              <w:widowControl/>
              <w:ind w:leftChars="44" w:left="106"/>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2013</w:t>
            </w:r>
          </w:p>
        </w:tc>
        <w:tc>
          <w:tcPr>
            <w:tcW w:w="937" w:type="dxa"/>
            <w:tcBorders>
              <w:left w:val="single" w:sz="4" w:space="0" w:color="auto"/>
            </w:tcBorders>
            <w:shd w:val="clear" w:color="auto" w:fill="auto"/>
            <w:noWrap/>
            <w:vAlign w:val="center"/>
            <w:hideMark/>
          </w:tcPr>
          <w:p w:rsidR="00C80D4A" w:rsidRPr="003E52E9" w:rsidRDefault="00C80D4A" w:rsidP="00F0234D">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84</w:t>
            </w:r>
          </w:p>
        </w:tc>
        <w:tc>
          <w:tcPr>
            <w:tcW w:w="937" w:type="dxa"/>
            <w:shd w:val="clear" w:color="auto" w:fill="auto"/>
            <w:noWrap/>
            <w:vAlign w:val="center"/>
            <w:hideMark/>
          </w:tcPr>
          <w:p w:rsidR="00C80D4A" w:rsidRPr="003E52E9" w:rsidRDefault="00C80D4A" w:rsidP="00F0234D">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30</w:t>
            </w:r>
          </w:p>
        </w:tc>
        <w:tc>
          <w:tcPr>
            <w:tcW w:w="937" w:type="dxa"/>
            <w:shd w:val="clear" w:color="auto" w:fill="auto"/>
            <w:noWrap/>
            <w:vAlign w:val="center"/>
            <w:hideMark/>
          </w:tcPr>
          <w:p w:rsidR="00C80D4A" w:rsidRPr="003E52E9" w:rsidRDefault="00C80D4A" w:rsidP="00F0234D">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165</w:t>
            </w:r>
          </w:p>
        </w:tc>
        <w:tc>
          <w:tcPr>
            <w:tcW w:w="937" w:type="dxa"/>
            <w:shd w:val="clear" w:color="auto" w:fill="auto"/>
            <w:noWrap/>
            <w:vAlign w:val="center"/>
            <w:hideMark/>
          </w:tcPr>
          <w:p w:rsidR="00C80D4A" w:rsidRPr="003E52E9" w:rsidRDefault="00C80D4A" w:rsidP="00F0234D">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115</w:t>
            </w:r>
          </w:p>
        </w:tc>
      </w:tr>
      <w:tr w:rsidR="003E52E9" w:rsidRPr="003E52E9" w:rsidTr="00F0234D">
        <w:trPr>
          <w:trHeight w:val="464"/>
          <w:jc w:val="center"/>
        </w:trPr>
        <w:tc>
          <w:tcPr>
            <w:tcW w:w="985" w:type="dxa"/>
            <w:tcBorders>
              <w:top w:val="single" w:sz="4" w:space="0" w:color="auto"/>
              <w:bottom w:val="single" w:sz="4" w:space="0" w:color="auto"/>
              <w:right w:val="single" w:sz="4" w:space="0" w:color="auto"/>
            </w:tcBorders>
            <w:shd w:val="clear" w:color="auto" w:fill="auto"/>
            <w:noWrap/>
            <w:vAlign w:val="center"/>
            <w:hideMark/>
          </w:tcPr>
          <w:p w:rsidR="00C80D4A" w:rsidRPr="003E52E9" w:rsidRDefault="00C80D4A" w:rsidP="00F10DEB">
            <w:pPr>
              <w:widowControl/>
              <w:ind w:leftChars="44" w:left="106"/>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2014</w:t>
            </w:r>
          </w:p>
        </w:tc>
        <w:tc>
          <w:tcPr>
            <w:tcW w:w="937" w:type="dxa"/>
            <w:tcBorders>
              <w:left w:val="single" w:sz="4" w:space="0" w:color="auto"/>
            </w:tcBorders>
            <w:shd w:val="clear" w:color="auto" w:fill="auto"/>
            <w:noWrap/>
            <w:vAlign w:val="center"/>
            <w:hideMark/>
          </w:tcPr>
          <w:p w:rsidR="00C80D4A" w:rsidRPr="003E52E9" w:rsidRDefault="00C80D4A" w:rsidP="00F0234D">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86</w:t>
            </w:r>
          </w:p>
        </w:tc>
        <w:tc>
          <w:tcPr>
            <w:tcW w:w="937" w:type="dxa"/>
            <w:shd w:val="clear" w:color="auto" w:fill="auto"/>
            <w:noWrap/>
            <w:vAlign w:val="center"/>
            <w:hideMark/>
          </w:tcPr>
          <w:p w:rsidR="00C80D4A" w:rsidRPr="003E52E9" w:rsidRDefault="00C80D4A" w:rsidP="00F0234D">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29</w:t>
            </w:r>
          </w:p>
        </w:tc>
        <w:tc>
          <w:tcPr>
            <w:tcW w:w="937" w:type="dxa"/>
            <w:shd w:val="clear" w:color="auto" w:fill="auto"/>
            <w:noWrap/>
            <w:vAlign w:val="center"/>
            <w:hideMark/>
          </w:tcPr>
          <w:p w:rsidR="00C80D4A" w:rsidRPr="003E52E9" w:rsidRDefault="00C80D4A" w:rsidP="00F0234D">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169</w:t>
            </w:r>
          </w:p>
        </w:tc>
        <w:tc>
          <w:tcPr>
            <w:tcW w:w="937" w:type="dxa"/>
            <w:shd w:val="clear" w:color="auto" w:fill="auto"/>
            <w:noWrap/>
            <w:vAlign w:val="center"/>
            <w:hideMark/>
          </w:tcPr>
          <w:p w:rsidR="00C80D4A" w:rsidRPr="003E52E9" w:rsidRDefault="00C80D4A" w:rsidP="00F0234D">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111</w:t>
            </w:r>
          </w:p>
        </w:tc>
      </w:tr>
      <w:tr w:rsidR="003E52E9" w:rsidRPr="003E52E9" w:rsidTr="00F0234D">
        <w:trPr>
          <w:trHeight w:val="464"/>
          <w:jc w:val="center"/>
        </w:trPr>
        <w:tc>
          <w:tcPr>
            <w:tcW w:w="985" w:type="dxa"/>
            <w:tcBorders>
              <w:top w:val="single" w:sz="4" w:space="0" w:color="auto"/>
              <w:bottom w:val="single" w:sz="4" w:space="0" w:color="auto"/>
              <w:right w:val="single" w:sz="4" w:space="0" w:color="auto"/>
            </w:tcBorders>
            <w:shd w:val="clear" w:color="auto" w:fill="auto"/>
            <w:noWrap/>
            <w:vAlign w:val="center"/>
            <w:hideMark/>
          </w:tcPr>
          <w:p w:rsidR="00C80D4A" w:rsidRPr="003E52E9" w:rsidRDefault="00C80D4A" w:rsidP="00A05F76">
            <w:pPr>
              <w:widowControl/>
              <w:ind w:leftChars="44" w:left="106"/>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2015(1-</w:t>
            </w:r>
            <w:r w:rsidR="000808E2" w:rsidRPr="003E52E9">
              <w:rPr>
                <w:rFonts w:ascii="標楷體" w:eastAsia="標楷體" w:hAnsi="標楷體" w:cs="新細明體" w:hint="eastAsia"/>
                <w:kern w:val="0"/>
                <w:sz w:val="20"/>
                <w:szCs w:val="20"/>
              </w:rPr>
              <w:t>10</w:t>
            </w:r>
            <w:r w:rsidRPr="003E52E9">
              <w:rPr>
                <w:rFonts w:ascii="標楷體" w:eastAsia="標楷體" w:hAnsi="標楷體" w:cs="新細明體" w:hint="eastAsia"/>
                <w:kern w:val="0"/>
                <w:sz w:val="20"/>
                <w:szCs w:val="20"/>
              </w:rPr>
              <w:t>)</w:t>
            </w:r>
          </w:p>
        </w:tc>
        <w:tc>
          <w:tcPr>
            <w:tcW w:w="937" w:type="dxa"/>
            <w:tcBorders>
              <w:left w:val="single" w:sz="4" w:space="0" w:color="auto"/>
              <w:bottom w:val="single" w:sz="4" w:space="0" w:color="auto"/>
            </w:tcBorders>
            <w:shd w:val="clear" w:color="auto" w:fill="auto"/>
            <w:noWrap/>
            <w:vAlign w:val="center"/>
            <w:hideMark/>
          </w:tcPr>
          <w:p w:rsidR="00C80D4A" w:rsidRPr="003E52E9" w:rsidRDefault="000808E2" w:rsidP="00F0234D">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91</w:t>
            </w:r>
          </w:p>
        </w:tc>
        <w:tc>
          <w:tcPr>
            <w:tcW w:w="937" w:type="dxa"/>
            <w:tcBorders>
              <w:bottom w:val="single" w:sz="4" w:space="0" w:color="auto"/>
            </w:tcBorders>
            <w:shd w:val="clear" w:color="auto" w:fill="auto"/>
            <w:noWrap/>
            <w:vAlign w:val="center"/>
            <w:hideMark/>
          </w:tcPr>
          <w:p w:rsidR="00C80D4A" w:rsidRPr="003E52E9" w:rsidRDefault="00C80D4A" w:rsidP="00F0234D">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30</w:t>
            </w:r>
          </w:p>
        </w:tc>
        <w:tc>
          <w:tcPr>
            <w:tcW w:w="937" w:type="dxa"/>
            <w:tcBorders>
              <w:bottom w:val="single" w:sz="4" w:space="0" w:color="auto"/>
            </w:tcBorders>
            <w:shd w:val="clear" w:color="auto" w:fill="auto"/>
            <w:noWrap/>
            <w:vAlign w:val="center"/>
            <w:hideMark/>
          </w:tcPr>
          <w:p w:rsidR="00C80D4A" w:rsidRPr="003E52E9" w:rsidRDefault="000808E2" w:rsidP="00F0234D">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179</w:t>
            </w:r>
          </w:p>
        </w:tc>
        <w:tc>
          <w:tcPr>
            <w:tcW w:w="937" w:type="dxa"/>
            <w:tcBorders>
              <w:bottom w:val="single" w:sz="4" w:space="0" w:color="auto"/>
            </w:tcBorders>
            <w:shd w:val="clear" w:color="auto" w:fill="auto"/>
            <w:noWrap/>
            <w:vAlign w:val="center"/>
            <w:hideMark/>
          </w:tcPr>
          <w:p w:rsidR="00C80D4A" w:rsidRPr="003E52E9" w:rsidRDefault="00C80D4A" w:rsidP="00F0234D">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116</w:t>
            </w:r>
          </w:p>
        </w:tc>
      </w:tr>
    </w:tbl>
    <w:p w:rsidR="001D4785" w:rsidRPr="003E52E9" w:rsidRDefault="001D4785" w:rsidP="00F0234D">
      <w:pPr>
        <w:adjustRightInd w:val="0"/>
        <w:spacing w:line="360" w:lineRule="exact"/>
        <w:ind w:leftChars="945" w:left="2268"/>
        <w:rPr>
          <w:rFonts w:ascii="標楷體" w:eastAsia="標楷體" w:hAnsi="標楷體"/>
          <w:spacing w:val="4"/>
          <w:sz w:val="20"/>
          <w:szCs w:val="20"/>
        </w:rPr>
      </w:pPr>
      <w:r w:rsidRPr="003E52E9">
        <w:rPr>
          <w:rFonts w:ascii="標楷體" w:eastAsia="標楷體" w:hAnsi="標楷體"/>
          <w:spacing w:val="4"/>
          <w:sz w:val="20"/>
          <w:szCs w:val="20"/>
        </w:rPr>
        <w:t>資料來源：國家通訊傳播委員會</w:t>
      </w:r>
    </w:p>
    <w:p w:rsidR="008C2958" w:rsidRPr="003E52E9" w:rsidRDefault="006710B9" w:rsidP="008C2958">
      <w:pPr>
        <w:adjustRightInd w:val="0"/>
        <w:spacing w:afterLines="40" w:after="144" w:line="360" w:lineRule="exact"/>
        <w:ind w:leftChars="945" w:left="2268"/>
        <w:rPr>
          <w:rFonts w:ascii="標楷體" w:eastAsia="標楷體" w:hAnsi="標楷體"/>
          <w:spacing w:val="4"/>
          <w:sz w:val="20"/>
          <w:szCs w:val="20"/>
        </w:rPr>
      </w:pPr>
      <w:r w:rsidRPr="003E52E9">
        <w:rPr>
          <w:rFonts w:ascii="標楷體" w:eastAsia="標楷體" w:hAnsi="標楷體" w:hint="eastAsia"/>
          <w:spacing w:val="4"/>
          <w:sz w:val="20"/>
          <w:szCs w:val="20"/>
        </w:rPr>
        <w:t>說　　明：</w:t>
      </w:r>
      <w:r w:rsidR="001D4785" w:rsidRPr="003E52E9">
        <w:rPr>
          <w:rFonts w:ascii="標楷體" w:eastAsia="標楷體" w:hAnsi="標楷體" w:hint="eastAsia"/>
          <w:kern w:val="0"/>
          <w:sz w:val="20"/>
          <w:szCs w:val="20"/>
          <w:vertAlign w:val="superscript"/>
        </w:rPr>
        <w:t>＊</w:t>
      </w:r>
      <w:r w:rsidR="001D4785" w:rsidRPr="003E52E9">
        <w:rPr>
          <w:rFonts w:ascii="標楷體" w:eastAsia="標楷體" w:hAnsi="標楷體" w:hint="eastAsia"/>
          <w:spacing w:val="4"/>
          <w:sz w:val="20"/>
          <w:szCs w:val="20"/>
        </w:rPr>
        <w:t>計有8家公司兼營境內及境外頻道。</w:t>
      </w:r>
      <w:bookmarkStart w:id="365" w:name="_Toc321737403"/>
    </w:p>
    <w:bookmarkEnd w:id="365"/>
    <w:p w:rsidR="001D4785" w:rsidRPr="003E52E9" w:rsidRDefault="001D4785" w:rsidP="00A452C9">
      <w:pPr>
        <w:pStyle w:val="00-11"/>
        <w:numPr>
          <w:ilvl w:val="0"/>
          <w:numId w:val="27"/>
        </w:numPr>
        <w:tabs>
          <w:tab w:val="left" w:pos="482"/>
        </w:tabs>
        <w:wordWrap w:val="0"/>
        <w:adjustRightInd w:val="0"/>
        <w:spacing w:line="480" w:lineRule="exact"/>
        <w:rPr>
          <w:rFonts w:ascii="標楷體" w:eastAsia="標楷體" w:hAnsi="標楷體"/>
        </w:rPr>
      </w:pPr>
      <w:r w:rsidRPr="003E52E9">
        <w:rPr>
          <w:rFonts w:ascii="標楷體" w:eastAsia="標楷體" w:hAnsi="標楷體" w:hint="eastAsia"/>
        </w:rPr>
        <w:t>電影法於2015年6月10日修正</w:t>
      </w:r>
      <w:r w:rsidR="00C5570C" w:rsidRPr="003E52E9">
        <w:rPr>
          <w:rFonts w:ascii="標楷體" w:eastAsia="標楷體" w:hAnsi="標楷體" w:hint="eastAsia"/>
        </w:rPr>
        <w:t>公布</w:t>
      </w:r>
      <w:r w:rsidRPr="003E52E9">
        <w:rPr>
          <w:rFonts w:ascii="標楷體" w:eastAsia="標楷體" w:hAnsi="標楷體" w:hint="eastAsia"/>
        </w:rPr>
        <w:t>後，取消對電影事業負責人之學歷限制及消極條件、電影片事業許可制、電影從業人員須申領登記證明及不得有損害國家或電影事業之言行、電影片之輸出與輸入審</w:t>
      </w:r>
      <w:r w:rsidR="00B24314" w:rsidRPr="003E52E9">
        <w:rPr>
          <w:rFonts w:ascii="標楷體" w:eastAsia="標楷體" w:hAnsi="標楷體" w:hint="eastAsia"/>
        </w:rPr>
        <w:t>查</w:t>
      </w:r>
      <w:r w:rsidRPr="003E52E9">
        <w:rPr>
          <w:rFonts w:ascii="標楷體" w:eastAsia="標楷體" w:hAnsi="標楷體" w:hint="eastAsia"/>
        </w:rPr>
        <w:t>、電影片檢</w:t>
      </w:r>
      <w:r w:rsidR="00B24314" w:rsidRPr="003E52E9">
        <w:rPr>
          <w:rFonts w:ascii="標楷體" w:eastAsia="標楷體" w:hAnsi="標楷體" w:hint="eastAsia"/>
        </w:rPr>
        <w:t>查</w:t>
      </w:r>
      <w:r w:rsidRPr="003E52E9">
        <w:rPr>
          <w:rFonts w:ascii="標楷體" w:eastAsia="標楷體" w:hAnsi="標楷體" w:hint="eastAsia"/>
        </w:rPr>
        <w:t>及刪剪、電影片之廣告及宣傳品事前審定等管制規定</w:t>
      </w:r>
      <w:r w:rsidRPr="003E52E9">
        <w:rPr>
          <w:rFonts w:ascii="標楷體" w:eastAsia="標楷體" w:hAnsi="標楷體" w:cs="Arial" w:hint="eastAsia"/>
          <w:kern w:val="0"/>
        </w:rPr>
        <w:t>。</w:t>
      </w:r>
      <w:r w:rsidRPr="003E52E9">
        <w:rPr>
          <w:rFonts w:ascii="標楷體" w:eastAsia="標楷體" w:hAnsi="標楷體" w:hint="eastAsia"/>
        </w:rPr>
        <w:t>依公共電視法，公共電視屬於國民全體，其經營獨立自主。</w:t>
      </w:r>
      <w:r w:rsidR="00626517" w:rsidRPr="003E52E9">
        <w:rPr>
          <w:rFonts w:ascii="標楷體" w:eastAsia="標楷體" w:hAnsi="標楷體" w:hint="eastAsia"/>
        </w:rPr>
        <w:t>2012年</w:t>
      </w:r>
      <w:r w:rsidR="008D663C" w:rsidRPr="003E52E9">
        <w:rPr>
          <w:rFonts w:ascii="標楷體" w:eastAsia="標楷體" w:hAnsi="標楷體" w:hint="eastAsia"/>
        </w:rPr>
        <w:t>至</w:t>
      </w:r>
      <w:r w:rsidR="00626517" w:rsidRPr="003E52E9">
        <w:rPr>
          <w:rFonts w:ascii="標楷體" w:eastAsia="標楷體" w:hAnsi="標楷體" w:hint="eastAsia"/>
        </w:rPr>
        <w:t>2015年10月</w:t>
      </w:r>
      <w:r w:rsidR="00A452C9" w:rsidRPr="003E52E9">
        <w:rPr>
          <w:rFonts w:ascii="標楷體" w:eastAsia="標楷體" w:hAnsi="標楷體" w:hint="eastAsia"/>
        </w:rPr>
        <w:t>平面媒體(報紙、通訊社、雜誌)公司家數如表</w:t>
      </w:r>
      <w:r w:rsidR="0088601C">
        <w:rPr>
          <w:rFonts w:ascii="標楷體" w:eastAsia="標楷體" w:hAnsi="標楷體" w:hint="eastAsia"/>
        </w:rPr>
        <w:t>33</w:t>
      </w:r>
      <w:r w:rsidR="00A452C9" w:rsidRPr="003E52E9">
        <w:rPr>
          <w:rFonts w:ascii="標楷體" w:eastAsia="標楷體" w:hAnsi="標楷體" w:hint="eastAsia"/>
        </w:rPr>
        <w:t>。</w:t>
      </w:r>
    </w:p>
    <w:p w:rsidR="001D4785" w:rsidRPr="003E52E9" w:rsidRDefault="001D1DAB" w:rsidP="00FD1697">
      <w:pPr>
        <w:pStyle w:val="ab"/>
        <w:keepNext/>
        <w:spacing w:beforeLines="40" w:before="144" w:line="480" w:lineRule="exact"/>
        <w:jc w:val="center"/>
        <w:rPr>
          <w:rFonts w:ascii="標楷體" w:eastAsia="標楷體" w:hAnsi="標楷體"/>
          <w:b/>
          <w:sz w:val="24"/>
          <w:szCs w:val="24"/>
        </w:rPr>
      </w:pPr>
      <w:bookmarkStart w:id="366" w:name="_Toc440546243"/>
      <w:r w:rsidRPr="003E52E9">
        <w:rPr>
          <w:rFonts w:ascii="標楷體" w:eastAsia="標楷體" w:hAnsi="標楷體" w:hint="eastAsia"/>
          <w:b/>
          <w:sz w:val="24"/>
          <w:szCs w:val="24"/>
        </w:rPr>
        <w:t>表</w:t>
      </w:r>
      <w:r w:rsidR="00FD1697" w:rsidRPr="00765819">
        <w:rPr>
          <w:rFonts w:ascii="標楷體" w:eastAsia="標楷體" w:hAnsi="標楷體"/>
          <w:b/>
          <w:sz w:val="24"/>
          <w:szCs w:val="24"/>
        </w:rPr>
        <w:fldChar w:fldCharType="begin"/>
      </w:r>
      <w:r w:rsidR="00FD1697" w:rsidRPr="00765819">
        <w:rPr>
          <w:rFonts w:ascii="標楷體" w:eastAsia="標楷體" w:hAnsi="標楷體"/>
          <w:b/>
          <w:sz w:val="24"/>
          <w:szCs w:val="24"/>
        </w:rPr>
        <w:instrText xml:space="preserve"> SEQ Figure \* ARABIC </w:instrText>
      </w:r>
      <w:r w:rsidR="00FD1697" w:rsidRPr="00765819">
        <w:rPr>
          <w:rFonts w:ascii="標楷體" w:eastAsia="標楷體" w:hAnsi="標楷體"/>
          <w:b/>
          <w:sz w:val="24"/>
          <w:szCs w:val="24"/>
        </w:rPr>
        <w:fldChar w:fldCharType="separate"/>
      </w:r>
      <w:r w:rsidR="0084016C">
        <w:rPr>
          <w:rFonts w:ascii="標楷體" w:eastAsia="標楷體" w:hAnsi="標楷體"/>
          <w:b/>
          <w:noProof/>
          <w:sz w:val="24"/>
          <w:szCs w:val="24"/>
        </w:rPr>
        <w:t>33</w:t>
      </w:r>
      <w:r w:rsidR="00FD1697" w:rsidRPr="00765819">
        <w:rPr>
          <w:rFonts w:ascii="標楷體" w:eastAsia="標楷體" w:hAnsi="標楷體"/>
          <w:b/>
          <w:sz w:val="24"/>
          <w:szCs w:val="24"/>
        </w:rPr>
        <w:fldChar w:fldCharType="end"/>
      </w:r>
      <w:r w:rsidR="00C159EF" w:rsidRPr="003E52E9">
        <w:rPr>
          <w:rFonts w:ascii="標楷體" w:eastAsia="標楷體" w:hAnsi="標楷體"/>
          <w:b/>
          <w:sz w:val="24"/>
          <w:szCs w:val="24"/>
        </w:rPr>
        <w:t xml:space="preserve">　</w:t>
      </w:r>
      <w:r w:rsidR="001D4785" w:rsidRPr="003E52E9">
        <w:rPr>
          <w:rFonts w:ascii="標楷體" w:eastAsia="標楷體" w:hAnsi="標楷體" w:hint="eastAsia"/>
          <w:b/>
          <w:sz w:val="24"/>
          <w:szCs w:val="24"/>
        </w:rPr>
        <w:t>平面媒體</w:t>
      </w:r>
      <w:r w:rsidR="00B135D5" w:rsidRPr="003E52E9">
        <w:rPr>
          <w:rFonts w:ascii="標楷體" w:eastAsia="標楷體" w:hAnsi="標楷體" w:hint="eastAsia"/>
          <w:b/>
          <w:sz w:val="24"/>
          <w:szCs w:val="24"/>
        </w:rPr>
        <w:t>(</w:t>
      </w:r>
      <w:r w:rsidR="001D4785" w:rsidRPr="003E52E9">
        <w:rPr>
          <w:rFonts w:ascii="標楷體" w:eastAsia="標楷體" w:hAnsi="標楷體" w:hint="eastAsia"/>
          <w:b/>
          <w:sz w:val="24"/>
          <w:szCs w:val="24"/>
        </w:rPr>
        <w:t>報紙</w:t>
      </w:r>
      <w:r w:rsidR="00812128" w:rsidRPr="003E52E9">
        <w:rPr>
          <w:rFonts w:ascii="標楷體" w:eastAsia="標楷體" w:hAnsi="標楷體" w:hint="eastAsia"/>
          <w:b/>
          <w:sz w:val="24"/>
          <w:szCs w:val="24"/>
        </w:rPr>
        <w:t>、</w:t>
      </w:r>
      <w:r w:rsidR="00356F58" w:rsidRPr="003E52E9">
        <w:rPr>
          <w:rFonts w:ascii="標楷體" w:eastAsia="標楷體" w:hAnsi="標楷體" w:hint="eastAsia"/>
          <w:b/>
          <w:sz w:val="24"/>
          <w:szCs w:val="24"/>
        </w:rPr>
        <w:t>通訊社</w:t>
      </w:r>
      <w:r w:rsidR="00812128" w:rsidRPr="003E52E9">
        <w:rPr>
          <w:rFonts w:ascii="標楷體" w:eastAsia="標楷體" w:hAnsi="標楷體" w:hint="eastAsia"/>
          <w:b/>
          <w:sz w:val="24"/>
          <w:szCs w:val="24"/>
        </w:rPr>
        <w:t>、</w:t>
      </w:r>
      <w:r w:rsidR="001D4785" w:rsidRPr="003E52E9">
        <w:rPr>
          <w:rFonts w:ascii="標楷體" w:eastAsia="標楷體" w:hAnsi="標楷體" w:hint="eastAsia"/>
          <w:b/>
          <w:sz w:val="24"/>
          <w:szCs w:val="24"/>
        </w:rPr>
        <w:t>雜誌</w:t>
      </w:r>
      <w:r w:rsidR="009F3A6D" w:rsidRPr="003E52E9">
        <w:rPr>
          <w:rFonts w:ascii="標楷體" w:eastAsia="標楷體" w:hAnsi="標楷體" w:hint="eastAsia"/>
          <w:b/>
          <w:sz w:val="24"/>
          <w:szCs w:val="24"/>
        </w:rPr>
        <w:t>)</w:t>
      </w:r>
      <w:r w:rsidR="001D4785" w:rsidRPr="003E52E9">
        <w:rPr>
          <w:rFonts w:ascii="標楷體" w:eastAsia="標楷體" w:hAnsi="標楷體" w:hint="eastAsia"/>
          <w:b/>
          <w:sz w:val="24"/>
          <w:szCs w:val="24"/>
        </w:rPr>
        <w:t>公司家數</w:t>
      </w:r>
      <w:bookmarkEnd w:id="366"/>
    </w:p>
    <w:p w:rsidR="00C80D4A" w:rsidRPr="003E52E9" w:rsidRDefault="00C80D4A" w:rsidP="008D663C">
      <w:pPr>
        <w:ind w:rightChars="887" w:right="2129"/>
        <w:jc w:val="right"/>
        <w:rPr>
          <w:rFonts w:ascii="標楷體" w:eastAsia="標楷體" w:hAnsi="標楷體"/>
          <w:sz w:val="20"/>
          <w:szCs w:val="20"/>
        </w:rPr>
      </w:pPr>
      <w:bookmarkStart w:id="367" w:name="_Toc434687111"/>
      <w:r w:rsidRPr="003E52E9">
        <w:rPr>
          <w:rFonts w:ascii="標楷體" w:eastAsia="標楷體" w:hAnsi="標楷體" w:hint="eastAsia"/>
          <w:sz w:val="20"/>
          <w:szCs w:val="20"/>
        </w:rPr>
        <w:t>單位：家</w:t>
      </w:r>
    </w:p>
    <w:tbl>
      <w:tblPr>
        <w:tblW w:w="5121" w:type="dxa"/>
        <w:jc w:val="center"/>
        <w:tblInd w:w="-263" w:type="dxa"/>
        <w:tblCellMar>
          <w:left w:w="28" w:type="dxa"/>
          <w:right w:w="28" w:type="dxa"/>
        </w:tblCellMar>
        <w:tblLook w:val="04A0" w:firstRow="1" w:lastRow="0" w:firstColumn="1" w:lastColumn="0" w:noHBand="0" w:noVBand="1"/>
      </w:tblPr>
      <w:tblGrid>
        <w:gridCol w:w="2035"/>
        <w:gridCol w:w="850"/>
        <w:gridCol w:w="1134"/>
        <w:gridCol w:w="1102"/>
      </w:tblGrid>
      <w:tr w:rsidR="003E52E9" w:rsidRPr="003E52E9" w:rsidTr="008D663C">
        <w:trPr>
          <w:trHeight w:val="70"/>
          <w:jc w:val="center"/>
        </w:trPr>
        <w:tc>
          <w:tcPr>
            <w:tcW w:w="2035" w:type="dxa"/>
            <w:tcBorders>
              <w:top w:val="single" w:sz="4" w:space="0" w:color="auto"/>
              <w:bottom w:val="single" w:sz="4" w:space="0" w:color="auto"/>
              <w:right w:val="single" w:sz="4" w:space="0" w:color="auto"/>
              <w:tl2br w:val="single" w:sz="4" w:space="0" w:color="auto"/>
            </w:tcBorders>
            <w:shd w:val="clear" w:color="auto" w:fill="auto"/>
            <w:vAlign w:val="center"/>
            <w:hideMark/>
          </w:tcPr>
          <w:p w:rsidR="00C80D4A" w:rsidRPr="003E52E9" w:rsidRDefault="00C80D4A" w:rsidP="00D55129">
            <w:pPr>
              <w:widowControl/>
              <w:jc w:val="right"/>
              <w:rPr>
                <w:rFonts w:ascii="標楷體" w:eastAsia="標楷體" w:hAnsi="標楷體" w:cs="新細明體"/>
                <w:kern w:val="0"/>
                <w:sz w:val="20"/>
                <w:szCs w:val="20"/>
              </w:rPr>
            </w:pPr>
            <w:r w:rsidRPr="003E52E9">
              <w:rPr>
                <w:rFonts w:ascii="標楷體" w:eastAsia="標楷體" w:hAnsi="標楷體" w:hint="eastAsia"/>
                <w:sz w:val="20"/>
                <w:szCs w:val="20"/>
              </w:rPr>
              <w:t>平面媒體</w:t>
            </w:r>
            <w:r w:rsidRPr="003E52E9">
              <w:rPr>
                <w:rFonts w:ascii="標楷體" w:eastAsia="標楷體" w:hAnsi="標楷體" w:cs="新細明體" w:hint="eastAsia"/>
                <w:kern w:val="0"/>
                <w:sz w:val="20"/>
                <w:szCs w:val="20"/>
              </w:rPr>
              <w:t>類別</w:t>
            </w:r>
          </w:p>
          <w:p w:rsidR="00C80D4A" w:rsidRPr="003E52E9" w:rsidRDefault="00C80D4A" w:rsidP="00213F64">
            <w:pPr>
              <w:widowControl/>
              <w:ind w:leftChars="55" w:left="132"/>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年別</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D4A" w:rsidRPr="003E52E9" w:rsidRDefault="00C80D4A" w:rsidP="00D55129">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報紙</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D4A" w:rsidRPr="003E52E9" w:rsidRDefault="00C80D4A" w:rsidP="00D55129">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通訊社</w:t>
            </w:r>
          </w:p>
        </w:tc>
        <w:tc>
          <w:tcPr>
            <w:tcW w:w="1102" w:type="dxa"/>
            <w:tcBorders>
              <w:top w:val="single" w:sz="4" w:space="0" w:color="auto"/>
              <w:left w:val="single" w:sz="4" w:space="0" w:color="auto"/>
              <w:bottom w:val="single" w:sz="4" w:space="0" w:color="auto"/>
            </w:tcBorders>
            <w:shd w:val="clear" w:color="auto" w:fill="auto"/>
            <w:noWrap/>
            <w:vAlign w:val="center"/>
            <w:hideMark/>
          </w:tcPr>
          <w:p w:rsidR="00C80D4A" w:rsidRPr="003E52E9" w:rsidRDefault="00C80D4A" w:rsidP="00D55129">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雜誌</w:t>
            </w:r>
          </w:p>
        </w:tc>
      </w:tr>
      <w:tr w:rsidR="003E52E9" w:rsidRPr="003E52E9" w:rsidTr="008D663C">
        <w:trPr>
          <w:trHeight w:val="177"/>
          <w:jc w:val="center"/>
        </w:trPr>
        <w:tc>
          <w:tcPr>
            <w:tcW w:w="2035" w:type="dxa"/>
            <w:tcBorders>
              <w:top w:val="single" w:sz="4" w:space="0" w:color="auto"/>
              <w:bottom w:val="single" w:sz="4" w:space="0" w:color="auto"/>
              <w:right w:val="single" w:sz="4" w:space="0" w:color="auto"/>
            </w:tcBorders>
            <w:shd w:val="clear" w:color="auto" w:fill="auto"/>
            <w:noWrap/>
            <w:vAlign w:val="center"/>
            <w:hideMark/>
          </w:tcPr>
          <w:p w:rsidR="00C80D4A" w:rsidRPr="003E52E9" w:rsidRDefault="00D55129" w:rsidP="00F10DEB">
            <w:pPr>
              <w:widowControl/>
              <w:ind w:leftChars="55" w:left="132"/>
              <w:rPr>
                <w:rFonts w:ascii="標楷體" w:eastAsia="標楷體" w:hAnsi="標楷體" w:cs="新細明體"/>
                <w:kern w:val="0"/>
                <w:sz w:val="20"/>
                <w:szCs w:val="20"/>
              </w:rPr>
            </w:pPr>
            <w:r w:rsidRPr="003E52E9">
              <w:rPr>
                <w:rFonts w:ascii="標楷體" w:eastAsia="標楷體" w:hAnsi="標楷體" w:cs="新細明體"/>
                <w:kern w:val="0"/>
                <w:sz w:val="20"/>
                <w:szCs w:val="20"/>
              </w:rPr>
              <w:t>2012</w:t>
            </w:r>
          </w:p>
        </w:tc>
        <w:tc>
          <w:tcPr>
            <w:tcW w:w="850" w:type="dxa"/>
            <w:tcBorders>
              <w:top w:val="single" w:sz="4" w:space="0" w:color="auto"/>
              <w:left w:val="single" w:sz="4" w:space="0" w:color="auto"/>
            </w:tcBorders>
            <w:shd w:val="clear" w:color="auto" w:fill="auto"/>
            <w:noWrap/>
            <w:vAlign w:val="center"/>
            <w:hideMark/>
          </w:tcPr>
          <w:p w:rsidR="00C80D4A" w:rsidRPr="003E52E9" w:rsidRDefault="00C80D4A"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2,278</w:t>
            </w:r>
          </w:p>
        </w:tc>
        <w:tc>
          <w:tcPr>
            <w:tcW w:w="1134" w:type="dxa"/>
            <w:tcBorders>
              <w:top w:val="single" w:sz="4" w:space="0" w:color="auto"/>
            </w:tcBorders>
            <w:shd w:val="clear" w:color="auto" w:fill="auto"/>
            <w:noWrap/>
            <w:vAlign w:val="center"/>
            <w:hideMark/>
          </w:tcPr>
          <w:p w:rsidR="00C80D4A" w:rsidRPr="003E52E9" w:rsidRDefault="00C80D4A"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2,247</w:t>
            </w:r>
          </w:p>
        </w:tc>
        <w:tc>
          <w:tcPr>
            <w:tcW w:w="1102" w:type="dxa"/>
            <w:tcBorders>
              <w:top w:val="single" w:sz="4" w:space="0" w:color="auto"/>
            </w:tcBorders>
            <w:shd w:val="clear" w:color="auto" w:fill="auto"/>
            <w:noWrap/>
            <w:vAlign w:val="center"/>
            <w:hideMark/>
          </w:tcPr>
          <w:p w:rsidR="00C80D4A" w:rsidRPr="003E52E9" w:rsidRDefault="001E2149" w:rsidP="0091047A">
            <w:pPr>
              <w:widowControl/>
              <w:jc w:val="center"/>
              <w:rPr>
                <w:rFonts w:ascii="標楷體" w:eastAsia="標楷體" w:hAnsi="標楷體" w:cs="新細明體"/>
                <w:kern w:val="0"/>
                <w:sz w:val="20"/>
                <w:szCs w:val="20"/>
              </w:rPr>
            </w:pPr>
            <w:r w:rsidRPr="003E52E9">
              <w:rPr>
                <w:rFonts w:ascii="標楷體" w:eastAsia="標楷體" w:hAnsi="標楷體" w:cs="新細明體"/>
                <w:kern w:val="0"/>
                <w:sz w:val="20"/>
                <w:szCs w:val="20"/>
              </w:rPr>
              <w:t xml:space="preserve"> </w:t>
            </w:r>
            <w:r w:rsidR="00C80D4A" w:rsidRPr="003E52E9">
              <w:rPr>
                <w:rFonts w:ascii="標楷體" w:eastAsia="標楷體" w:hAnsi="標楷體" w:cs="新細明體" w:hint="eastAsia"/>
                <w:kern w:val="0"/>
                <w:sz w:val="20"/>
                <w:szCs w:val="20"/>
              </w:rPr>
              <w:t>9,764</w:t>
            </w:r>
          </w:p>
        </w:tc>
      </w:tr>
      <w:tr w:rsidR="003E52E9" w:rsidRPr="003E52E9" w:rsidTr="008D663C">
        <w:trPr>
          <w:trHeight w:val="70"/>
          <w:jc w:val="center"/>
        </w:trPr>
        <w:tc>
          <w:tcPr>
            <w:tcW w:w="2035" w:type="dxa"/>
            <w:tcBorders>
              <w:top w:val="single" w:sz="4" w:space="0" w:color="auto"/>
              <w:bottom w:val="single" w:sz="4" w:space="0" w:color="auto"/>
              <w:right w:val="single" w:sz="4" w:space="0" w:color="auto"/>
            </w:tcBorders>
            <w:shd w:val="clear" w:color="auto" w:fill="auto"/>
            <w:noWrap/>
            <w:vAlign w:val="center"/>
            <w:hideMark/>
          </w:tcPr>
          <w:p w:rsidR="00C80D4A" w:rsidRPr="003E52E9" w:rsidRDefault="00C80D4A" w:rsidP="00F10DEB">
            <w:pPr>
              <w:widowControl/>
              <w:ind w:leftChars="55" w:left="132"/>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2013</w:t>
            </w:r>
          </w:p>
        </w:tc>
        <w:tc>
          <w:tcPr>
            <w:tcW w:w="850" w:type="dxa"/>
            <w:tcBorders>
              <w:left w:val="single" w:sz="4" w:space="0" w:color="auto"/>
            </w:tcBorders>
            <w:shd w:val="clear" w:color="auto" w:fill="auto"/>
            <w:noWrap/>
            <w:vAlign w:val="center"/>
            <w:hideMark/>
          </w:tcPr>
          <w:p w:rsidR="00C80D4A" w:rsidRPr="003E52E9" w:rsidRDefault="00C80D4A"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2,363</w:t>
            </w:r>
          </w:p>
        </w:tc>
        <w:tc>
          <w:tcPr>
            <w:tcW w:w="1134" w:type="dxa"/>
            <w:shd w:val="clear" w:color="auto" w:fill="auto"/>
            <w:noWrap/>
            <w:vAlign w:val="center"/>
            <w:hideMark/>
          </w:tcPr>
          <w:p w:rsidR="00C80D4A" w:rsidRPr="003E52E9" w:rsidRDefault="00C80D4A"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2,486</w:t>
            </w:r>
          </w:p>
        </w:tc>
        <w:tc>
          <w:tcPr>
            <w:tcW w:w="1102" w:type="dxa"/>
            <w:shd w:val="clear" w:color="auto" w:fill="auto"/>
            <w:noWrap/>
            <w:vAlign w:val="center"/>
            <w:hideMark/>
          </w:tcPr>
          <w:p w:rsidR="00C80D4A" w:rsidRPr="003E52E9" w:rsidRDefault="00C80D4A"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10,891</w:t>
            </w:r>
          </w:p>
        </w:tc>
      </w:tr>
      <w:tr w:rsidR="003E52E9" w:rsidRPr="003E52E9" w:rsidTr="008D663C">
        <w:trPr>
          <w:trHeight w:val="126"/>
          <w:jc w:val="center"/>
        </w:trPr>
        <w:tc>
          <w:tcPr>
            <w:tcW w:w="2035" w:type="dxa"/>
            <w:tcBorders>
              <w:top w:val="single" w:sz="4" w:space="0" w:color="auto"/>
              <w:bottom w:val="single" w:sz="4" w:space="0" w:color="auto"/>
              <w:right w:val="single" w:sz="4" w:space="0" w:color="auto"/>
            </w:tcBorders>
            <w:shd w:val="clear" w:color="auto" w:fill="auto"/>
            <w:noWrap/>
            <w:vAlign w:val="center"/>
            <w:hideMark/>
          </w:tcPr>
          <w:p w:rsidR="00C80D4A" w:rsidRPr="003E52E9" w:rsidRDefault="00C80D4A" w:rsidP="00F10DEB">
            <w:pPr>
              <w:widowControl/>
              <w:ind w:leftChars="55" w:left="132"/>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2014</w:t>
            </w:r>
          </w:p>
        </w:tc>
        <w:tc>
          <w:tcPr>
            <w:tcW w:w="850" w:type="dxa"/>
            <w:tcBorders>
              <w:left w:val="single" w:sz="4" w:space="0" w:color="auto"/>
            </w:tcBorders>
            <w:shd w:val="clear" w:color="auto" w:fill="auto"/>
            <w:noWrap/>
            <w:vAlign w:val="center"/>
            <w:hideMark/>
          </w:tcPr>
          <w:p w:rsidR="00C80D4A" w:rsidRPr="003E52E9" w:rsidRDefault="00C80D4A"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2,514</w:t>
            </w:r>
          </w:p>
        </w:tc>
        <w:tc>
          <w:tcPr>
            <w:tcW w:w="1134" w:type="dxa"/>
            <w:shd w:val="clear" w:color="auto" w:fill="auto"/>
            <w:noWrap/>
            <w:vAlign w:val="center"/>
            <w:hideMark/>
          </w:tcPr>
          <w:p w:rsidR="00C80D4A" w:rsidRPr="003E52E9" w:rsidRDefault="00C80D4A"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2,771</w:t>
            </w:r>
          </w:p>
        </w:tc>
        <w:tc>
          <w:tcPr>
            <w:tcW w:w="1102" w:type="dxa"/>
            <w:shd w:val="clear" w:color="auto" w:fill="auto"/>
            <w:noWrap/>
            <w:vAlign w:val="center"/>
            <w:hideMark/>
          </w:tcPr>
          <w:p w:rsidR="00C80D4A" w:rsidRPr="003E52E9" w:rsidRDefault="00C80D4A"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12,004</w:t>
            </w:r>
          </w:p>
        </w:tc>
      </w:tr>
      <w:tr w:rsidR="003E52E9" w:rsidRPr="003E52E9" w:rsidTr="008D663C">
        <w:trPr>
          <w:trHeight w:val="70"/>
          <w:jc w:val="center"/>
        </w:trPr>
        <w:tc>
          <w:tcPr>
            <w:tcW w:w="2035" w:type="dxa"/>
            <w:tcBorders>
              <w:top w:val="single" w:sz="4" w:space="0" w:color="auto"/>
              <w:bottom w:val="single" w:sz="4" w:space="0" w:color="auto"/>
              <w:right w:val="single" w:sz="4" w:space="0" w:color="auto"/>
            </w:tcBorders>
            <w:shd w:val="clear" w:color="auto" w:fill="auto"/>
            <w:noWrap/>
            <w:vAlign w:val="center"/>
            <w:hideMark/>
          </w:tcPr>
          <w:p w:rsidR="00C80D4A" w:rsidRPr="003E52E9" w:rsidRDefault="00C80D4A" w:rsidP="00F10DEB">
            <w:pPr>
              <w:widowControl/>
              <w:ind w:leftChars="55" w:left="132"/>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2015(1-</w:t>
            </w:r>
            <w:r w:rsidR="00F173B7" w:rsidRPr="003E52E9">
              <w:rPr>
                <w:rFonts w:ascii="標楷體" w:eastAsia="標楷體" w:hAnsi="標楷體" w:cs="新細明體"/>
                <w:kern w:val="0"/>
                <w:sz w:val="20"/>
                <w:szCs w:val="20"/>
              </w:rPr>
              <w:t>10</w:t>
            </w:r>
            <w:r w:rsidRPr="003E52E9">
              <w:rPr>
                <w:rFonts w:ascii="標楷體" w:eastAsia="標楷體" w:hAnsi="標楷體" w:cs="新細明體" w:hint="eastAsia"/>
                <w:kern w:val="0"/>
                <w:sz w:val="20"/>
                <w:szCs w:val="20"/>
              </w:rPr>
              <w:t>)</w:t>
            </w:r>
          </w:p>
        </w:tc>
        <w:tc>
          <w:tcPr>
            <w:tcW w:w="850" w:type="dxa"/>
            <w:tcBorders>
              <w:left w:val="single" w:sz="4" w:space="0" w:color="auto"/>
              <w:bottom w:val="single" w:sz="4" w:space="0" w:color="auto"/>
            </w:tcBorders>
            <w:shd w:val="clear" w:color="auto" w:fill="auto"/>
            <w:noWrap/>
            <w:vAlign w:val="center"/>
            <w:hideMark/>
          </w:tcPr>
          <w:p w:rsidR="00C80D4A" w:rsidRPr="003E52E9" w:rsidRDefault="00C80D4A"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w:t>
            </w:r>
            <w:r w:rsidR="00F173B7" w:rsidRPr="003E52E9">
              <w:rPr>
                <w:rFonts w:ascii="標楷體" w:eastAsia="標楷體" w:hAnsi="標楷體" w:cs="新細明體"/>
                <w:kern w:val="0"/>
                <w:sz w:val="20"/>
                <w:szCs w:val="20"/>
              </w:rPr>
              <w:t>608</w:t>
            </w:r>
          </w:p>
        </w:tc>
        <w:tc>
          <w:tcPr>
            <w:tcW w:w="1134" w:type="dxa"/>
            <w:tcBorders>
              <w:bottom w:val="single" w:sz="4" w:space="0" w:color="auto"/>
            </w:tcBorders>
            <w:shd w:val="clear" w:color="auto" w:fill="auto"/>
            <w:noWrap/>
            <w:vAlign w:val="center"/>
            <w:hideMark/>
          </w:tcPr>
          <w:p w:rsidR="00C80D4A" w:rsidRPr="003E52E9" w:rsidRDefault="00C80D4A"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w:t>
            </w:r>
            <w:r w:rsidR="00F173B7" w:rsidRPr="003E52E9">
              <w:rPr>
                <w:rFonts w:ascii="標楷體" w:eastAsia="標楷體" w:hAnsi="標楷體" w:cs="新細明體"/>
                <w:kern w:val="0"/>
                <w:sz w:val="20"/>
                <w:szCs w:val="20"/>
              </w:rPr>
              <w:t>953</w:t>
            </w:r>
          </w:p>
        </w:tc>
        <w:tc>
          <w:tcPr>
            <w:tcW w:w="1102" w:type="dxa"/>
            <w:tcBorders>
              <w:bottom w:val="single" w:sz="4" w:space="0" w:color="auto"/>
            </w:tcBorders>
            <w:shd w:val="clear" w:color="auto" w:fill="auto"/>
            <w:noWrap/>
            <w:vAlign w:val="center"/>
            <w:hideMark/>
          </w:tcPr>
          <w:p w:rsidR="00C80D4A" w:rsidRPr="003E52E9" w:rsidRDefault="00F173B7" w:rsidP="0091047A">
            <w:pPr>
              <w:widowControl/>
              <w:jc w:val="center"/>
              <w:rPr>
                <w:rFonts w:ascii="標楷體" w:eastAsia="標楷體" w:hAnsi="標楷體" w:cs="新細明體"/>
                <w:kern w:val="0"/>
                <w:sz w:val="20"/>
                <w:szCs w:val="20"/>
              </w:rPr>
            </w:pPr>
            <w:r w:rsidRPr="003E52E9">
              <w:rPr>
                <w:rFonts w:ascii="標楷體" w:eastAsia="標楷體" w:hAnsi="標楷體" w:cs="新細明體"/>
                <w:kern w:val="0"/>
                <w:sz w:val="20"/>
                <w:szCs w:val="20"/>
              </w:rPr>
              <w:t>13</w:t>
            </w:r>
            <w:r w:rsidR="00C80D4A" w:rsidRPr="003E52E9">
              <w:rPr>
                <w:rFonts w:ascii="標楷體" w:eastAsia="標楷體" w:hAnsi="標楷體" w:cs="新細明體" w:hint="eastAsia"/>
                <w:kern w:val="0"/>
                <w:sz w:val="20"/>
                <w:szCs w:val="20"/>
              </w:rPr>
              <w:t>,</w:t>
            </w:r>
            <w:r w:rsidRPr="003E52E9">
              <w:rPr>
                <w:rFonts w:ascii="標楷體" w:eastAsia="標楷體" w:hAnsi="標楷體" w:cs="新細明體"/>
                <w:kern w:val="0"/>
                <w:sz w:val="20"/>
                <w:szCs w:val="20"/>
              </w:rPr>
              <w:t>049</w:t>
            </w:r>
          </w:p>
        </w:tc>
      </w:tr>
    </w:tbl>
    <w:p w:rsidR="00C80D4A" w:rsidRPr="003E52E9" w:rsidRDefault="00837CA8" w:rsidP="008D663C">
      <w:pPr>
        <w:spacing w:afterLines="40" w:after="144" w:line="360" w:lineRule="exact"/>
        <w:ind w:leftChars="863" w:left="2071"/>
        <w:rPr>
          <w:rFonts w:ascii="標楷體" w:eastAsia="標楷體" w:hAnsi="標楷體"/>
          <w:szCs w:val="24"/>
        </w:rPr>
      </w:pPr>
      <w:r w:rsidRPr="003E52E9">
        <w:rPr>
          <w:rFonts w:ascii="標楷體" w:eastAsia="標楷體" w:hAnsi="標楷體" w:hint="eastAsia"/>
          <w:sz w:val="20"/>
          <w:szCs w:val="20"/>
        </w:rPr>
        <w:t>資料來源：</w:t>
      </w:r>
      <w:r w:rsidRPr="003E52E9">
        <w:rPr>
          <w:rFonts w:ascii="標楷體" w:eastAsia="標楷體" w:hAnsi="標楷體"/>
          <w:sz w:val="20"/>
          <w:szCs w:val="20"/>
        </w:rPr>
        <w:t>經濟部</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368" w:name="_Toc440546891"/>
      <w:r w:rsidRPr="003E52E9">
        <w:rPr>
          <w:rFonts w:ascii="標楷體" w:eastAsia="標楷體" w:hAnsi="標楷體" w:hint="eastAsia"/>
          <w:b/>
          <w:szCs w:val="24"/>
        </w:rPr>
        <w:t>媒體執照管制</w:t>
      </w:r>
      <w:bookmarkEnd w:id="367"/>
      <w:bookmarkEnd w:id="368"/>
    </w:p>
    <w:p w:rsidR="001D4785" w:rsidRPr="003E52E9" w:rsidRDefault="00C413A5" w:rsidP="00C413A5">
      <w:pPr>
        <w:pStyle w:val="00-11"/>
        <w:numPr>
          <w:ilvl w:val="0"/>
          <w:numId w:val="27"/>
        </w:numPr>
        <w:tabs>
          <w:tab w:val="left" w:pos="482"/>
        </w:tabs>
        <w:wordWrap w:val="0"/>
        <w:adjustRightInd w:val="0"/>
        <w:spacing w:line="480" w:lineRule="exact"/>
        <w:rPr>
          <w:rFonts w:ascii="標楷體" w:eastAsia="標楷體" w:hAnsi="標楷體"/>
          <w:bCs/>
        </w:rPr>
      </w:pPr>
      <w:r w:rsidRPr="003E52E9">
        <w:rPr>
          <w:rFonts w:ascii="標楷體" w:eastAsia="標楷體" w:hAnsi="標楷體" w:hint="eastAsia"/>
          <w:lang w:val="zh-TW"/>
        </w:rPr>
        <w:t>無線廣播電視、有線廣播電視及衛星廣播電視事業執照之申請、准駁理由、換照、撤照及其他管制措施，於廣播電視法、有線廣播電視法及衛星廣播電視法設有相關規定。廣播電視法、有線廣播電視法及衛星廣播電視法於</w:t>
      </w:r>
      <w:r w:rsidR="005E548A">
        <w:rPr>
          <w:rFonts w:ascii="標楷體" w:eastAsia="標楷體" w:hAnsi="標楷體" w:hint="eastAsia"/>
          <w:lang w:val="zh-TW"/>
        </w:rPr>
        <w:t>2016</w:t>
      </w:r>
      <w:r w:rsidRPr="003E52E9">
        <w:rPr>
          <w:rFonts w:ascii="標楷體" w:eastAsia="標楷體" w:hAnsi="標楷體" w:hint="eastAsia"/>
          <w:lang w:val="zh-TW"/>
        </w:rPr>
        <w:t>年</w:t>
      </w:r>
      <w:r w:rsidR="005E548A">
        <w:rPr>
          <w:rFonts w:ascii="標楷體" w:eastAsia="標楷體" w:hAnsi="標楷體" w:hint="eastAsia"/>
          <w:lang w:val="zh-TW"/>
        </w:rPr>
        <w:t>1</w:t>
      </w:r>
      <w:r w:rsidRPr="003E52E9">
        <w:rPr>
          <w:rFonts w:ascii="標楷體" w:eastAsia="標楷體" w:hAnsi="標楷體" w:hint="eastAsia"/>
          <w:lang w:val="zh-TW"/>
        </w:rPr>
        <w:t>月</w:t>
      </w:r>
      <w:r w:rsidR="005E548A" w:rsidRPr="00703C95">
        <w:rPr>
          <w:rFonts w:ascii="標楷體" w:eastAsia="標楷體" w:hAnsi="標楷體" w:hint="eastAsia"/>
          <w:lang w:val="zh-TW"/>
        </w:rPr>
        <w:t>6</w:t>
      </w:r>
      <w:r w:rsidR="009E2EC7">
        <w:rPr>
          <w:rFonts w:ascii="標楷體" w:eastAsia="標楷體" w:hAnsi="標楷體" w:hint="eastAsia"/>
          <w:lang w:val="zh-TW"/>
        </w:rPr>
        <w:t>日</w:t>
      </w:r>
      <w:r w:rsidR="00B70DA1">
        <w:rPr>
          <w:rFonts w:ascii="標楷體" w:eastAsia="標楷體" w:hAnsi="標楷體" w:hint="eastAsia"/>
          <w:lang w:val="zh-TW"/>
        </w:rPr>
        <w:t>修正公布</w:t>
      </w:r>
      <w:r w:rsidR="00626517" w:rsidRPr="003E52E9">
        <w:rPr>
          <w:rFonts w:ascii="標楷體" w:eastAsia="標楷體" w:hAnsi="標楷體" w:hint="eastAsia"/>
          <w:lang w:val="zh-TW"/>
        </w:rPr>
        <w:t>，廣播電視法</w:t>
      </w:r>
      <w:r w:rsidRPr="003E52E9">
        <w:rPr>
          <w:rFonts w:ascii="標楷體" w:eastAsia="標楷體" w:hAnsi="標楷體" w:hint="eastAsia"/>
          <w:lang w:val="zh-TW"/>
        </w:rPr>
        <w:t>修正重點為刪除對於節目內容不合時宜的管制；衛星廣播電視法</w:t>
      </w:r>
      <w:r w:rsidR="00626517" w:rsidRPr="003E52E9">
        <w:rPr>
          <w:rFonts w:ascii="標楷體" w:eastAsia="標楷體" w:hAnsi="標楷體" w:hint="eastAsia"/>
          <w:lang w:val="zh-TW"/>
        </w:rPr>
        <w:t>明</w:t>
      </w:r>
      <w:r w:rsidRPr="003E52E9">
        <w:rPr>
          <w:rFonts w:ascii="標楷體" w:eastAsia="標楷體" w:hAnsi="標楷體" w:hint="eastAsia"/>
          <w:lang w:val="zh-TW"/>
        </w:rPr>
        <w:t>訂許可置入性行銷及贊助；有線廣播電視法修正重點</w:t>
      </w:r>
      <w:r w:rsidR="00626517" w:rsidRPr="003E52E9">
        <w:rPr>
          <w:rFonts w:ascii="標楷體" w:eastAsia="標楷體" w:hAnsi="標楷體" w:hint="eastAsia"/>
          <w:lang w:val="zh-TW"/>
        </w:rPr>
        <w:t>為</w:t>
      </w:r>
      <w:r w:rsidRPr="003E52E9">
        <w:rPr>
          <w:rFonts w:ascii="標楷體" w:eastAsia="標楷體" w:hAnsi="標楷體" w:hint="eastAsia"/>
          <w:lang w:val="zh-TW"/>
        </w:rPr>
        <w:t>放寬有線電視經營區域限制、加速有線電視數位化建設與調整收視費用管制機制等</w:t>
      </w:r>
      <w:r w:rsidR="001D4785" w:rsidRPr="003E52E9">
        <w:rPr>
          <w:rFonts w:ascii="標楷體" w:eastAsia="標楷體" w:hAnsi="標楷體" w:hint="eastAsia"/>
          <w:bCs/>
        </w:rPr>
        <w:t>。</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369" w:name="_Toc434687112"/>
      <w:bookmarkStart w:id="370" w:name="_Toc440546892"/>
      <w:r w:rsidRPr="003E52E9">
        <w:rPr>
          <w:rFonts w:ascii="標楷體" w:eastAsia="標楷體" w:hAnsi="標楷體" w:hint="eastAsia"/>
          <w:b/>
          <w:szCs w:val="24"/>
        </w:rPr>
        <w:t>新聞採訪與資訊流通</w:t>
      </w:r>
      <w:bookmarkEnd w:id="369"/>
      <w:bookmarkEnd w:id="370"/>
    </w:p>
    <w:p w:rsidR="001D4785" w:rsidRPr="003E52E9" w:rsidRDefault="00CB64D3" w:rsidP="00714091">
      <w:pPr>
        <w:pStyle w:val="00-11"/>
        <w:numPr>
          <w:ilvl w:val="0"/>
          <w:numId w:val="27"/>
        </w:numPr>
        <w:tabs>
          <w:tab w:val="left" w:pos="482"/>
        </w:tabs>
        <w:wordWrap w:val="0"/>
        <w:adjustRightInd w:val="0"/>
        <w:spacing w:line="480" w:lineRule="exact"/>
        <w:ind w:left="482" w:hanging="482"/>
        <w:rPr>
          <w:rFonts w:ascii="標楷體" w:eastAsia="標楷體" w:hAnsi="標楷體"/>
          <w:b/>
        </w:rPr>
      </w:pPr>
      <w:r w:rsidRPr="003E52E9">
        <w:rPr>
          <w:rFonts w:ascii="標楷體" w:eastAsia="標楷體" w:hAnsi="標楷體" w:hint="eastAsia"/>
        </w:rPr>
        <w:t>參見公政公約初次國家報告</w:t>
      </w:r>
      <w:r w:rsidR="00CE3ED6" w:rsidRPr="003E52E9">
        <w:rPr>
          <w:rFonts w:ascii="標楷體" w:eastAsia="標楷體" w:hAnsi="標楷體" w:hint="eastAsia"/>
        </w:rPr>
        <w:t>第</w:t>
      </w:r>
      <w:r w:rsidR="001D4785" w:rsidRPr="003E52E9">
        <w:rPr>
          <w:rFonts w:ascii="標楷體" w:eastAsia="標楷體" w:hAnsi="標楷體" w:hint="eastAsia"/>
        </w:rPr>
        <w:t>262</w:t>
      </w:r>
      <w:r w:rsidR="00CE3ED6" w:rsidRPr="003E52E9">
        <w:rPr>
          <w:rFonts w:ascii="標楷體" w:eastAsia="標楷體" w:hAnsi="標楷體" w:hint="eastAsia"/>
        </w:rPr>
        <w:t>點</w:t>
      </w:r>
      <w:r w:rsidR="001D4785" w:rsidRPr="003E52E9">
        <w:rPr>
          <w:rFonts w:ascii="標楷體" w:eastAsia="標楷體" w:hAnsi="標楷體" w:hint="eastAsia"/>
        </w:rPr>
        <w:t>、</w:t>
      </w:r>
      <w:r w:rsidR="00CE3ED6" w:rsidRPr="003E52E9">
        <w:rPr>
          <w:rFonts w:ascii="標楷體" w:eastAsia="標楷體" w:hAnsi="標楷體" w:hint="eastAsia"/>
        </w:rPr>
        <w:t>第</w:t>
      </w:r>
      <w:r w:rsidR="001D4785" w:rsidRPr="003E52E9">
        <w:rPr>
          <w:rFonts w:ascii="標楷體" w:eastAsia="標楷體" w:hAnsi="標楷體" w:hint="eastAsia"/>
        </w:rPr>
        <w:t>263</w:t>
      </w:r>
      <w:r w:rsidR="00CE3ED6" w:rsidRPr="003E52E9">
        <w:rPr>
          <w:rFonts w:ascii="標楷體" w:eastAsia="標楷體" w:hAnsi="標楷體" w:hint="eastAsia"/>
        </w:rPr>
        <w:t>點</w:t>
      </w:r>
      <w:r w:rsidR="001D4785" w:rsidRPr="003E52E9">
        <w:rPr>
          <w:rFonts w:ascii="標楷體" w:eastAsia="標楷體" w:hAnsi="標楷體" w:hint="eastAsia"/>
        </w:rPr>
        <w:t>。</w:t>
      </w:r>
    </w:p>
    <w:p w:rsidR="002B6F87" w:rsidRPr="003E52E9" w:rsidRDefault="00E8557D"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依大陸地區出版品電影片錄影節目廣播電視節目進入臺灣地區或在臺灣地區發行銷售製作播映展覽觀摩許可辦法規定，大陸地區電影片、廣播電視節目，經政府審查許可並改用正體字後，得以發行或播送。</w:t>
      </w:r>
      <w:r w:rsidR="00583F9F" w:rsidRPr="003E52E9">
        <w:rPr>
          <w:rFonts w:ascii="標楷體" w:eastAsia="標楷體" w:hAnsi="標楷體" w:hint="eastAsia"/>
        </w:rPr>
        <w:t>2012年至2015年</w:t>
      </w:r>
      <w:r w:rsidR="009E2EC7">
        <w:rPr>
          <w:rFonts w:ascii="標楷體" w:eastAsia="標楷體" w:hAnsi="標楷體" w:hint="eastAsia"/>
        </w:rPr>
        <w:t>（1月至</w:t>
      </w:r>
      <w:r w:rsidR="00583F9F" w:rsidRPr="003E52E9">
        <w:rPr>
          <w:rFonts w:ascii="標楷體" w:eastAsia="標楷體" w:hAnsi="標楷體" w:hint="eastAsia"/>
        </w:rPr>
        <w:t>10月</w:t>
      </w:r>
      <w:r w:rsidR="009E2EC7">
        <w:rPr>
          <w:rFonts w:ascii="標楷體" w:eastAsia="標楷體" w:hAnsi="標楷體" w:hint="eastAsia"/>
        </w:rPr>
        <w:t>）大陸地區廣播電視節目經許可得以發行或播送之件數分別為861件、844件、906件、782件。不予許可僅2014年1件</w:t>
      </w:r>
      <w:r w:rsidR="00CA619D" w:rsidRPr="003E52E9">
        <w:rPr>
          <w:rFonts w:ascii="標楷體" w:eastAsia="標楷體" w:hAnsi="標楷體" w:hint="eastAsia"/>
        </w:rPr>
        <w:t>。</w:t>
      </w:r>
    </w:p>
    <w:p w:rsidR="001D4785" w:rsidRPr="003E52E9" w:rsidRDefault="001D4785" w:rsidP="004264FD">
      <w:pPr>
        <w:pStyle w:val="a7"/>
        <w:spacing w:line="480" w:lineRule="exact"/>
        <w:ind w:leftChars="0" w:left="0"/>
        <w:outlineLvl w:val="2"/>
        <w:rPr>
          <w:rFonts w:ascii="標楷體" w:eastAsia="標楷體" w:hAnsi="標楷體"/>
          <w:szCs w:val="24"/>
        </w:rPr>
      </w:pPr>
      <w:bookmarkStart w:id="371" w:name="_Toc434687113"/>
      <w:bookmarkStart w:id="372" w:name="_Toc440546893"/>
      <w:r w:rsidRPr="003E52E9">
        <w:rPr>
          <w:rFonts w:ascii="標楷體" w:eastAsia="標楷體" w:hAnsi="標楷體" w:hint="eastAsia"/>
          <w:b/>
          <w:szCs w:val="24"/>
        </w:rPr>
        <w:t>媒體採訪自由與警察職權行使之調和</w:t>
      </w:r>
      <w:bookmarkEnd w:id="371"/>
      <w:bookmarkEnd w:id="372"/>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內政部警政署對於各集會遊行或群眾活動之處理，每於專案勤務期前工作協調會及警政署頒訂專案工作綱要計畫中，均明確要求各警察機關執行勤務時，應針對集會遊行現場媒體採訪區、攝影平臺、SNG車等列為安全維護重點，並加強與媒體溝通聯繫，提供必要之採訪協助；如遇有非法危害須實施驅離行動前，也將加強期前勸導、溝通，呼籲採訪媒體配合警方措施，於各集會遊行或群眾活動現場提供媒體記者必要的諮詢及採訪協助。</w:t>
      </w:r>
    </w:p>
    <w:p w:rsidR="001D4785" w:rsidRPr="003E52E9" w:rsidRDefault="001D4785" w:rsidP="004264FD">
      <w:pPr>
        <w:pStyle w:val="a7"/>
        <w:spacing w:line="480" w:lineRule="exact"/>
        <w:ind w:leftChars="0" w:left="0"/>
        <w:outlineLvl w:val="2"/>
        <w:rPr>
          <w:rFonts w:ascii="標楷體" w:eastAsia="標楷體" w:hAnsi="標楷體"/>
          <w:szCs w:val="24"/>
        </w:rPr>
      </w:pPr>
      <w:bookmarkStart w:id="373" w:name="_Toc434687115"/>
      <w:bookmarkStart w:id="374" w:name="_Toc440546894"/>
      <w:r w:rsidRPr="003E52E9">
        <w:rPr>
          <w:rFonts w:ascii="標楷體" w:eastAsia="標楷體" w:hAnsi="標楷體" w:hint="eastAsia"/>
          <w:b/>
          <w:szCs w:val="24"/>
        </w:rPr>
        <w:t>限制言論自由之法律</w:t>
      </w:r>
      <w:bookmarkEnd w:id="373"/>
      <w:bookmarkEnd w:id="374"/>
    </w:p>
    <w:p w:rsidR="001D4785" w:rsidRPr="003E52E9" w:rsidRDefault="00CB64D3"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參見公政公約初次國家報告</w:t>
      </w:r>
      <w:r w:rsidR="00264A31" w:rsidRPr="003E52E9">
        <w:rPr>
          <w:rFonts w:ascii="標楷體" w:eastAsia="標楷體" w:hAnsi="標楷體" w:hint="eastAsia"/>
        </w:rPr>
        <w:t>第264點</w:t>
      </w:r>
      <w:r w:rsidR="001D4785" w:rsidRPr="003E52E9">
        <w:rPr>
          <w:rFonts w:ascii="標楷體" w:eastAsia="標楷體" w:hAnsi="標楷體" w:hint="eastAsia"/>
        </w:rPr>
        <w:t>。</w:t>
      </w:r>
    </w:p>
    <w:p w:rsidR="001D4785" w:rsidRPr="003E52E9" w:rsidRDefault="002C2283"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司法院釋字第509號解釋，</w:t>
      </w:r>
      <w:r w:rsidR="00E6388D" w:rsidRPr="003E52E9">
        <w:rPr>
          <w:rFonts w:ascii="標楷體" w:eastAsia="標楷體" w:hAnsi="標楷體" w:hint="eastAsia"/>
        </w:rPr>
        <w:t>言論自由</w:t>
      </w:r>
      <w:r w:rsidRPr="003E52E9">
        <w:rPr>
          <w:rFonts w:ascii="標楷體" w:eastAsia="標楷體" w:hAnsi="標楷體" w:hint="eastAsia"/>
        </w:rPr>
        <w:t>為憲法保障之</w:t>
      </w:r>
      <w:r w:rsidR="00E6388D" w:rsidRPr="003E52E9">
        <w:rPr>
          <w:rFonts w:ascii="標楷體" w:eastAsia="標楷體" w:hAnsi="標楷體" w:hint="eastAsia"/>
        </w:rPr>
        <w:t>基本權利，國家應給予最大限度之維護。惟為兼顧對個人名譽、隱私及公共利益之保護，法律尚非不得對言論自由依其傳播方式為合理之限制。刑法第140條侮辱公務員、公署罪，其所保護之法益為國家法益，立法目的在於使公務員得同受平等基本人權保障下，勇於執行及維護國家安全、公共秩序及全體人民利益等公共利益。</w:t>
      </w:r>
      <w:r w:rsidR="001D4785" w:rsidRPr="003E52E9">
        <w:rPr>
          <w:rFonts w:ascii="標楷體" w:eastAsia="標楷體" w:hAnsi="標楷體" w:hint="eastAsia"/>
        </w:rPr>
        <w:t>法務部刑法</w:t>
      </w:r>
      <w:r w:rsidR="00513B15" w:rsidRPr="003E52E9">
        <w:rPr>
          <w:rFonts w:ascii="標楷體" w:eastAsia="標楷體" w:hAnsi="標楷體" w:hint="eastAsia"/>
        </w:rPr>
        <w:t>研究修正</w:t>
      </w:r>
      <w:r w:rsidR="001D4785" w:rsidRPr="003E52E9">
        <w:rPr>
          <w:rFonts w:ascii="標楷體" w:eastAsia="標楷體" w:hAnsi="標楷體" w:hint="eastAsia"/>
        </w:rPr>
        <w:t>小組討論，</w:t>
      </w:r>
      <w:r w:rsidRPr="003E52E9">
        <w:rPr>
          <w:rFonts w:ascii="標楷體" w:eastAsia="標楷體" w:hAnsi="標楷體" w:hint="eastAsia"/>
        </w:rPr>
        <w:t>刑法第140條侮辱公務員、公署罪</w:t>
      </w:r>
      <w:r w:rsidR="001D4785" w:rsidRPr="003E52E9">
        <w:rPr>
          <w:rFonts w:ascii="標楷體" w:eastAsia="標楷體" w:hAnsi="標楷體" w:hint="eastAsia"/>
        </w:rPr>
        <w:t>認仍有規範之必要性，但建議將第140條第1</w:t>
      </w:r>
      <w:r w:rsidR="00F07888" w:rsidRPr="003E52E9">
        <w:rPr>
          <w:rFonts w:ascii="標楷體" w:eastAsia="標楷體" w:hAnsi="標楷體" w:hint="eastAsia"/>
        </w:rPr>
        <w:t>項</w:t>
      </w:r>
      <w:r w:rsidR="001D4785" w:rsidRPr="003E52E9">
        <w:rPr>
          <w:rFonts w:ascii="標楷體" w:eastAsia="標楷體" w:hAnsi="標楷體" w:hint="eastAsia"/>
        </w:rPr>
        <w:t>依法執行職</w:t>
      </w:r>
      <w:r w:rsidR="00F07888" w:rsidRPr="003E52E9">
        <w:rPr>
          <w:rFonts w:ascii="標楷體" w:eastAsia="標楷體" w:hAnsi="標楷體" w:hint="eastAsia"/>
        </w:rPr>
        <w:t>務修正為</w:t>
      </w:r>
      <w:r w:rsidR="001D4785" w:rsidRPr="003E52E9">
        <w:rPr>
          <w:rFonts w:ascii="標楷體" w:eastAsia="標楷體" w:hAnsi="標楷體" w:hint="eastAsia"/>
        </w:rPr>
        <w:t>依法執行基於公權</w:t>
      </w:r>
      <w:r w:rsidR="00F07888" w:rsidRPr="003E52E9">
        <w:rPr>
          <w:rFonts w:ascii="標楷體" w:eastAsia="標楷體" w:hAnsi="標楷體" w:hint="eastAsia"/>
        </w:rPr>
        <w:t>力之職務</w:t>
      </w:r>
      <w:r w:rsidR="001D4785" w:rsidRPr="003E52E9">
        <w:rPr>
          <w:rFonts w:ascii="標楷體" w:eastAsia="標楷體" w:hAnsi="標楷體" w:hint="eastAsia"/>
        </w:rPr>
        <w:t>，以限縮適用範圍；就第140條第2項部分，研修小組</w:t>
      </w:r>
      <w:r w:rsidR="00F07888" w:rsidRPr="003E52E9">
        <w:rPr>
          <w:rFonts w:ascii="標楷體" w:eastAsia="標楷體" w:hAnsi="標楷體" w:hint="eastAsia"/>
        </w:rPr>
        <w:t>共識</w:t>
      </w:r>
      <w:r w:rsidRPr="003E52E9">
        <w:rPr>
          <w:rFonts w:ascii="標楷體" w:eastAsia="標楷體" w:hAnsi="標楷體" w:hint="eastAsia"/>
          <w:kern w:val="0"/>
        </w:rPr>
        <w:t>認為維護國家公權力正當行使，仍有規範之必要性，</w:t>
      </w:r>
      <w:r w:rsidR="00F07888" w:rsidRPr="003E52E9">
        <w:rPr>
          <w:rFonts w:ascii="標楷體" w:eastAsia="標楷體" w:hAnsi="標楷體" w:hint="eastAsia"/>
        </w:rPr>
        <w:t>且公署</w:t>
      </w:r>
      <w:r w:rsidR="001D4785" w:rsidRPr="003E52E9">
        <w:rPr>
          <w:rFonts w:ascii="標楷體" w:eastAsia="標楷體" w:hAnsi="標楷體" w:hint="eastAsia"/>
        </w:rPr>
        <w:t>一詞在</w:t>
      </w:r>
      <w:r w:rsidR="00A45D90" w:rsidRPr="003E52E9">
        <w:rPr>
          <w:rFonts w:ascii="標楷體" w:eastAsia="標楷體" w:hAnsi="標楷體" w:hint="eastAsia"/>
        </w:rPr>
        <w:t>實務之認定上並未發生爭議，因此</w:t>
      </w:r>
      <w:r w:rsidR="001D4785" w:rsidRPr="003E52E9">
        <w:rPr>
          <w:rFonts w:ascii="標楷體" w:eastAsia="標楷體" w:hAnsi="標楷體" w:hint="eastAsia"/>
        </w:rPr>
        <w:t>予</w:t>
      </w:r>
      <w:r w:rsidR="00A45D90" w:rsidRPr="003E52E9">
        <w:rPr>
          <w:rFonts w:ascii="標楷體" w:eastAsia="標楷體" w:hAnsi="標楷體" w:hint="eastAsia"/>
        </w:rPr>
        <w:t>以</w:t>
      </w:r>
      <w:r w:rsidR="001D4785" w:rsidRPr="003E52E9">
        <w:rPr>
          <w:rFonts w:ascii="標楷體" w:eastAsia="標楷體" w:hAnsi="標楷體" w:hint="eastAsia"/>
        </w:rPr>
        <w:t>保留。至於言論自由與侮辱之界線，則由司法裁判者於具體個案中判斷之。刑法第153條第2款煽惑他人違背法令之規定部分，經研修小組研究討論後建議刪除。</w:t>
      </w:r>
    </w:p>
    <w:p w:rsidR="00C471AF" w:rsidRPr="003E52E9" w:rsidRDefault="00C471AF" w:rsidP="00C471AF">
      <w:pPr>
        <w:pStyle w:val="00-11"/>
        <w:tabs>
          <w:tab w:val="left" w:pos="482"/>
        </w:tabs>
        <w:wordWrap w:val="0"/>
        <w:adjustRightInd w:val="0"/>
        <w:spacing w:line="480" w:lineRule="exact"/>
        <w:ind w:left="482"/>
        <w:rPr>
          <w:rFonts w:ascii="標楷體" w:eastAsia="標楷體" w:hAnsi="標楷體"/>
        </w:rPr>
      </w:pPr>
    </w:p>
    <w:p w:rsidR="001D4785" w:rsidRPr="003E52E9" w:rsidRDefault="001D4785" w:rsidP="008A76C4">
      <w:pPr>
        <w:pStyle w:val="1"/>
        <w:spacing w:before="0" w:after="0" w:line="480" w:lineRule="exact"/>
        <w:rPr>
          <w:rFonts w:ascii="標楷體" w:eastAsia="標楷體" w:hAnsi="標楷體"/>
          <w:b/>
          <w:sz w:val="28"/>
          <w:szCs w:val="28"/>
        </w:rPr>
      </w:pPr>
      <w:bookmarkStart w:id="375" w:name="_Toc434697601"/>
      <w:bookmarkStart w:id="376" w:name="_Toc440546895"/>
      <w:r w:rsidRPr="003E52E9">
        <w:rPr>
          <w:rFonts w:ascii="標楷體" w:eastAsia="標楷體" w:hAnsi="標楷體" w:hint="eastAsia"/>
          <w:b/>
          <w:sz w:val="28"/>
          <w:szCs w:val="28"/>
        </w:rPr>
        <w:t>第20條</w:t>
      </w:r>
      <w:bookmarkEnd w:id="375"/>
      <w:bookmarkEnd w:id="376"/>
    </w:p>
    <w:p w:rsidR="001D4785" w:rsidRPr="003E52E9" w:rsidRDefault="001D4785" w:rsidP="004264FD">
      <w:pPr>
        <w:pStyle w:val="a7"/>
        <w:spacing w:line="480" w:lineRule="exact"/>
        <w:ind w:leftChars="0" w:left="0"/>
        <w:outlineLvl w:val="2"/>
        <w:rPr>
          <w:rFonts w:ascii="標楷體" w:eastAsia="標楷體" w:hAnsi="標楷體"/>
          <w:b/>
          <w:szCs w:val="24"/>
        </w:rPr>
      </w:pPr>
      <w:bookmarkStart w:id="377" w:name="_Toc434697602"/>
      <w:bookmarkStart w:id="378" w:name="_Toc440546896"/>
      <w:r w:rsidRPr="003E52E9">
        <w:rPr>
          <w:rFonts w:ascii="標楷體" w:eastAsia="標楷體" w:hAnsi="標楷體" w:hint="eastAsia"/>
          <w:b/>
          <w:szCs w:val="24"/>
        </w:rPr>
        <w:t>禁止鼓吹戰爭及仇恨</w:t>
      </w:r>
      <w:bookmarkEnd w:id="377"/>
      <w:bookmarkEnd w:id="378"/>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cs="Arial"/>
          <w:kern w:val="0"/>
        </w:rPr>
      </w:pPr>
      <w:r w:rsidRPr="003E52E9">
        <w:rPr>
          <w:rFonts w:ascii="標楷體" w:eastAsia="標楷體" w:hAnsi="標楷體" w:cs="Arial" w:hint="eastAsia"/>
          <w:kern w:val="0"/>
        </w:rPr>
        <w:t>刑法第100條普通內亂罪、第101條暴動內亂罪、第103條通謀開戰罪均有處罰未遂</w:t>
      </w:r>
      <w:r w:rsidR="00C908F0" w:rsidRPr="003E52E9">
        <w:rPr>
          <w:rFonts w:ascii="標楷體" w:eastAsia="標楷體" w:hAnsi="標楷體" w:cs="Arial" w:hint="eastAsia"/>
          <w:kern w:val="0"/>
        </w:rPr>
        <w:t>犯</w:t>
      </w:r>
      <w:r w:rsidRPr="003E52E9">
        <w:rPr>
          <w:rFonts w:ascii="標楷體" w:eastAsia="標楷體" w:hAnsi="標楷體" w:cs="Arial" w:hint="eastAsia"/>
          <w:kern w:val="0"/>
        </w:rPr>
        <w:t>及預備犯之規定。又我國刑法第153</w:t>
      </w:r>
      <w:r w:rsidR="00F07888" w:rsidRPr="003E52E9">
        <w:rPr>
          <w:rFonts w:ascii="標楷體" w:eastAsia="標楷體" w:hAnsi="標楷體" w:cs="Arial" w:hint="eastAsia"/>
          <w:kern w:val="0"/>
        </w:rPr>
        <w:t>條將煽惑他人犯罪</w:t>
      </w:r>
      <w:r w:rsidRPr="003E52E9">
        <w:rPr>
          <w:rFonts w:ascii="標楷體" w:eastAsia="標楷體" w:hAnsi="標楷體" w:cs="Arial" w:hint="eastAsia"/>
          <w:kern w:val="0"/>
        </w:rPr>
        <w:t>亦列為犯罪行為。</w:t>
      </w:r>
    </w:p>
    <w:p w:rsidR="001D4785" w:rsidRPr="003E52E9" w:rsidRDefault="00837CA8" w:rsidP="00714091">
      <w:pPr>
        <w:pStyle w:val="00-11"/>
        <w:numPr>
          <w:ilvl w:val="0"/>
          <w:numId w:val="27"/>
        </w:numPr>
        <w:tabs>
          <w:tab w:val="left" w:pos="482"/>
        </w:tabs>
        <w:wordWrap w:val="0"/>
        <w:adjustRightInd w:val="0"/>
        <w:spacing w:line="480" w:lineRule="exact"/>
        <w:ind w:left="482" w:hanging="482"/>
        <w:rPr>
          <w:rFonts w:ascii="標楷體" w:eastAsia="標楷體" w:hAnsi="標楷體" w:cs="Arial"/>
          <w:kern w:val="0"/>
        </w:rPr>
      </w:pPr>
      <w:r w:rsidRPr="003E52E9">
        <w:rPr>
          <w:rFonts w:ascii="標楷體" w:eastAsia="標楷體" w:hAnsi="標楷體" w:cs="Arial" w:hint="eastAsia"/>
          <w:kern w:val="0"/>
        </w:rPr>
        <w:t>我國</w:t>
      </w:r>
      <w:r w:rsidR="001D4785" w:rsidRPr="003E52E9">
        <w:rPr>
          <w:rFonts w:ascii="標楷體" w:eastAsia="標楷體" w:hAnsi="標楷體" w:cs="Arial" w:hint="eastAsia"/>
          <w:kern w:val="0"/>
        </w:rPr>
        <w:t>殘害人群治罪條例就意圖全部或</w:t>
      </w:r>
      <w:r w:rsidR="003F262B" w:rsidRPr="003E52E9">
        <w:rPr>
          <w:rFonts w:ascii="標楷體" w:eastAsia="標楷體" w:hAnsi="標楷體" w:cs="Arial" w:hint="eastAsia"/>
          <w:kern w:val="0"/>
        </w:rPr>
        <w:t>一部</w:t>
      </w:r>
      <w:r w:rsidR="001D4785" w:rsidRPr="003E52E9">
        <w:rPr>
          <w:rFonts w:ascii="標楷體" w:eastAsia="標楷體" w:hAnsi="標楷體" w:cs="Arial" w:hint="eastAsia"/>
          <w:kern w:val="0"/>
        </w:rPr>
        <w:t>消滅某一民族、種族或宗教之團體而為特定行為，處死刑、無期徒刑或7年以上有期徒刑，同時就陰謀、預備犯及未遂犯，於殘害人群治罪</w:t>
      </w:r>
      <w:r w:rsidR="001D4785" w:rsidRPr="003E52E9">
        <w:rPr>
          <w:rFonts w:ascii="標楷體" w:eastAsia="標楷體" w:hAnsi="標楷體" w:cs="DFKaiShu-SB-Estd-BF" w:hint="eastAsia"/>
          <w:kern w:val="0"/>
        </w:rPr>
        <w:t>條例</w:t>
      </w:r>
      <w:r w:rsidR="001D4785" w:rsidRPr="003E52E9">
        <w:rPr>
          <w:rFonts w:ascii="標楷體" w:eastAsia="標楷體" w:hAnsi="標楷體" w:cs="Arial" w:hint="eastAsia"/>
          <w:kern w:val="0"/>
        </w:rPr>
        <w:t>第2條定有處罰明文。又上開條例第3條，對煽惑他人犯殘害人群罪者，處無期徒刑或7</w:t>
      </w:r>
      <w:r w:rsidR="00DE6B29">
        <w:rPr>
          <w:rFonts w:ascii="標楷體" w:eastAsia="標楷體" w:hAnsi="標楷體" w:cs="Arial" w:hint="eastAsia"/>
          <w:kern w:val="0"/>
        </w:rPr>
        <w:t>年以上有期徒刑</w:t>
      </w:r>
      <w:r w:rsidR="001D4785" w:rsidRPr="003E52E9">
        <w:rPr>
          <w:rFonts w:ascii="標楷體" w:eastAsia="標楷體" w:hAnsi="標楷體" w:cs="Arial" w:hint="eastAsia"/>
          <w:kern w:val="0"/>
        </w:rPr>
        <w:t>。</w:t>
      </w:r>
    </w:p>
    <w:p w:rsidR="001D4785" w:rsidRPr="00DE6B29" w:rsidRDefault="001D4785" w:rsidP="00DE6B29">
      <w:pPr>
        <w:pStyle w:val="a7"/>
        <w:spacing w:line="480" w:lineRule="exact"/>
        <w:ind w:leftChars="0" w:left="0"/>
        <w:outlineLvl w:val="2"/>
        <w:rPr>
          <w:rFonts w:ascii="標楷體" w:eastAsia="標楷體" w:hAnsi="標楷體"/>
          <w:b/>
          <w:szCs w:val="24"/>
        </w:rPr>
      </w:pPr>
    </w:p>
    <w:p w:rsidR="001D4785" w:rsidRPr="003E52E9" w:rsidRDefault="001D4785" w:rsidP="008A76C4">
      <w:pPr>
        <w:pStyle w:val="1"/>
        <w:spacing w:before="0" w:after="0" w:line="480" w:lineRule="exact"/>
        <w:rPr>
          <w:rFonts w:ascii="標楷體" w:eastAsia="標楷體" w:hAnsi="標楷體"/>
          <w:b/>
          <w:sz w:val="28"/>
          <w:szCs w:val="28"/>
        </w:rPr>
      </w:pPr>
      <w:bookmarkStart w:id="379" w:name="_Toc434697604"/>
      <w:bookmarkStart w:id="380" w:name="_Toc440546897"/>
      <w:r w:rsidRPr="003E52E9">
        <w:rPr>
          <w:rFonts w:ascii="標楷體" w:eastAsia="標楷體" w:hAnsi="標楷體" w:hint="eastAsia"/>
          <w:b/>
          <w:sz w:val="28"/>
          <w:szCs w:val="28"/>
        </w:rPr>
        <w:t>第21條</w:t>
      </w:r>
      <w:bookmarkEnd w:id="379"/>
      <w:bookmarkEnd w:id="380"/>
    </w:p>
    <w:p w:rsidR="00907408" w:rsidRPr="003E52E9" w:rsidRDefault="0074326B"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集會遊行法修正草案</w:t>
      </w:r>
      <w:r w:rsidR="001D4785" w:rsidRPr="003E52E9">
        <w:rPr>
          <w:rFonts w:ascii="標楷體" w:eastAsia="標楷體" w:hAnsi="標楷體" w:hint="eastAsia"/>
        </w:rPr>
        <w:t>於2012年5月28日送請立法院審議，修正重點</w:t>
      </w:r>
      <w:r w:rsidR="00907408" w:rsidRPr="003E52E9">
        <w:rPr>
          <w:rFonts w:ascii="標楷體" w:eastAsia="標楷體" w:hAnsi="標楷體" w:hint="eastAsia"/>
        </w:rPr>
        <w:t>為</w:t>
      </w:r>
      <w:r w:rsidR="001D4785" w:rsidRPr="003E52E9">
        <w:rPr>
          <w:rFonts w:ascii="標楷體" w:eastAsia="標楷體" w:hAnsi="標楷體" w:hint="eastAsia"/>
        </w:rPr>
        <w:t>：落實表現自由；申請許可制修正為報備制；確保集會遊行和平進行；兼顧社會公共利益維護；執</w:t>
      </w:r>
      <w:r w:rsidR="00DE6B29">
        <w:rPr>
          <w:rFonts w:ascii="標楷體" w:eastAsia="標楷體" w:hAnsi="標楷體" w:hint="eastAsia"/>
        </w:rPr>
        <w:t>行命令解散，應符合比例原則；刪除刑罰規定，回歸適用普通法律；</w:t>
      </w:r>
      <w:r w:rsidR="001D4785" w:rsidRPr="003E52E9">
        <w:rPr>
          <w:rFonts w:ascii="標楷體" w:eastAsia="標楷體" w:hAnsi="標楷體" w:hint="eastAsia"/>
        </w:rPr>
        <w:t>罰鍰取消下限。</w:t>
      </w:r>
    </w:p>
    <w:p w:rsidR="001D4785" w:rsidRPr="003E52E9" w:rsidRDefault="00030934"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因應</w:t>
      </w:r>
      <w:r w:rsidR="001D4785" w:rsidRPr="003E52E9">
        <w:rPr>
          <w:rFonts w:ascii="標楷體" w:eastAsia="標楷體" w:hAnsi="標楷體" w:hint="eastAsia"/>
        </w:rPr>
        <w:t>司法院釋字第718號解釋，宣告集會遊行法</w:t>
      </w:r>
      <w:r w:rsidR="00AF3BEE" w:rsidRPr="003E52E9">
        <w:rPr>
          <w:rFonts w:ascii="標楷體" w:eastAsia="標楷體" w:hAnsi="標楷體" w:hint="eastAsia"/>
        </w:rPr>
        <w:t>第8條第1項規定室外集會遊行應向主管機關申請許可，未排除緊急性及偶發性集會</w:t>
      </w:r>
      <w:r w:rsidR="003F3D1A" w:rsidRPr="003E52E9">
        <w:rPr>
          <w:rFonts w:ascii="標楷體" w:eastAsia="標楷體" w:hAnsi="標楷體" w:hint="eastAsia"/>
        </w:rPr>
        <w:t>遊行部分</w:t>
      </w:r>
      <w:r w:rsidR="00AF3BEE" w:rsidRPr="003E52E9">
        <w:rPr>
          <w:rFonts w:ascii="標楷體" w:eastAsia="標楷體" w:hAnsi="標楷體" w:hint="eastAsia"/>
        </w:rPr>
        <w:t>及同法第9條第1項但書與第12條第2項關於緊急性集會遊行之申請許可</w:t>
      </w:r>
      <w:r w:rsidR="00907408" w:rsidRPr="003E52E9">
        <w:rPr>
          <w:rFonts w:ascii="標楷體" w:eastAsia="標楷體" w:hAnsi="標楷體" w:hint="eastAsia"/>
        </w:rPr>
        <w:t>之</w:t>
      </w:r>
      <w:r w:rsidR="00AF3BEE" w:rsidRPr="003E52E9">
        <w:rPr>
          <w:rFonts w:ascii="標楷體" w:eastAsia="標楷體" w:hAnsi="標楷體" w:hint="eastAsia"/>
        </w:rPr>
        <w:t>規定均屬違憲</w:t>
      </w:r>
      <w:r w:rsidR="003F3D1A" w:rsidRPr="003E52E9">
        <w:rPr>
          <w:rFonts w:ascii="標楷體" w:eastAsia="標楷體" w:hAnsi="標楷體" w:hint="eastAsia"/>
        </w:rPr>
        <w:t>，</w:t>
      </w:r>
      <w:r w:rsidR="001D4785" w:rsidRPr="003E52E9">
        <w:rPr>
          <w:rFonts w:ascii="標楷體" w:eastAsia="標楷體" w:hAnsi="標楷體" w:hint="eastAsia"/>
        </w:rPr>
        <w:t>於2014年8月18</w:t>
      </w:r>
      <w:r w:rsidR="003F3D1A" w:rsidRPr="003E52E9">
        <w:rPr>
          <w:rFonts w:ascii="標楷體" w:eastAsia="標楷體" w:hAnsi="標楷體" w:hint="eastAsia"/>
        </w:rPr>
        <w:t>日擬具再修正草案送立法院</w:t>
      </w:r>
      <w:r w:rsidR="001D4785" w:rsidRPr="003E52E9">
        <w:rPr>
          <w:rFonts w:ascii="標楷體" w:eastAsia="標楷體" w:hAnsi="標楷體" w:hint="eastAsia"/>
        </w:rPr>
        <w:t>審議，修正重點為</w:t>
      </w:r>
      <w:r w:rsidR="00907408" w:rsidRPr="003E52E9">
        <w:rPr>
          <w:rFonts w:ascii="標楷體" w:eastAsia="標楷體" w:hAnsi="標楷體" w:hint="eastAsia"/>
        </w:rPr>
        <w:t>：</w:t>
      </w:r>
      <w:r w:rsidR="001D4785" w:rsidRPr="003E52E9">
        <w:rPr>
          <w:rFonts w:ascii="標楷體" w:eastAsia="標楷體" w:hAnsi="標楷體" w:hint="eastAsia"/>
        </w:rPr>
        <w:t>增訂偶發性集會、遊行無須報備之規定；修正緊急性集會、遊行報備期間；增訂偶發性及緊急性集會、遊行舉行之限制，以確保和平集會；增訂實際負責人於集會、遊行中止或結束，應宣布之。</w:t>
      </w:r>
    </w:p>
    <w:p w:rsidR="001D4785" w:rsidRPr="00DE6B29" w:rsidRDefault="007C2ED9" w:rsidP="00DE6B29">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內政部警政署通函各警察機關，要求各警察機關行使集會遊行法各項規定措施，包括制止或命令解散及第29條之適用，應注意符合比例原則，以適當方法為之，保障和平集會、遊行權利，並於2014年12月29日令頒偶發性及緊急性集會遊行處理原則，訂定偶發性集會遊行無需申請許可，緊急性集會遊行提出申請，立即審核等規範，以作為修法通過前，社會及警察機關有關偶發性及緊急性集會遊行之處理與認定準據，以加強保障民眾集會遊行自由。</w:t>
      </w:r>
    </w:p>
    <w:p w:rsidR="001D4785" w:rsidRPr="003E52E9" w:rsidRDefault="001D4785" w:rsidP="008A76C4">
      <w:pPr>
        <w:widowControl/>
        <w:spacing w:line="480" w:lineRule="exact"/>
        <w:rPr>
          <w:rFonts w:ascii="標楷體" w:eastAsia="標楷體" w:hAnsi="標楷體"/>
          <w:szCs w:val="24"/>
        </w:rPr>
      </w:pPr>
    </w:p>
    <w:p w:rsidR="001D4785" w:rsidRPr="003E52E9" w:rsidRDefault="001D4785" w:rsidP="008A76C4">
      <w:pPr>
        <w:pStyle w:val="1"/>
        <w:spacing w:before="0" w:after="0" w:line="480" w:lineRule="exact"/>
        <w:rPr>
          <w:rFonts w:ascii="標楷體" w:eastAsia="標楷體" w:hAnsi="標楷體"/>
          <w:b/>
          <w:sz w:val="28"/>
          <w:szCs w:val="28"/>
        </w:rPr>
      </w:pPr>
      <w:bookmarkStart w:id="381" w:name="_Toc434697606"/>
      <w:bookmarkStart w:id="382" w:name="_Toc440546898"/>
      <w:r w:rsidRPr="003E52E9">
        <w:rPr>
          <w:rFonts w:ascii="標楷體" w:eastAsia="標楷體" w:hAnsi="標楷體" w:hint="eastAsia"/>
          <w:b/>
          <w:sz w:val="28"/>
          <w:szCs w:val="28"/>
        </w:rPr>
        <w:t>第22條</w:t>
      </w:r>
      <w:bookmarkEnd w:id="381"/>
      <w:bookmarkEnd w:id="382"/>
    </w:p>
    <w:p w:rsidR="001D4785" w:rsidRPr="003E52E9" w:rsidRDefault="001D4785" w:rsidP="004264FD">
      <w:pPr>
        <w:pStyle w:val="a7"/>
        <w:spacing w:line="480" w:lineRule="exact"/>
        <w:ind w:leftChars="0" w:left="0"/>
        <w:outlineLvl w:val="2"/>
        <w:rPr>
          <w:rFonts w:ascii="標楷體" w:eastAsia="標楷體" w:hAnsi="標楷體"/>
          <w:b/>
          <w:szCs w:val="24"/>
        </w:rPr>
      </w:pPr>
      <w:bookmarkStart w:id="383" w:name="_Toc434697607"/>
      <w:bookmarkStart w:id="384" w:name="_Toc440546899"/>
      <w:r w:rsidRPr="003E52E9">
        <w:rPr>
          <w:rFonts w:ascii="標楷體" w:eastAsia="標楷體" w:hAnsi="標楷體" w:hint="eastAsia"/>
          <w:b/>
          <w:szCs w:val="24"/>
        </w:rPr>
        <w:t>人民團體之設立</w:t>
      </w:r>
      <w:bookmarkEnd w:id="383"/>
      <w:bookmarkEnd w:id="384"/>
    </w:p>
    <w:p w:rsidR="00392B47" w:rsidRPr="003E52E9" w:rsidRDefault="00392B47" w:rsidP="00714091">
      <w:pPr>
        <w:pStyle w:val="00-11"/>
        <w:numPr>
          <w:ilvl w:val="0"/>
          <w:numId w:val="27"/>
        </w:numPr>
        <w:tabs>
          <w:tab w:val="left" w:pos="482"/>
        </w:tabs>
        <w:wordWrap w:val="0"/>
        <w:adjustRightInd w:val="0"/>
        <w:spacing w:line="480" w:lineRule="exact"/>
        <w:ind w:left="482" w:hanging="482"/>
        <w:rPr>
          <w:rFonts w:ascii="標楷體" w:eastAsia="標楷體" w:hAnsi="標楷體"/>
          <w:kern w:val="0"/>
        </w:rPr>
      </w:pPr>
      <w:r w:rsidRPr="003E52E9">
        <w:rPr>
          <w:rFonts w:ascii="標楷體" w:eastAsia="標楷體" w:hAnsi="標楷體" w:hint="eastAsia"/>
          <w:kern w:val="0"/>
        </w:rPr>
        <w:t>參見</w:t>
      </w:r>
      <w:r w:rsidR="00C53D78" w:rsidRPr="003E52E9">
        <w:rPr>
          <w:rFonts w:ascii="標楷體" w:eastAsia="標楷體" w:hAnsi="標楷體" w:hint="eastAsia"/>
          <w:kern w:val="0"/>
        </w:rPr>
        <w:t>兩公約第二次國家報告</w:t>
      </w:r>
      <w:r w:rsidRPr="003E52E9">
        <w:rPr>
          <w:rFonts w:ascii="標楷體" w:eastAsia="標楷體" w:hAnsi="標楷體" w:hint="eastAsia"/>
          <w:kern w:val="0"/>
        </w:rPr>
        <w:t>共同核心文件第</w:t>
      </w:r>
      <w:r w:rsidR="00FD71A5">
        <w:rPr>
          <w:rFonts w:ascii="標楷體" w:eastAsia="標楷體" w:hAnsi="標楷體" w:hint="eastAsia"/>
          <w:kern w:val="0"/>
        </w:rPr>
        <w:t>81</w:t>
      </w:r>
      <w:r w:rsidRPr="003E52E9">
        <w:rPr>
          <w:rFonts w:ascii="標楷體" w:eastAsia="標楷體" w:hAnsi="標楷體" w:hint="eastAsia"/>
          <w:kern w:val="0"/>
        </w:rPr>
        <w:t>點。</w:t>
      </w:r>
    </w:p>
    <w:p w:rsidR="00DE6B2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DE6B29">
        <w:rPr>
          <w:rFonts w:ascii="標楷體" w:eastAsia="標楷體" w:hAnsi="標楷體" w:hint="eastAsia"/>
        </w:rPr>
        <w:t>我國人民團體之設立係採許可制。成立人民團體必須由</w:t>
      </w:r>
      <w:r w:rsidRPr="00DE6B29">
        <w:rPr>
          <w:rFonts w:ascii="標楷體" w:eastAsia="標楷體" w:hAnsi="標楷體"/>
        </w:rPr>
        <w:t>30</w:t>
      </w:r>
      <w:r w:rsidRPr="00DE6B29">
        <w:rPr>
          <w:rFonts w:ascii="標楷體" w:eastAsia="標楷體" w:hAnsi="標楷體" w:hint="eastAsia"/>
        </w:rPr>
        <w:t>人以上擔任發起人向主管機關申請許可，經許可設立後，應召開發起人會議並組織籌備會，籌備完成後召開成立大會，並報請主管機關核准立案。</w:t>
      </w:r>
      <w:r w:rsidR="00E0201F" w:rsidRPr="00DE6B29">
        <w:rPr>
          <w:rFonts w:ascii="標楷體" w:eastAsia="標楷體" w:hAnsi="標楷體" w:hint="eastAsia"/>
        </w:rPr>
        <w:t>依社會團體許可立案作業規定</w:t>
      </w:r>
      <w:r w:rsidRPr="00DE6B29">
        <w:rPr>
          <w:rFonts w:ascii="標楷體" w:eastAsia="標楷體" w:hAnsi="標楷體" w:hint="eastAsia"/>
        </w:rPr>
        <w:t>，主管機關從收受申請書至許可約2至4個月，並通知申請人於6個月內籌備成立，但經主管機關核准者，得延長之，其期間以3個月為限。</w:t>
      </w:r>
    </w:p>
    <w:p w:rsidR="001D4785" w:rsidRPr="00DE6B29" w:rsidRDefault="00806357"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DE6B29">
        <w:rPr>
          <w:rFonts w:ascii="標楷體" w:eastAsia="標楷體" w:hAnsi="標楷體" w:hint="eastAsia"/>
        </w:rPr>
        <w:t>依社會團體許可立案作業規定</w:t>
      </w:r>
      <w:r w:rsidR="001D4785" w:rsidRPr="00DE6B29">
        <w:rPr>
          <w:rFonts w:ascii="標楷體" w:eastAsia="標楷體" w:hAnsi="標楷體" w:hint="eastAsia"/>
        </w:rPr>
        <w:t>第3點規定，</w:t>
      </w:r>
      <w:r w:rsidR="001D4785" w:rsidRPr="00DE6B29">
        <w:rPr>
          <w:rFonts w:ascii="標楷體" w:eastAsia="標楷體" w:hAnsi="標楷體"/>
        </w:rPr>
        <w:t>社會團體類</w:t>
      </w:r>
      <w:r w:rsidR="001D4785" w:rsidRPr="00DE6B29">
        <w:rPr>
          <w:rFonts w:ascii="標楷體" w:eastAsia="標楷體" w:hAnsi="標楷體" w:hint="eastAsia"/>
        </w:rPr>
        <w:t>型有</w:t>
      </w:r>
      <w:r w:rsidR="001D4785" w:rsidRPr="00DE6B29">
        <w:rPr>
          <w:rFonts w:ascii="標楷體" w:eastAsia="標楷體" w:hAnsi="標楷體"/>
        </w:rPr>
        <w:t>學術文化團體</w:t>
      </w:r>
      <w:r w:rsidR="001D4785" w:rsidRPr="00DE6B29">
        <w:rPr>
          <w:rFonts w:ascii="標楷體" w:eastAsia="標楷體" w:hAnsi="標楷體" w:hint="eastAsia"/>
        </w:rPr>
        <w:t>、</w:t>
      </w:r>
      <w:r w:rsidR="001D4785" w:rsidRPr="00DE6B29">
        <w:rPr>
          <w:rFonts w:ascii="標楷體" w:eastAsia="標楷體" w:hAnsi="標楷體"/>
        </w:rPr>
        <w:t>醫療衛生團體</w:t>
      </w:r>
      <w:r w:rsidR="001D4785" w:rsidRPr="00DE6B29">
        <w:rPr>
          <w:rFonts w:ascii="標楷體" w:eastAsia="標楷體" w:hAnsi="標楷體" w:hint="eastAsia"/>
        </w:rPr>
        <w:t>、</w:t>
      </w:r>
      <w:r w:rsidR="001D4785" w:rsidRPr="00DE6B29">
        <w:rPr>
          <w:rFonts w:ascii="標楷體" w:eastAsia="標楷體" w:hAnsi="標楷體"/>
        </w:rPr>
        <w:t>宗教團體</w:t>
      </w:r>
      <w:r w:rsidR="001D4785" w:rsidRPr="00DE6B29">
        <w:rPr>
          <w:rFonts w:ascii="標楷體" w:eastAsia="標楷體" w:hAnsi="標楷體" w:hint="eastAsia"/>
        </w:rPr>
        <w:t>、</w:t>
      </w:r>
      <w:r w:rsidR="001D4785" w:rsidRPr="00DE6B29">
        <w:rPr>
          <w:rFonts w:ascii="標楷體" w:eastAsia="標楷體" w:hAnsi="標楷體" w:cs="DFKaiShu-SB-Estd-BF"/>
          <w:kern w:val="0"/>
        </w:rPr>
        <w:t>體育</w:t>
      </w:r>
      <w:r w:rsidR="001D4785" w:rsidRPr="00DE6B29">
        <w:rPr>
          <w:rFonts w:ascii="標楷體" w:eastAsia="標楷體" w:hAnsi="標楷體" w:cs="DFKaiShu-SB-Estd-BF" w:hint="eastAsia"/>
          <w:kern w:val="0"/>
        </w:rPr>
        <w:t>運動</w:t>
      </w:r>
      <w:r w:rsidR="001D4785" w:rsidRPr="00DE6B29">
        <w:rPr>
          <w:rFonts w:ascii="標楷體" w:eastAsia="標楷體" w:hAnsi="標楷體"/>
        </w:rPr>
        <w:t>團體</w:t>
      </w:r>
      <w:r w:rsidR="001D4785" w:rsidRPr="00DE6B29">
        <w:rPr>
          <w:rFonts w:ascii="標楷體" w:eastAsia="標楷體" w:hAnsi="標楷體" w:hint="eastAsia"/>
        </w:rPr>
        <w:t>、</w:t>
      </w:r>
      <w:r w:rsidR="001D4785" w:rsidRPr="00DE6B29">
        <w:rPr>
          <w:rFonts w:ascii="標楷體" w:eastAsia="標楷體" w:hAnsi="標楷體"/>
        </w:rPr>
        <w:t>社會服務及慈善團體</w:t>
      </w:r>
      <w:r w:rsidR="001D4785" w:rsidRPr="00DE6B29">
        <w:rPr>
          <w:rFonts w:ascii="標楷體" w:eastAsia="標楷體" w:hAnsi="標楷體" w:hint="eastAsia"/>
        </w:rPr>
        <w:t>、</w:t>
      </w:r>
      <w:r w:rsidR="001D4785" w:rsidRPr="00DE6B29">
        <w:rPr>
          <w:rFonts w:ascii="標楷體" w:eastAsia="標楷體" w:hAnsi="標楷體"/>
        </w:rPr>
        <w:t>國際團體</w:t>
      </w:r>
      <w:r w:rsidR="001D4785" w:rsidRPr="00DE6B29">
        <w:rPr>
          <w:rFonts w:ascii="標楷體" w:eastAsia="標楷體" w:hAnsi="標楷體" w:hint="eastAsia"/>
        </w:rPr>
        <w:t>、</w:t>
      </w:r>
      <w:r w:rsidR="001D4785" w:rsidRPr="00DE6B29">
        <w:rPr>
          <w:rFonts w:ascii="標楷體" w:eastAsia="標楷體" w:hAnsi="標楷體"/>
        </w:rPr>
        <w:t>經濟業務團體</w:t>
      </w:r>
      <w:r w:rsidR="001D4785" w:rsidRPr="00DE6B29">
        <w:rPr>
          <w:rFonts w:ascii="標楷體" w:eastAsia="標楷體" w:hAnsi="標楷體" w:hint="eastAsia"/>
        </w:rPr>
        <w:t>、環保團體、</w:t>
      </w:r>
      <w:r w:rsidR="001D4785" w:rsidRPr="00DE6B29">
        <w:rPr>
          <w:rFonts w:ascii="標楷體" w:eastAsia="標楷體" w:hAnsi="標楷體"/>
        </w:rPr>
        <w:t>宗親會</w:t>
      </w:r>
      <w:r w:rsidR="001D4785" w:rsidRPr="00DE6B29">
        <w:rPr>
          <w:rFonts w:ascii="標楷體" w:eastAsia="標楷體" w:hAnsi="標楷體" w:hint="eastAsia"/>
        </w:rPr>
        <w:t>、</w:t>
      </w:r>
      <w:r w:rsidR="001D4785" w:rsidRPr="00DE6B29">
        <w:rPr>
          <w:rFonts w:ascii="標楷體" w:eastAsia="標楷體" w:hAnsi="標楷體"/>
        </w:rPr>
        <w:t>同鄉會</w:t>
      </w:r>
      <w:r w:rsidR="001D4785" w:rsidRPr="00DE6B29">
        <w:rPr>
          <w:rFonts w:ascii="標楷體" w:eastAsia="標楷體" w:hAnsi="標楷體" w:hint="eastAsia"/>
        </w:rPr>
        <w:t>、</w:t>
      </w:r>
      <w:r w:rsidR="001D4785" w:rsidRPr="00DE6B29">
        <w:rPr>
          <w:rFonts w:ascii="標楷體" w:eastAsia="標楷體" w:hAnsi="標楷體"/>
        </w:rPr>
        <w:t>同學校友會</w:t>
      </w:r>
      <w:r w:rsidR="001D4785" w:rsidRPr="00DE6B29">
        <w:rPr>
          <w:rFonts w:ascii="標楷體" w:eastAsia="標楷體" w:hAnsi="標楷體" w:hint="eastAsia"/>
        </w:rPr>
        <w:t>及</w:t>
      </w:r>
      <w:r w:rsidR="001D4785" w:rsidRPr="00DE6B29">
        <w:rPr>
          <w:rFonts w:ascii="標楷體" w:eastAsia="標楷體" w:hAnsi="標楷體"/>
        </w:rPr>
        <w:t>其他公益團體</w:t>
      </w:r>
      <w:r w:rsidR="001D4785" w:rsidRPr="00DE6B29">
        <w:rPr>
          <w:rFonts w:ascii="標楷體" w:eastAsia="標楷體" w:hAnsi="標楷體" w:hint="eastAsia"/>
        </w:rPr>
        <w:t>等，並無人權團體類別。如依人民團體名稱及宗旨內容歸類，統計具人權團體性質之全國性人民團體數量，至2015年</w:t>
      </w:r>
      <w:r w:rsidR="000F5761" w:rsidRPr="00DE6B29">
        <w:rPr>
          <w:rFonts w:ascii="標楷體" w:eastAsia="標楷體" w:hAnsi="標楷體"/>
        </w:rPr>
        <w:t>10</w:t>
      </w:r>
      <w:r w:rsidR="001D4785" w:rsidRPr="00DE6B29">
        <w:rPr>
          <w:rFonts w:ascii="標楷體" w:eastAsia="標楷體" w:hAnsi="標楷體" w:hint="eastAsia"/>
        </w:rPr>
        <w:t>月計有</w:t>
      </w:r>
      <w:r w:rsidR="000F5761" w:rsidRPr="00DE6B29">
        <w:rPr>
          <w:rFonts w:ascii="標楷體" w:eastAsia="標楷體" w:hAnsi="標楷體"/>
        </w:rPr>
        <w:t>118</w:t>
      </w:r>
      <w:r w:rsidR="001D4785" w:rsidRPr="00DE6B29">
        <w:rPr>
          <w:rFonts w:ascii="標楷體" w:eastAsia="標楷體" w:hAnsi="標楷體" w:hint="eastAsia"/>
        </w:rPr>
        <w:t>個。</w:t>
      </w:r>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主管機關受理</w:t>
      </w:r>
      <w:r w:rsidRPr="003E52E9">
        <w:rPr>
          <w:rFonts w:ascii="標楷體" w:eastAsia="標楷體" w:hAnsi="標楷體" w:cs="DFKaiShu-SB-Estd-BF" w:hint="eastAsia"/>
          <w:kern w:val="0"/>
        </w:rPr>
        <w:t>人民團體</w:t>
      </w:r>
      <w:r w:rsidRPr="003E52E9">
        <w:rPr>
          <w:rFonts w:ascii="標楷體" w:eastAsia="標楷體" w:hAnsi="標楷體" w:hint="eastAsia"/>
        </w:rPr>
        <w:t>申請設立案件係基於輔助的角色，輔導發起人籌組設立人民團體。於2013</w:t>
      </w:r>
      <w:r w:rsidR="00812128" w:rsidRPr="003E52E9">
        <w:rPr>
          <w:rFonts w:ascii="標楷體" w:eastAsia="標楷體" w:hAnsi="標楷體" w:hint="eastAsia"/>
        </w:rPr>
        <w:t>年</w:t>
      </w:r>
      <w:r w:rsidR="003A1BF9">
        <w:rPr>
          <w:rFonts w:ascii="標楷體" w:eastAsia="標楷體" w:hAnsi="標楷體" w:hint="eastAsia"/>
        </w:rPr>
        <w:t>至2015年（1月至10月）</w:t>
      </w:r>
      <w:r w:rsidRPr="003E52E9">
        <w:rPr>
          <w:rFonts w:ascii="標楷體" w:eastAsia="標楷體" w:hAnsi="標楷體" w:hint="eastAsia"/>
        </w:rPr>
        <w:t>立案之全國性人民團體</w:t>
      </w:r>
      <w:r w:rsidR="003A1BF9">
        <w:rPr>
          <w:rFonts w:ascii="標楷體" w:eastAsia="標楷體" w:hAnsi="標楷體" w:hint="eastAsia"/>
        </w:rPr>
        <w:t>分別為</w:t>
      </w:r>
      <w:r w:rsidRPr="003E52E9">
        <w:rPr>
          <w:rFonts w:ascii="標楷體" w:eastAsia="標楷體" w:hAnsi="標楷體" w:hint="eastAsia"/>
        </w:rPr>
        <w:t>659個</w:t>
      </w:r>
      <w:r w:rsidR="003A1BF9">
        <w:rPr>
          <w:rFonts w:ascii="標楷體" w:eastAsia="標楷體" w:hAnsi="標楷體" w:hint="eastAsia"/>
        </w:rPr>
        <w:t>、</w:t>
      </w:r>
      <w:r w:rsidRPr="003E52E9">
        <w:rPr>
          <w:rFonts w:ascii="標楷體" w:eastAsia="標楷體" w:hAnsi="標楷體" w:hint="eastAsia"/>
        </w:rPr>
        <w:t>636</w:t>
      </w:r>
      <w:r w:rsidR="003A1BF9">
        <w:rPr>
          <w:rFonts w:ascii="標楷體" w:eastAsia="標楷體" w:hAnsi="標楷體" w:hint="eastAsia"/>
        </w:rPr>
        <w:t>個、</w:t>
      </w:r>
      <w:r w:rsidR="000F5761" w:rsidRPr="003E52E9">
        <w:rPr>
          <w:rFonts w:ascii="標楷體" w:eastAsia="標楷體" w:hAnsi="標楷體" w:hint="eastAsia"/>
        </w:rPr>
        <w:t>330</w:t>
      </w:r>
      <w:r w:rsidRPr="003E52E9">
        <w:rPr>
          <w:rFonts w:ascii="標楷體" w:eastAsia="標楷體" w:hAnsi="標楷體" w:hint="eastAsia"/>
        </w:rPr>
        <w:t>個。</w:t>
      </w:r>
    </w:p>
    <w:p w:rsidR="001D4785" w:rsidRPr="003E52E9" w:rsidRDefault="001D4785" w:rsidP="00A46809">
      <w:pPr>
        <w:pStyle w:val="00-11"/>
        <w:numPr>
          <w:ilvl w:val="0"/>
          <w:numId w:val="27"/>
        </w:numPr>
        <w:tabs>
          <w:tab w:val="left" w:pos="482"/>
        </w:tabs>
        <w:wordWrap w:val="0"/>
        <w:adjustRightInd w:val="0"/>
        <w:spacing w:line="480" w:lineRule="exact"/>
        <w:rPr>
          <w:rFonts w:ascii="標楷體" w:eastAsia="標楷體" w:hAnsi="標楷體"/>
          <w:b/>
          <w:kern w:val="0"/>
        </w:rPr>
      </w:pPr>
      <w:r w:rsidRPr="003E52E9">
        <w:rPr>
          <w:rFonts w:ascii="標楷體" w:eastAsia="標楷體" w:hAnsi="標楷體" w:hint="eastAsia"/>
        </w:rPr>
        <w:t>至</w:t>
      </w:r>
      <w:r w:rsidRPr="003E52E9">
        <w:rPr>
          <w:rFonts w:ascii="標楷體" w:eastAsia="標楷體" w:hAnsi="標楷體"/>
        </w:rPr>
        <w:t>20</w:t>
      </w:r>
      <w:r w:rsidR="00A46809" w:rsidRPr="003E52E9">
        <w:rPr>
          <w:rFonts w:ascii="標楷體" w:eastAsia="標楷體" w:hAnsi="標楷體" w:hint="eastAsia"/>
        </w:rPr>
        <w:t>15</w:t>
      </w:r>
      <w:r w:rsidRPr="003E52E9">
        <w:rPr>
          <w:rFonts w:ascii="標楷體" w:eastAsia="標楷體" w:hAnsi="標楷體" w:hint="eastAsia"/>
        </w:rPr>
        <w:t>年</w:t>
      </w:r>
      <w:r w:rsidR="00A46809" w:rsidRPr="003E52E9">
        <w:rPr>
          <w:rFonts w:ascii="標楷體" w:eastAsia="標楷體" w:hAnsi="標楷體" w:hint="eastAsia"/>
        </w:rPr>
        <w:t>6</w:t>
      </w:r>
      <w:r w:rsidR="00837CA8" w:rsidRPr="003E52E9">
        <w:rPr>
          <w:rFonts w:ascii="標楷體" w:eastAsia="標楷體" w:hAnsi="標楷體"/>
        </w:rPr>
        <w:t>月</w:t>
      </w:r>
      <w:r w:rsidRPr="003E52E9">
        <w:rPr>
          <w:rFonts w:ascii="標楷體" w:eastAsia="標楷體" w:hAnsi="標楷體" w:hint="eastAsia"/>
        </w:rPr>
        <w:t>，全國各級職業團體計</w:t>
      </w:r>
      <w:r w:rsidR="00A46809" w:rsidRPr="003E52E9">
        <w:rPr>
          <w:rFonts w:ascii="標楷體" w:eastAsia="標楷體" w:hAnsi="標楷體"/>
        </w:rPr>
        <w:t>5,259</w:t>
      </w:r>
      <w:r w:rsidRPr="003E52E9">
        <w:rPr>
          <w:rFonts w:ascii="標楷體" w:eastAsia="標楷體" w:hAnsi="標楷體" w:hint="eastAsia"/>
        </w:rPr>
        <w:t>個</w:t>
      </w:r>
      <w:r w:rsidR="00A46809" w:rsidRPr="003E52E9">
        <w:rPr>
          <w:rFonts w:ascii="標楷體" w:eastAsia="標楷體" w:hAnsi="標楷體" w:hint="eastAsia"/>
        </w:rPr>
        <w:t>，其中全國性團體333個，地方性團體4,926個；全國各級社會團體計45,284個，其中全國性團體12,541個，地方性團體32,743個</w:t>
      </w:r>
      <w:r w:rsidRPr="003E52E9">
        <w:rPr>
          <w:rFonts w:ascii="標楷體" w:eastAsia="標楷體" w:hAnsi="標楷體" w:hint="eastAsia"/>
        </w:rPr>
        <w:t>。</w:t>
      </w:r>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勞動部於2011年開始建置勞工行政管理系統，對於申請設立登記之工會團體，無論准駁，均登錄其資料，</w:t>
      </w:r>
      <w:r w:rsidRPr="003E52E9">
        <w:rPr>
          <w:rFonts w:ascii="標楷體" w:eastAsia="標楷體" w:hAnsi="標楷體" w:cs="DFKaiShu-SB-Estd-BF" w:hint="eastAsia"/>
          <w:kern w:val="0"/>
        </w:rPr>
        <w:t>2012</w:t>
      </w:r>
      <w:r w:rsidRPr="003E52E9">
        <w:rPr>
          <w:rFonts w:ascii="標楷體" w:eastAsia="標楷體" w:hAnsi="標楷體" w:hint="eastAsia"/>
        </w:rPr>
        <w:t>年至2015年</w:t>
      </w:r>
      <w:r w:rsidR="00D85B45" w:rsidRPr="003E52E9">
        <w:rPr>
          <w:rFonts w:ascii="標楷體" w:eastAsia="標楷體" w:hAnsi="標楷體" w:hint="eastAsia"/>
        </w:rPr>
        <w:t>11</w:t>
      </w:r>
      <w:r w:rsidRPr="003E52E9">
        <w:rPr>
          <w:rFonts w:ascii="標楷體" w:eastAsia="標楷體" w:hAnsi="標楷體" w:hint="eastAsia"/>
        </w:rPr>
        <w:t>月新增工會登記家數4</w:t>
      </w:r>
      <w:r w:rsidR="00D85B45" w:rsidRPr="003E52E9">
        <w:rPr>
          <w:rFonts w:ascii="標楷體" w:eastAsia="標楷體" w:hAnsi="標楷體" w:hint="eastAsia"/>
        </w:rPr>
        <w:t>74</w:t>
      </w:r>
      <w:r w:rsidRPr="003E52E9">
        <w:rPr>
          <w:rFonts w:ascii="標楷體" w:eastAsia="標楷體" w:hAnsi="標楷體" w:hint="eastAsia"/>
        </w:rPr>
        <w:t>家。</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385" w:name="_Toc434697608"/>
      <w:bookmarkStart w:id="386" w:name="_Toc440546900"/>
      <w:r w:rsidRPr="003E52E9">
        <w:rPr>
          <w:rFonts w:ascii="標楷體" w:eastAsia="標楷體" w:hAnsi="標楷體" w:hint="eastAsia"/>
          <w:b/>
          <w:szCs w:val="24"/>
        </w:rPr>
        <w:t>人民團體相關法律之修正</w:t>
      </w:r>
      <w:bookmarkEnd w:id="385"/>
      <w:bookmarkEnd w:id="386"/>
    </w:p>
    <w:p w:rsidR="00DE6B29" w:rsidRPr="00DE6B29" w:rsidRDefault="00DE6B29" w:rsidP="00DE6B29">
      <w:pPr>
        <w:pStyle w:val="00-11"/>
        <w:numPr>
          <w:ilvl w:val="0"/>
          <w:numId w:val="27"/>
        </w:numPr>
        <w:tabs>
          <w:tab w:val="left" w:pos="482"/>
        </w:tabs>
        <w:wordWrap w:val="0"/>
        <w:adjustRightInd w:val="0"/>
        <w:spacing w:line="480" w:lineRule="exact"/>
        <w:rPr>
          <w:rFonts w:ascii="標楷體" w:eastAsia="標楷體"/>
        </w:rPr>
      </w:pPr>
      <w:r w:rsidRPr="003E52E9">
        <w:rPr>
          <w:rFonts w:ascii="標楷體" w:eastAsia="標楷體" w:hint="eastAsia"/>
        </w:rPr>
        <w:t>參見經社文公約第二次國家報告第</w:t>
      </w:r>
      <w:r w:rsidR="00F42E28">
        <w:rPr>
          <w:rFonts w:ascii="標楷體" w:eastAsia="標楷體" w:hint="eastAsia"/>
        </w:rPr>
        <w:t>100</w:t>
      </w:r>
      <w:r w:rsidRPr="003E52E9">
        <w:rPr>
          <w:rFonts w:ascii="標楷體" w:eastAsia="標楷體" w:hint="eastAsia"/>
        </w:rPr>
        <w:t>點</w:t>
      </w:r>
      <w:r w:rsidR="00AF0643">
        <w:rPr>
          <w:rFonts w:ascii="標楷體" w:eastAsia="標楷體" w:hint="eastAsia"/>
        </w:rPr>
        <w:t>。</w:t>
      </w:r>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2012年至2015年涉及人民結社自由相關法令修法之修正內容：</w:t>
      </w:r>
      <w:r w:rsidRPr="003E52E9">
        <w:rPr>
          <w:rFonts w:ascii="標楷體" w:eastAsia="標楷體" w:hAnsi="標楷體" w:hint="eastAsia"/>
          <w:kern w:val="0"/>
        </w:rPr>
        <w:t>商業團體</w:t>
      </w:r>
      <w:r w:rsidRPr="003E52E9">
        <w:rPr>
          <w:rFonts w:ascii="標楷體" w:eastAsia="標楷體" w:hAnsi="標楷體" w:hint="eastAsia"/>
        </w:rPr>
        <w:t>法於2015年2月4日修正公布，</w:t>
      </w:r>
      <w:r w:rsidRPr="003E52E9">
        <w:rPr>
          <w:rFonts w:ascii="標楷體" w:eastAsia="標楷體" w:hAnsi="標楷體"/>
        </w:rPr>
        <w:t>其</w:t>
      </w:r>
      <w:r w:rsidRPr="003E52E9">
        <w:rPr>
          <w:rFonts w:ascii="標楷體" w:eastAsia="標楷體" w:hAnsi="標楷體" w:hint="eastAsia"/>
        </w:rPr>
        <w:t>施行細則於2015年6月22日配合修正發布；教育會法於</w:t>
      </w:r>
      <w:r w:rsidRPr="003E52E9">
        <w:rPr>
          <w:rFonts w:ascii="標楷體" w:eastAsia="標楷體" w:hAnsi="標楷體" w:cs="DFKaiShu-SB-Estd-BF" w:hint="eastAsia"/>
          <w:kern w:val="0"/>
        </w:rPr>
        <w:t>2014年11</w:t>
      </w:r>
      <w:r w:rsidRPr="003E52E9">
        <w:rPr>
          <w:rFonts w:ascii="標楷體" w:eastAsia="標楷體" w:hAnsi="標楷體" w:hint="eastAsia"/>
        </w:rPr>
        <w:t>月12日修正公布，</w:t>
      </w:r>
      <w:r w:rsidRPr="003E52E9">
        <w:rPr>
          <w:rFonts w:ascii="標楷體" w:eastAsia="標楷體" w:hAnsi="標楷體"/>
        </w:rPr>
        <w:t>其</w:t>
      </w:r>
      <w:r w:rsidRPr="003E52E9">
        <w:rPr>
          <w:rFonts w:ascii="標楷體" w:eastAsia="標楷體" w:hAnsi="標楷體" w:hint="eastAsia"/>
        </w:rPr>
        <w:t>施行細則於2015年5月29日修正發布。</w:t>
      </w:r>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內政部</w:t>
      </w:r>
      <w:r w:rsidRPr="003E52E9">
        <w:rPr>
          <w:rFonts w:ascii="標楷體" w:eastAsia="標楷體" w:hAnsi="標楷體"/>
        </w:rPr>
        <w:t>已</w:t>
      </w:r>
      <w:r w:rsidR="008C327F" w:rsidRPr="003E52E9">
        <w:rPr>
          <w:rFonts w:ascii="標楷體" w:eastAsia="標楷體" w:hAnsi="標楷體" w:hint="eastAsia"/>
        </w:rPr>
        <w:t>積極推動人民團體相關法規修法作業，將結社制度從許可制</w:t>
      </w:r>
      <w:r w:rsidRPr="003E52E9">
        <w:rPr>
          <w:rFonts w:ascii="標楷體" w:eastAsia="標楷體" w:hAnsi="標楷體" w:hint="eastAsia"/>
        </w:rPr>
        <w:t>變革為</w:t>
      </w:r>
      <w:r w:rsidR="008C327F" w:rsidRPr="003E52E9">
        <w:rPr>
          <w:rFonts w:ascii="標楷體" w:eastAsia="標楷體" w:hAnsi="標楷體" w:hint="eastAsia"/>
        </w:rPr>
        <w:t>登記制，對於團體成立過程中非屬必要的限制予以鬆綁，以採行低度管理</w:t>
      </w:r>
      <w:r w:rsidR="004660AD">
        <w:rPr>
          <w:rFonts w:ascii="標楷體" w:eastAsia="標楷體" w:hAnsi="標楷體" w:hint="eastAsia"/>
        </w:rPr>
        <w:t>策略</w:t>
      </w:r>
      <w:r w:rsidRPr="003E52E9">
        <w:rPr>
          <w:rFonts w:ascii="標楷體" w:eastAsia="標楷體" w:hAnsi="標楷體" w:hint="eastAsia"/>
        </w:rPr>
        <w:t>；並落實團體自治管理，簡化相關行政作業流程，減少政府行政作為對人民團體運作之干預。於法令修正前，</w:t>
      </w:r>
      <w:r w:rsidRPr="003E52E9">
        <w:rPr>
          <w:rFonts w:ascii="標楷體" w:eastAsia="標楷體" w:hAnsi="標楷體"/>
        </w:rPr>
        <w:t>內政</w:t>
      </w:r>
      <w:r w:rsidRPr="003E52E9">
        <w:rPr>
          <w:rFonts w:ascii="標楷體" w:eastAsia="標楷體" w:hAnsi="標楷體" w:hint="eastAsia"/>
        </w:rPr>
        <w:t>部對於人民團體之會務推動均基於輔導立場給予協助，並於</w:t>
      </w:r>
      <w:r w:rsidRPr="003E52E9">
        <w:rPr>
          <w:rFonts w:ascii="標楷體" w:eastAsia="標楷體" w:hAnsi="標楷體"/>
        </w:rPr>
        <w:t>2015</w:t>
      </w:r>
      <w:r w:rsidRPr="003E52E9">
        <w:rPr>
          <w:rFonts w:ascii="標楷體" w:eastAsia="標楷體" w:hAnsi="標楷體" w:hint="eastAsia"/>
        </w:rPr>
        <w:t>年</w:t>
      </w:r>
      <w:r w:rsidRPr="003E52E9">
        <w:rPr>
          <w:rFonts w:ascii="標楷體" w:eastAsia="標楷體" w:hAnsi="標楷體"/>
        </w:rPr>
        <w:t>7</w:t>
      </w:r>
      <w:r w:rsidRPr="003E52E9">
        <w:rPr>
          <w:rFonts w:ascii="標楷體" w:eastAsia="標楷體" w:hAnsi="標楷體" w:hint="eastAsia"/>
        </w:rPr>
        <w:t>月將多項原應報主管機關核備之事項改為備</w:t>
      </w:r>
      <w:r w:rsidR="00B24314" w:rsidRPr="003E52E9">
        <w:rPr>
          <w:rFonts w:ascii="標楷體" w:eastAsia="標楷體" w:hAnsi="標楷體" w:hint="eastAsia"/>
        </w:rPr>
        <w:t>查</w:t>
      </w:r>
      <w:r w:rsidRPr="003E52E9">
        <w:rPr>
          <w:rFonts w:ascii="標楷體" w:eastAsia="標楷體" w:hAnsi="標楷體" w:hint="eastAsia"/>
        </w:rPr>
        <w:t>。</w:t>
      </w:r>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司法院</w:t>
      </w:r>
      <w:r w:rsidRPr="003E52E9">
        <w:rPr>
          <w:rFonts w:ascii="標楷體" w:eastAsia="標楷體" w:hAnsi="標楷體"/>
        </w:rPr>
        <w:t>釋字</w:t>
      </w:r>
      <w:r w:rsidRPr="003E52E9">
        <w:rPr>
          <w:rFonts w:ascii="標楷體" w:eastAsia="標楷體" w:hAnsi="標楷體" w:hint="eastAsia"/>
        </w:rPr>
        <w:t>第</w:t>
      </w:r>
      <w:r w:rsidRPr="003E52E9">
        <w:rPr>
          <w:rFonts w:ascii="標楷體" w:eastAsia="標楷體" w:hAnsi="標楷體"/>
        </w:rPr>
        <w:t>733號</w:t>
      </w:r>
      <w:r w:rsidRPr="003E52E9">
        <w:rPr>
          <w:rFonts w:ascii="標楷體" w:eastAsia="標楷體" w:hAnsi="標楷體" w:hint="eastAsia"/>
        </w:rPr>
        <w:t>解釋認人民團體法第17條第2項</w:t>
      </w:r>
      <w:r w:rsidR="00B24314" w:rsidRPr="003E52E9">
        <w:rPr>
          <w:rFonts w:ascii="標楷體" w:eastAsia="標楷體" w:hAnsi="標楷體" w:hint="eastAsia"/>
        </w:rPr>
        <w:t>關於</w:t>
      </w:r>
      <w:r w:rsidR="008C327F" w:rsidRPr="003E52E9">
        <w:rPr>
          <w:rFonts w:ascii="標楷體" w:eastAsia="標楷體" w:hAnsi="標楷體" w:hint="eastAsia"/>
        </w:rPr>
        <w:t>規定</w:t>
      </w:r>
      <w:r w:rsidRPr="003E52E9">
        <w:rPr>
          <w:rFonts w:ascii="標楷體" w:eastAsia="標楷體" w:hAnsi="標楷體" w:hint="eastAsia"/>
        </w:rPr>
        <w:t>由理事</w:t>
      </w:r>
      <w:r w:rsidR="008C327F" w:rsidRPr="003E52E9">
        <w:rPr>
          <w:rFonts w:ascii="標楷體" w:eastAsia="標楷體" w:hAnsi="標楷體" w:hint="eastAsia"/>
        </w:rPr>
        <w:t>就常務理事中選舉一人為理事長，其不設常務理事者，就理事中互選之</w:t>
      </w:r>
      <w:r w:rsidRPr="003E52E9">
        <w:rPr>
          <w:rFonts w:ascii="標楷體" w:eastAsia="標楷體" w:hAnsi="標楷體" w:hint="eastAsia"/>
        </w:rPr>
        <w:t>，限制職業團體內部組織與事務之自主決定已逾必要程度，有違憲法第23條比例原則，與憲法第14條保障人民結社自由之意旨不符，宣告違憲</w:t>
      </w:r>
      <w:r w:rsidR="00700B26" w:rsidRPr="003E52E9">
        <w:rPr>
          <w:rFonts w:ascii="標楷體" w:eastAsia="標楷體" w:hAnsi="標楷體" w:hint="eastAsia"/>
        </w:rPr>
        <w:t>。內政部研擬人民團體法修正草案，刪除人民團體選舉方式之限制，僅規</w:t>
      </w:r>
      <w:r w:rsidRPr="003E52E9">
        <w:rPr>
          <w:rFonts w:ascii="標楷體" w:eastAsia="標楷體" w:hAnsi="標楷體" w:hint="eastAsia"/>
        </w:rPr>
        <w:t>定人民團體之組織與運作應符合民主原則</w:t>
      </w:r>
      <w:r w:rsidR="003A1BF9">
        <w:rPr>
          <w:rFonts w:ascii="標楷體" w:eastAsia="標楷體" w:hAnsi="標楷體" w:hint="eastAsia"/>
        </w:rPr>
        <w:t>，</w:t>
      </w:r>
      <w:r w:rsidRPr="003E52E9">
        <w:rPr>
          <w:rFonts w:ascii="標楷體" w:eastAsia="標楷體" w:hAnsi="標楷體" w:hint="eastAsia"/>
        </w:rPr>
        <w:t>其理事長產生方式由團體衡酌需要自行於章程定之。</w:t>
      </w:r>
    </w:p>
    <w:p w:rsidR="001D4785" w:rsidRPr="003E52E9" w:rsidRDefault="00806357"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cs="DFKaiShu-SB-Estd-BF" w:hint="eastAsia"/>
          <w:kern w:val="0"/>
        </w:rPr>
        <w:t>工業</w:t>
      </w:r>
      <w:r w:rsidR="00583F9F" w:rsidRPr="003E52E9">
        <w:rPr>
          <w:rFonts w:ascii="標楷體" w:eastAsia="標楷體" w:hAnsi="標楷體" w:hint="eastAsia"/>
        </w:rPr>
        <w:t>團體法不符社會環境及經濟現況，內政部</w:t>
      </w:r>
      <w:r w:rsidRPr="003E52E9">
        <w:rPr>
          <w:rFonts w:ascii="標楷體" w:eastAsia="標楷體" w:hAnsi="標楷體" w:hint="eastAsia"/>
        </w:rPr>
        <w:t>擬具工業團體法</w:t>
      </w:r>
      <w:r w:rsidR="008241E0" w:rsidRPr="003E52E9">
        <w:rPr>
          <w:rFonts w:ascii="標楷體" w:eastAsia="標楷體" w:hAnsi="標楷體" w:hint="eastAsia"/>
        </w:rPr>
        <w:t>部分條文修正草案，</w:t>
      </w:r>
      <w:r w:rsidR="00367938" w:rsidRPr="003E52E9">
        <w:rPr>
          <w:rFonts w:ascii="標楷體" w:eastAsia="標楷體" w:hAnsi="標楷體" w:hint="eastAsia"/>
        </w:rPr>
        <w:t>送</w:t>
      </w:r>
      <w:r w:rsidR="00D921CB">
        <w:rPr>
          <w:rFonts w:ascii="標楷體" w:eastAsia="標楷體" w:hAnsi="標楷體" w:hint="eastAsia"/>
          <w:kern w:val="0"/>
        </w:rPr>
        <w:t>立法院審議</w:t>
      </w:r>
      <w:r w:rsidR="001D4785" w:rsidRPr="003E52E9">
        <w:rPr>
          <w:rFonts w:ascii="標楷體" w:eastAsia="標楷體" w:hAnsi="標楷體" w:hint="eastAsia"/>
          <w:kern w:val="0"/>
        </w:rPr>
        <w:t>。</w:t>
      </w:r>
    </w:p>
    <w:p w:rsidR="001D4785" w:rsidRPr="003E52E9" w:rsidRDefault="007808CF" w:rsidP="007808CF">
      <w:pPr>
        <w:pStyle w:val="00-11"/>
        <w:numPr>
          <w:ilvl w:val="0"/>
          <w:numId w:val="27"/>
        </w:numPr>
        <w:tabs>
          <w:tab w:val="left" w:pos="482"/>
        </w:tabs>
        <w:wordWrap w:val="0"/>
        <w:adjustRightInd w:val="0"/>
        <w:spacing w:line="480" w:lineRule="exact"/>
        <w:rPr>
          <w:rFonts w:ascii="標楷體" w:eastAsia="標楷體" w:hAnsi="標楷體"/>
        </w:rPr>
      </w:pPr>
      <w:r w:rsidRPr="003E52E9">
        <w:rPr>
          <w:rFonts w:ascii="標楷體" w:eastAsia="標楷體" w:hAnsi="標楷體" w:hint="eastAsia"/>
        </w:rPr>
        <w:t>2011年工會法、團體協約法及勞資爭議處理法修正條文公布施行，修法重點包括簡化工會登記程序、放寬工會之類型及種類、工會間結盟自由化、規定雇主代扣企業工會會員會費義務、團體協約誠信協商義務之規範、非工會會員享受工會協商成果之搭便車條款限制、工會行使爭議行為程序之簡化、建構不當勞動行為之樣態、裁決機制及後續違反效果等</w:t>
      </w:r>
      <w:r w:rsidR="001D4785" w:rsidRPr="003E52E9">
        <w:rPr>
          <w:rFonts w:ascii="標楷體" w:eastAsia="標楷體" w:hAnsi="標楷體" w:hint="eastAsia"/>
        </w:rPr>
        <w:t>。</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387" w:name="_Toc434697609"/>
      <w:bookmarkStart w:id="388" w:name="_Toc440546901"/>
      <w:r w:rsidRPr="003E52E9">
        <w:rPr>
          <w:rFonts w:ascii="標楷體" w:eastAsia="標楷體" w:hAnsi="標楷體" w:hint="eastAsia"/>
          <w:b/>
          <w:szCs w:val="24"/>
        </w:rPr>
        <w:t>工會</w:t>
      </w:r>
      <w:bookmarkEnd w:id="387"/>
      <w:bookmarkEnd w:id="388"/>
    </w:p>
    <w:p w:rsidR="004660AD" w:rsidRPr="004660AD" w:rsidRDefault="004660AD" w:rsidP="004660AD">
      <w:pPr>
        <w:pStyle w:val="00-11"/>
        <w:numPr>
          <w:ilvl w:val="0"/>
          <w:numId w:val="27"/>
        </w:numPr>
        <w:tabs>
          <w:tab w:val="left" w:pos="482"/>
        </w:tabs>
        <w:adjustRightInd w:val="0"/>
        <w:spacing w:line="480" w:lineRule="exact"/>
        <w:rPr>
          <w:rFonts w:ascii="標楷體" w:eastAsia="標楷體" w:hAnsi="標楷體"/>
        </w:rPr>
      </w:pPr>
      <w:r w:rsidRPr="00C31E3B">
        <w:rPr>
          <w:rFonts w:ascii="標楷體" w:eastAsia="標楷體" w:hAnsi="標楷體" w:hint="eastAsia"/>
        </w:rPr>
        <w:t>參見兩公約第二次國家報告共同核心文件第</w:t>
      </w:r>
      <w:r w:rsidR="00F42E28">
        <w:rPr>
          <w:rFonts w:ascii="標楷體" w:eastAsia="標楷體" w:hAnsi="標楷體" w:hint="eastAsia"/>
        </w:rPr>
        <w:t>28</w:t>
      </w:r>
      <w:r w:rsidRPr="00C31E3B">
        <w:rPr>
          <w:rFonts w:ascii="標楷體" w:eastAsia="標楷體" w:hAnsi="標楷體" w:hint="eastAsia"/>
        </w:rPr>
        <w:t>點</w:t>
      </w:r>
      <w:r>
        <w:rPr>
          <w:rFonts w:ascii="標楷體" w:eastAsia="標楷體" w:hAnsi="標楷體" w:hint="eastAsia"/>
        </w:rPr>
        <w:t>。</w:t>
      </w:r>
    </w:p>
    <w:p w:rsidR="001D4785" w:rsidRPr="003E52E9" w:rsidRDefault="00CB64D3"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參見公政公約初次國家報告</w:t>
      </w:r>
      <w:r w:rsidR="00012D3B" w:rsidRPr="003E52E9">
        <w:rPr>
          <w:rFonts w:ascii="標楷體" w:eastAsia="標楷體" w:hAnsi="標楷體" w:hint="eastAsia"/>
        </w:rPr>
        <w:t>第</w:t>
      </w:r>
      <w:r w:rsidR="001D4785" w:rsidRPr="003E52E9">
        <w:rPr>
          <w:rFonts w:ascii="標楷體" w:eastAsia="標楷體" w:hAnsi="標楷體"/>
        </w:rPr>
        <w:t>279</w:t>
      </w:r>
      <w:r w:rsidR="00CE3ED6" w:rsidRPr="003E52E9">
        <w:rPr>
          <w:rFonts w:ascii="標楷體" w:eastAsia="標楷體" w:hAnsi="標楷體" w:hint="eastAsia"/>
        </w:rPr>
        <w:t>點</w:t>
      </w:r>
      <w:r w:rsidR="00294835" w:rsidRPr="003E52E9">
        <w:rPr>
          <w:rFonts w:ascii="標楷體" w:eastAsia="標楷體" w:hAnsi="標楷體" w:hint="eastAsia"/>
        </w:rPr>
        <w:t>至</w:t>
      </w:r>
      <w:r w:rsidR="00012D3B" w:rsidRPr="003E52E9">
        <w:rPr>
          <w:rFonts w:ascii="標楷體" w:eastAsia="標楷體" w:hAnsi="標楷體" w:hint="eastAsia"/>
        </w:rPr>
        <w:t>第</w:t>
      </w:r>
      <w:r w:rsidR="001D4785" w:rsidRPr="003E52E9">
        <w:rPr>
          <w:rFonts w:ascii="標楷體" w:eastAsia="標楷體" w:hAnsi="標楷體"/>
        </w:rPr>
        <w:t>283</w:t>
      </w:r>
      <w:r w:rsidR="00CE3ED6" w:rsidRPr="003E52E9">
        <w:rPr>
          <w:rFonts w:ascii="標楷體" w:eastAsia="標楷體" w:hAnsi="標楷體" w:hint="eastAsia"/>
        </w:rPr>
        <w:t>點</w:t>
      </w:r>
      <w:r w:rsidR="001D4785" w:rsidRPr="003E52E9">
        <w:rPr>
          <w:rFonts w:ascii="標楷體" w:eastAsia="標楷體" w:hAnsi="標楷體"/>
        </w:rPr>
        <w:t>。</w:t>
      </w:r>
    </w:p>
    <w:p w:rsidR="001D4785" w:rsidRPr="003E52E9" w:rsidRDefault="00AD1196" w:rsidP="0083256B">
      <w:pPr>
        <w:pStyle w:val="00-11"/>
        <w:numPr>
          <w:ilvl w:val="0"/>
          <w:numId w:val="27"/>
        </w:numPr>
        <w:tabs>
          <w:tab w:val="left" w:pos="482"/>
        </w:tabs>
        <w:wordWrap w:val="0"/>
        <w:adjustRightInd w:val="0"/>
        <w:spacing w:line="480" w:lineRule="exact"/>
        <w:rPr>
          <w:rFonts w:ascii="標楷體" w:eastAsia="標楷體" w:hAnsi="標楷體"/>
        </w:rPr>
      </w:pPr>
      <w:r>
        <w:rPr>
          <w:rFonts w:ascii="標楷體" w:eastAsia="標楷體" w:hAnsi="標楷體" w:hint="eastAsia"/>
        </w:rPr>
        <w:t>企業工會及產業工會家數</w:t>
      </w:r>
      <w:r w:rsidR="0083256B" w:rsidRPr="003E52E9">
        <w:rPr>
          <w:rFonts w:ascii="標楷體" w:eastAsia="標楷體" w:hAnsi="標楷體" w:hint="eastAsia"/>
        </w:rPr>
        <w:t>，2015年</w:t>
      </w:r>
      <w:r w:rsidR="00C61163" w:rsidRPr="003E52E9">
        <w:rPr>
          <w:rFonts w:ascii="標楷體" w:eastAsia="標楷體" w:hAnsi="標楷體" w:hint="eastAsia"/>
        </w:rPr>
        <w:t>9月</w:t>
      </w:r>
      <w:r w:rsidR="0083256B" w:rsidRPr="003E52E9">
        <w:rPr>
          <w:rFonts w:ascii="標楷體" w:eastAsia="標楷體" w:hAnsi="標楷體" w:hint="eastAsia"/>
        </w:rPr>
        <w:t>以製造業566家最多，運輸及倉儲業105家次之，金融及保險業64家再次之</w:t>
      </w:r>
      <w:r w:rsidR="001D4785" w:rsidRPr="003E52E9">
        <w:rPr>
          <w:rFonts w:ascii="標楷體" w:eastAsia="標楷體" w:hAnsi="標楷體" w:hint="eastAsia"/>
        </w:rPr>
        <w:t>。</w:t>
      </w:r>
    </w:p>
    <w:p w:rsidR="001D4785" w:rsidRPr="003E52E9" w:rsidRDefault="00AD1196" w:rsidP="0083256B">
      <w:pPr>
        <w:pStyle w:val="00-11"/>
        <w:numPr>
          <w:ilvl w:val="0"/>
          <w:numId w:val="27"/>
        </w:numPr>
        <w:tabs>
          <w:tab w:val="left" w:pos="482"/>
        </w:tabs>
        <w:wordWrap w:val="0"/>
        <w:adjustRightInd w:val="0"/>
        <w:spacing w:line="480" w:lineRule="exact"/>
        <w:rPr>
          <w:rFonts w:ascii="標楷體" w:eastAsia="標楷體" w:hAnsi="標楷體"/>
        </w:rPr>
      </w:pPr>
      <w:r>
        <w:rPr>
          <w:rFonts w:ascii="標楷體" w:eastAsia="標楷體" w:hAnsi="標楷體" w:hint="eastAsia"/>
        </w:rPr>
        <w:t>職業工會家數</w:t>
      </w:r>
      <w:r w:rsidR="001D4785" w:rsidRPr="003E52E9">
        <w:rPr>
          <w:rFonts w:ascii="標楷體" w:eastAsia="標楷體" w:hAnsi="標楷體" w:hint="eastAsia"/>
        </w:rPr>
        <w:t>，</w:t>
      </w:r>
      <w:r w:rsidR="0083256B" w:rsidRPr="003E52E9">
        <w:rPr>
          <w:rFonts w:ascii="標楷體" w:eastAsia="標楷體" w:hAnsi="標楷體" w:hint="eastAsia"/>
        </w:rPr>
        <w:t>201</w:t>
      </w:r>
      <w:r w:rsidR="008C4793" w:rsidRPr="00703C95">
        <w:rPr>
          <w:rFonts w:ascii="標楷體" w:eastAsia="標楷體" w:hAnsi="標楷體" w:hint="eastAsia"/>
        </w:rPr>
        <w:t>5</w:t>
      </w:r>
      <w:r w:rsidR="0083256B" w:rsidRPr="003E52E9">
        <w:rPr>
          <w:rFonts w:ascii="標楷體" w:eastAsia="標楷體" w:hAnsi="標楷體" w:hint="eastAsia"/>
        </w:rPr>
        <w:t>年</w:t>
      </w:r>
      <w:r w:rsidR="00C61163" w:rsidRPr="003E52E9">
        <w:rPr>
          <w:rFonts w:ascii="標楷體" w:eastAsia="標楷體" w:hAnsi="標楷體" w:hint="eastAsia"/>
        </w:rPr>
        <w:t>9月</w:t>
      </w:r>
      <w:r w:rsidR="0083256B" w:rsidRPr="003E52E9">
        <w:rPr>
          <w:rFonts w:ascii="標楷體" w:eastAsia="標楷體" w:hAnsi="標楷體" w:hint="eastAsia"/>
        </w:rPr>
        <w:t>以技藝有關工作人員組成之1,110家最多，服務及銷售人員1,038家居次，基層技術工及勞力工534家再次之</w:t>
      </w:r>
      <w:r w:rsidR="001D4785" w:rsidRPr="003E52E9">
        <w:rPr>
          <w:rFonts w:ascii="標楷體" w:eastAsia="標楷體" w:hAnsi="標楷體" w:hint="eastAsia"/>
        </w:rPr>
        <w:t>。</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389" w:name="_Toc434697610"/>
      <w:bookmarkStart w:id="390" w:name="_Toc440546902"/>
      <w:r w:rsidRPr="003E52E9">
        <w:rPr>
          <w:rFonts w:ascii="標楷體" w:eastAsia="標楷體" w:hAnsi="標楷體" w:hint="eastAsia"/>
          <w:b/>
          <w:szCs w:val="24"/>
        </w:rPr>
        <w:t>公務人員協會</w:t>
      </w:r>
      <w:bookmarkEnd w:id="389"/>
      <w:bookmarkEnd w:id="390"/>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kern w:val="0"/>
        </w:rPr>
      </w:pPr>
      <w:r w:rsidRPr="003E52E9">
        <w:rPr>
          <w:rFonts w:ascii="標楷體" w:eastAsia="標楷體" w:hAnsi="標楷體"/>
          <w:kern w:val="0"/>
        </w:rPr>
        <w:t>公務人員</w:t>
      </w:r>
      <w:r w:rsidRPr="003E52E9">
        <w:rPr>
          <w:rFonts w:ascii="標楷體" w:eastAsia="標楷體" w:hAnsi="標楷體" w:hint="eastAsia"/>
          <w:kern w:val="0"/>
        </w:rPr>
        <w:t>得</w:t>
      </w:r>
      <w:r w:rsidRPr="003E52E9">
        <w:rPr>
          <w:rFonts w:ascii="標楷體" w:eastAsia="標楷體" w:hAnsi="標楷體"/>
          <w:kern w:val="0"/>
        </w:rPr>
        <w:t>依公務人員協會法</w:t>
      </w:r>
      <w:r w:rsidRPr="003E52E9">
        <w:rPr>
          <w:rFonts w:ascii="標楷體" w:eastAsia="標楷體" w:hAnsi="標楷體" w:hint="eastAsia"/>
          <w:kern w:val="0"/>
        </w:rPr>
        <w:t>行使</w:t>
      </w:r>
      <w:r w:rsidRPr="003E52E9">
        <w:rPr>
          <w:rFonts w:ascii="標楷體" w:eastAsia="標楷體" w:hAnsi="標楷體"/>
          <w:kern w:val="0"/>
        </w:rPr>
        <w:t>結社權利</w:t>
      </w:r>
      <w:r w:rsidRPr="003E52E9">
        <w:rPr>
          <w:rFonts w:ascii="標楷體" w:eastAsia="標楷體" w:hAnsi="標楷體" w:hint="eastAsia"/>
          <w:kern w:val="0"/>
        </w:rPr>
        <w:t>，</w:t>
      </w:r>
      <w:r w:rsidRPr="003E52E9">
        <w:rPr>
          <w:rFonts w:ascii="標楷體" w:eastAsia="標楷體" w:hAnsi="標楷體"/>
          <w:kern w:val="0"/>
        </w:rPr>
        <w:t>組</w:t>
      </w:r>
      <w:r w:rsidRPr="003E52E9">
        <w:rPr>
          <w:rFonts w:ascii="標楷體" w:eastAsia="標楷體" w:hAnsi="標楷體" w:hint="eastAsia"/>
          <w:kern w:val="0"/>
        </w:rPr>
        <w:t>成</w:t>
      </w:r>
      <w:r w:rsidRPr="003E52E9">
        <w:rPr>
          <w:rFonts w:ascii="標楷體" w:eastAsia="標楷體" w:hAnsi="標楷體"/>
          <w:kern w:val="0"/>
        </w:rPr>
        <w:t>公務人員</w:t>
      </w:r>
      <w:r w:rsidRPr="003E52E9">
        <w:rPr>
          <w:rFonts w:ascii="標楷體" w:eastAsia="標楷體" w:hAnsi="標楷體" w:hint="eastAsia"/>
          <w:kern w:val="0"/>
        </w:rPr>
        <w:t>協</w:t>
      </w:r>
      <w:r w:rsidRPr="003E52E9">
        <w:rPr>
          <w:rFonts w:ascii="標楷體" w:eastAsia="標楷體" w:hAnsi="標楷體"/>
          <w:kern w:val="0"/>
        </w:rPr>
        <w:t>會，</w:t>
      </w:r>
      <w:r w:rsidRPr="003E52E9">
        <w:rPr>
          <w:rFonts w:ascii="標楷體" w:eastAsia="標楷體" w:hAnsi="標楷體" w:hint="eastAsia"/>
          <w:kern w:val="0"/>
        </w:rPr>
        <w:t>協會享</w:t>
      </w:r>
      <w:r w:rsidRPr="003E52E9">
        <w:rPr>
          <w:rFonts w:ascii="標楷體" w:eastAsia="標楷體" w:hAnsi="標楷體"/>
          <w:kern w:val="0"/>
        </w:rPr>
        <w:t>有</w:t>
      </w:r>
      <w:r w:rsidRPr="003E52E9">
        <w:rPr>
          <w:rFonts w:ascii="標楷體" w:eastAsia="標楷體" w:hAnsi="標楷體" w:hint="eastAsia"/>
          <w:kern w:val="0"/>
        </w:rPr>
        <w:t>建議及參與等權利，並得透過協商、調解及爭議裁決之機制</w:t>
      </w:r>
      <w:r w:rsidRPr="003E52E9">
        <w:rPr>
          <w:rFonts w:ascii="標楷體" w:eastAsia="標楷體" w:hAnsi="標楷體" w:hint="eastAsia"/>
        </w:rPr>
        <w:t>解決</w:t>
      </w:r>
      <w:r w:rsidRPr="003E52E9">
        <w:rPr>
          <w:rFonts w:ascii="標楷體" w:eastAsia="標楷體" w:hAnsi="標楷體" w:hint="eastAsia"/>
          <w:kern w:val="0"/>
        </w:rPr>
        <w:t>爭議。</w:t>
      </w:r>
    </w:p>
    <w:p w:rsidR="001D4785" w:rsidRDefault="001D4785" w:rsidP="003A1BF9">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公</w:t>
      </w:r>
      <w:r w:rsidRPr="003E52E9">
        <w:rPr>
          <w:rFonts w:ascii="標楷體" w:eastAsia="標楷體" w:hAnsi="標楷體"/>
        </w:rPr>
        <w:t>務人員</w:t>
      </w:r>
      <w:r w:rsidR="001D1DAB" w:rsidRPr="003E52E9">
        <w:rPr>
          <w:rFonts w:ascii="標楷體" w:eastAsia="標楷體" w:hAnsi="標楷體"/>
        </w:rPr>
        <w:t>協會分為</w:t>
      </w:r>
      <w:r w:rsidR="001D1DAB" w:rsidRPr="003E52E9">
        <w:rPr>
          <w:rFonts w:ascii="標楷體" w:eastAsia="標楷體" w:hAnsi="標楷體" w:hint="eastAsia"/>
        </w:rPr>
        <w:t>2</w:t>
      </w:r>
      <w:r w:rsidRPr="003E52E9">
        <w:rPr>
          <w:rFonts w:ascii="標楷體" w:eastAsia="標楷體" w:hAnsi="標楷體"/>
        </w:rPr>
        <w:t>級，為全國公</w:t>
      </w:r>
      <w:r w:rsidRPr="003E52E9">
        <w:rPr>
          <w:rFonts w:ascii="標楷體" w:eastAsia="標楷體" w:hAnsi="標楷體" w:hint="eastAsia"/>
        </w:rPr>
        <w:t>務</w:t>
      </w:r>
      <w:r w:rsidRPr="003E52E9">
        <w:rPr>
          <w:rFonts w:ascii="標楷體" w:eastAsia="標楷體" w:hAnsi="標楷體"/>
        </w:rPr>
        <w:t>人員協會及機關公務人員協會，</w:t>
      </w:r>
      <w:r w:rsidRPr="003E52E9">
        <w:rPr>
          <w:rFonts w:ascii="標楷體" w:eastAsia="標楷體" w:hAnsi="標楷體" w:hint="eastAsia"/>
        </w:rPr>
        <w:t>其</w:t>
      </w:r>
      <w:r w:rsidRPr="003E52E9">
        <w:rPr>
          <w:rFonts w:ascii="標楷體" w:eastAsia="標楷體" w:hAnsi="標楷體"/>
        </w:rPr>
        <w:t>中機關公務人員協會依其</w:t>
      </w:r>
      <w:r w:rsidRPr="003E52E9">
        <w:rPr>
          <w:rFonts w:ascii="標楷體" w:eastAsia="標楷體" w:hAnsi="標楷體" w:hint="eastAsia"/>
        </w:rPr>
        <w:t>籌</w:t>
      </w:r>
      <w:r w:rsidRPr="003E52E9">
        <w:rPr>
          <w:rFonts w:ascii="標楷體" w:eastAsia="標楷體" w:hAnsi="標楷體"/>
        </w:rPr>
        <w:t>組範圍</w:t>
      </w:r>
      <w:r w:rsidRPr="003E52E9">
        <w:rPr>
          <w:rFonts w:ascii="標楷體" w:eastAsia="標楷體" w:hAnsi="標楷體" w:hint="eastAsia"/>
        </w:rPr>
        <w:t>可</w:t>
      </w:r>
      <w:r w:rsidRPr="003E52E9">
        <w:rPr>
          <w:rFonts w:ascii="標楷體" w:eastAsia="標楷體" w:hAnsi="標楷體"/>
        </w:rPr>
        <w:t>分為中央機關及地方行政</w:t>
      </w:r>
      <w:r w:rsidRPr="003E52E9">
        <w:rPr>
          <w:rFonts w:ascii="標楷體" w:eastAsia="標楷體" w:hAnsi="標楷體" w:hint="eastAsia"/>
        </w:rPr>
        <w:t>區</w:t>
      </w:r>
      <w:r w:rsidRPr="003E52E9">
        <w:rPr>
          <w:rFonts w:ascii="標楷體" w:eastAsia="標楷體" w:hAnsi="標楷體"/>
        </w:rPr>
        <w:t>域</w:t>
      </w:r>
      <w:r w:rsidRPr="003E52E9">
        <w:rPr>
          <w:rFonts w:ascii="標楷體" w:eastAsia="標楷體" w:hAnsi="標楷體" w:hint="eastAsia"/>
        </w:rPr>
        <w:t>2</w:t>
      </w:r>
      <w:r w:rsidRPr="003E52E9">
        <w:rPr>
          <w:rFonts w:ascii="標楷體" w:eastAsia="標楷體" w:hAnsi="標楷體"/>
        </w:rPr>
        <w:t>大類，</w:t>
      </w:r>
      <w:r w:rsidRPr="003E52E9">
        <w:rPr>
          <w:rFonts w:ascii="標楷體" w:eastAsia="標楷體" w:hAnsi="標楷體" w:hint="eastAsia"/>
        </w:rPr>
        <w:t>中</w:t>
      </w:r>
      <w:r w:rsidRPr="003E52E9">
        <w:rPr>
          <w:rFonts w:ascii="標楷體" w:eastAsia="標楷體" w:hAnsi="標楷體"/>
        </w:rPr>
        <w:t>華民</w:t>
      </w:r>
      <w:r w:rsidRPr="003E52E9">
        <w:rPr>
          <w:rFonts w:ascii="標楷體" w:eastAsia="標楷體" w:hAnsi="標楷體" w:hint="eastAsia"/>
        </w:rPr>
        <w:t>國全國公</w:t>
      </w:r>
      <w:r w:rsidRPr="003E52E9">
        <w:rPr>
          <w:rFonts w:ascii="標楷體" w:eastAsia="標楷體" w:hAnsi="標楷體"/>
        </w:rPr>
        <w:t>務</w:t>
      </w:r>
      <w:r w:rsidRPr="003E52E9">
        <w:rPr>
          <w:rFonts w:ascii="標楷體" w:eastAsia="標楷體" w:hAnsi="標楷體" w:hint="eastAsia"/>
        </w:rPr>
        <w:t>人</w:t>
      </w:r>
      <w:r w:rsidRPr="003E52E9">
        <w:rPr>
          <w:rFonts w:ascii="標楷體" w:eastAsia="標楷體" w:hAnsi="標楷體"/>
        </w:rPr>
        <w:t>員協會</w:t>
      </w:r>
      <w:r w:rsidRPr="003E52E9">
        <w:rPr>
          <w:rFonts w:ascii="標楷體" w:eastAsia="標楷體" w:hAnsi="標楷體" w:hint="eastAsia"/>
        </w:rPr>
        <w:t>於2009年10月2日</w:t>
      </w:r>
      <w:r w:rsidRPr="003E52E9">
        <w:rPr>
          <w:rFonts w:ascii="標楷體" w:eastAsia="標楷體" w:hAnsi="標楷體"/>
        </w:rPr>
        <w:t>成立</w:t>
      </w:r>
      <w:r w:rsidRPr="003E52E9">
        <w:rPr>
          <w:rFonts w:ascii="標楷體" w:eastAsia="標楷體" w:hAnsi="標楷體" w:hint="eastAsia"/>
        </w:rPr>
        <w:t>採</w:t>
      </w:r>
      <w:r w:rsidRPr="003E52E9">
        <w:rPr>
          <w:rFonts w:ascii="標楷體" w:eastAsia="標楷體" w:hAnsi="標楷體"/>
        </w:rPr>
        <w:t>團體會員制，由</w:t>
      </w:r>
      <w:r w:rsidRPr="003E52E9">
        <w:rPr>
          <w:rFonts w:ascii="標楷體" w:eastAsia="標楷體" w:hAnsi="標楷體" w:hint="eastAsia"/>
        </w:rPr>
        <w:t>機</w:t>
      </w:r>
      <w:r w:rsidRPr="003E52E9">
        <w:rPr>
          <w:rFonts w:ascii="標楷體" w:eastAsia="標楷體" w:hAnsi="標楷體"/>
        </w:rPr>
        <w:t>關協會</w:t>
      </w:r>
      <w:r w:rsidRPr="003E52E9">
        <w:rPr>
          <w:rFonts w:ascii="標楷體" w:eastAsia="標楷體" w:hAnsi="標楷體" w:hint="eastAsia"/>
        </w:rPr>
        <w:t>為</w:t>
      </w:r>
      <w:r w:rsidRPr="003E52E9">
        <w:rPr>
          <w:rFonts w:ascii="標楷體" w:eastAsia="標楷體" w:hAnsi="標楷體"/>
        </w:rPr>
        <w:t>團體會員，</w:t>
      </w:r>
      <w:r w:rsidRPr="003E52E9">
        <w:rPr>
          <w:rFonts w:ascii="標楷體" w:eastAsia="標楷體" w:hAnsi="標楷體" w:hint="eastAsia"/>
        </w:rPr>
        <w:t>機</w:t>
      </w:r>
      <w:r w:rsidRPr="003E52E9">
        <w:rPr>
          <w:rFonts w:ascii="標楷體" w:eastAsia="標楷體" w:hAnsi="標楷體"/>
        </w:rPr>
        <w:t>關協會之成</w:t>
      </w:r>
      <w:r w:rsidRPr="003E52E9">
        <w:rPr>
          <w:rFonts w:ascii="標楷體" w:eastAsia="標楷體" w:hAnsi="標楷體" w:hint="eastAsia"/>
        </w:rPr>
        <w:t>立</w:t>
      </w:r>
      <w:r w:rsidRPr="003E52E9">
        <w:rPr>
          <w:rFonts w:ascii="標楷體" w:eastAsia="標楷體" w:hAnsi="標楷體"/>
        </w:rPr>
        <w:t>情形</w:t>
      </w:r>
      <w:r w:rsidRPr="003E52E9">
        <w:rPr>
          <w:rFonts w:ascii="標楷體" w:eastAsia="標楷體" w:hAnsi="標楷體" w:hint="eastAsia"/>
        </w:rPr>
        <w:t>，</w:t>
      </w:r>
      <w:r w:rsidRPr="003E52E9">
        <w:rPr>
          <w:rFonts w:ascii="標楷體" w:eastAsia="標楷體" w:hAnsi="標楷體"/>
        </w:rPr>
        <w:t>中央機關</w:t>
      </w:r>
      <w:r w:rsidRPr="003E52E9">
        <w:rPr>
          <w:rFonts w:ascii="標楷體" w:eastAsia="標楷體" w:hAnsi="標楷體" w:hint="eastAsia"/>
        </w:rPr>
        <w:t>協會</w:t>
      </w:r>
      <w:r w:rsidRPr="003E52E9">
        <w:rPr>
          <w:rFonts w:ascii="標楷體" w:eastAsia="標楷體" w:hAnsi="標楷體"/>
        </w:rPr>
        <w:t>有21個、地方行政</w:t>
      </w:r>
      <w:r w:rsidRPr="003E52E9">
        <w:rPr>
          <w:rFonts w:ascii="標楷體" w:eastAsia="標楷體" w:hAnsi="標楷體" w:hint="eastAsia"/>
        </w:rPr>
        <w:t>區</w:t>
      </w:r>
      <w:r w:rsidRPr="003E52E9">
        <w:rPr>
          <w:rFonts w:ascii="標楷體" w:eastAsia="標楷體" w:hAnsi="標楷體"/>
        </w:rPr>
        <w:t>域</w:t>
      </w:r>
      <w:r w:rsidRPr="003E52E9">
        <w:rPr>
          <w:rFonts w:ascii="標楷體" w:eastAsia="標楷體" w:hAnsi="標楷體" w:hint="eastAsia"/>
        </w:rPr>
        <w:t>協會</w:t>
      </w:r>
      <w:r w:rsidRPr="003E52E9">
        <w:rPr>
          <w:rFonts w:ascii="標楷體" w:eastAsia="標楷體" w:hAnsi="標楷體"/>
        </w:rPr>
        <w:t>有14個。</w:t>
      </w:r>
    </w:p>
    <w:p w:rsidR="003A1BF9" w:rsidRPr="003A1BF9" w:rsidRDefault="003A1BF9" w:rsidP="003A1BF9">
      <w:pPr>
        <w:pStyle w:val="00-11"/>
        <w:tabs>
          <w:tab w:val="left" w:pos="482"/>
        </w:tabs>
        <w:wordWrap w:val="0"/>
        <w:adjustRightInd w:val="0"/>
        <w:spacing w:line="480" w:lineRule="exact"/>
        <w:rPr>
          <w:rFonts w:ascii="標楷體" w:eastAsia="標楷體" w:hAnsi="標楷體"/>
        </w:rPr>
      </w:pPr>
    </w:p>
    <w:p w:rsidR="001D4785" w:rsidRPr="003E52E9" w:rsidRDefault="001D4785" w:rsidP="008A76C4">
      <w:pPr>
        <w:pStyle w:val="1"/>
        <w:spacing w:before="0" w:after="0" w:line="480" w:lineRule="exact"/>
        <w:rPr>
          <w:rFonts w:ascii="標楷體" w:eastAsia="標楷體" w:hAnsi="標楷體"/>
          <w:b/>
          <w:sz w:val="28"/>
          <w:szCs w:val="28"/>
        </w:rPr>
      </w:pPr>
      <w:bookmarkStart w:id="391" w:name="_Toc434697611"/>
      <w:bookmarkStart w:id="392" w:name="_Toc440546903"/>
      <w:r w:rsidRPr="003E52E9">
        <w:rPr>
          <w:rFonts w:ascii="標楷體" w:eastAsia="標楷體" w:hAnsi="標楷體" w:hint="eastAsia"/>
          <w:b/>
          <w:sz w:val="28"/>
          <w:szCs w:val="28"/>
        </w:rPr>
        <w:t>第</w:t>
      </w:r>
      <w:r w:rsidRPr="003E52E9">
        <w:rPr>
          <w:rFonts w:ascii="標楷體" w:eastAsia="標楷體" w:hAnsi="標楷體"/>
          <w:b/>
          <w:sz w:val="28"/>
          <w:szCs w:val="28"/>
        </w:rPr>
        <w:t>23</w:t>
      </w:r>
      <w:r w:rsidRPr="003E52E9">
        <w:rPr>
          <w:rFonts w:ascii="標楷體" w:eastAsia="標楷體" w:hAnsi="標楷體" w:hint="eastAsia"/>
          <w:b/>
          <w:sz w:val="28"/>
          <w:szCs w:val="28"/>
        </w:rPr>
        <w:t>條</w:t>
      </w:r>
      <w:bookmarkEnd w:id="391"/>
      <w:bookmarkEnd w:id="392"/>
    </w:p>
    <w:p w:rsidR="001D4785" w:rsidRPr="003E52E9" w:rsidRDefault="001D4785" w:rsidP="004264FD">
      <w:pPr>
        <w:pStyle w:val="a7"/>
        <w:spacing w:line="480" w:lineRule="exact"/>
        <w:ind w:leftChars="0" w:left="0"/>
        <w:outlineLvl w:val="2"/>
        <w:rPr>
          <w:rFonts w:ascii="標楷體" w:eastAsia="標楷體" w:hAnsi="標楷體"/>
          <w:b/>
          <w:szCs w:val="24"/>
        </w:rPr>
      </w:pPr>
      <w:bookmarkStart w:id="393" w:name="_Toc434697612"/>
      <w:bookmarkStart w:id="394" w:name="_Toc440546904"/>
      <w:r w:rsidRPr="003E52E9">
        <w:rPr>
          <w:rFonts w:ascii="標楷體" w:eastAsia="標楷體" w:hAnsi="標楷體" w:hint="eastAsia"/>
          <w:b/>
          <w:szCs w:val="24"/>
        </w:rPr>
        <w:t>家庭定義</w:t>
      </w:r>
      <w:bookmarkEnd w:id="393"/>
      <w:bookmarkEnd w:id="394"/>
    </w:p>
    <w:p w:rsidR="004B0745" w:rsidRPr="003E52E9" w:rsidRDefault="00CB64D3" w:rsidP="004B0745">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參見公政公約初次國家報告</w:t>
      </w:r>
      <w:r w:rsidR="00012D3B" w:rsidRPr="003E52E9">
        <w:rPr>
          <w:rFonts w:ascii="標楷體" w:eastAsia="標楷體" w:hAnsi="標楷體" w:hint="eastAsia"/>
        </w:rPr>
        <w:t>第</w:t>
      </w:r>
      <w:r w:rsidR="001D4785" w:rsidRPr="003E52E9">
        <w:rPr>
          <w:rFonts w:ascii="標楷體" w:eastAsia="標楷體" w:hAnsi="標楷體"/>
        </w:rPr>
        <w:t>284</w:t>
      </w:r>
      <w:r w:rsidR="00CE3ED6" w:rsidRPr="003E52E9">
        <w:rPr>
          <w:rFonts w:ascii="標楷體" w:eastAsia="標楷體" w:hAnsi="標楷體" w:hint="eastAsia"/>
        </w:rPr>
        <w:t>點</w:t>
      </w:r>
      <w:r w:rsidR="001D4785" w:rsidRPr="003E52E9">
        <w:rPr>
          <w:rFonts w:ascii="標楷體" w:eastAsia="標楷體" w:hAnsi="標楷體"/>
        </w:rPr>
        <w:t>。</w:t>
      </w:r>
    </w:p>
    <w:p w:rsidR="004B0745" w:rsidRPr="003E52E9" w:rsidRDefault="004B0745" w:rsidP="004B0745">
      <w:pPr>
        <w:pStyle w:val="a7"/>
        <w:spacing w:line="480" w:lineRule="exact"/>
        <w:ind w:leftChars="0" w:left="0"/>
        <w:outlineLvl w:val="2"/>
        <w:rPr>
          <w:rFonts w:ascii="標楷體" w:eastAsia="標楷體" w:hAnsi="標楷體"/>
        </w:rPr>
      </w:pPr>
      <w:bookmarkStart w:id="395" w:name="_Toc434697613"/>
      <w:bookmarkStart w:id="396" w:name="_Toc440546905"/>
      <w:r w:rsidRPr="003E52E9">
        <w:rPr>
          <w:rFonts w:ascii="標楷體" w:eastAsia="標楷體" w:hAnsi="標楷體" w:hint="eastAsia"/>
          <w:b/>
          <w:szCs w:val="24"/>
        </w:rPr>
        <w:t>家事法庭</w:t>
      </w:r>
      <w:bookmarkEnd w:id="395"/>
      <w:bookmarkEnd w:id="396"/>
    </w:p>
    <w:p w:rsidR="004B0745" w:rsidRPr="003E52E9" w:rsidRDefault="00F3406B" w:rsidP="00F3406B">
      <w:pPr>
        <w:pStyle w:val="00-11"/>
        <w:numPr>
          <w:ilvl w:val="0"/>
          <w:numId w:val="27"/>
        </w:numPr>
        <w:tabs>
          <w:tab w:val="left" w:pos="482"/>
        </w:tabs>
        <w:wordWrap w:val="0"/>
        <w:adjustRightInd w:val="0"/>
        <w:spacing w:line="480" w:lineRule="exact"/>
        <w:rPr>
          <w:rFonts w:ascii="標楷體" w:eastAsia="標楷體" w:hAnsi="標楷體"/>
        </w:rPr>
      </w:pPr>
      <w:r w:rsidRPr="003E52E9">
        <w:rPr>
          <w:rFonts w:ascii="標楷體" w:eastAsia="標楷體" w:hAnsi="標楷體" w:hint="eastAsia"/>
        </w:rPr>
        <w:t>各地方(少年及家事)法院均依家事事件法、少年及家事法院組織法規定，成立家事法庭。</w:t>
      </w:r>
      <w:r w:rsidR="001D4785" w:rsidRPr="003E52E9">
        <w:rPr>
          <w:rFonts w:ascii="標楷體" w:eastAsia="標楷體" w:hAnsi="標楷體"/>
        </w:rPr>
        <w:t>201</w:t>
      </w:r>
      <w:r w:rsidR="001D4785" w:rsidRPr="003E52E9">
        <w:rPr>
          <w:rFonts w:ascii="標楷體" w:eastAsia="標楷體" w:hAnsi="標楷體" w:hint="eastAsia"/>
        </w:rPr>
        <w:t>5</w:t>
      </w:r>
      <w:r w:rsidR="001D4785" w:rsidRPr="003E52E9">
        <w:rPr>
          <w:rFonts w:ascii="標楷體" w:eastAsia="標楷體" w:hAnsi="標楷體"/>
        </w:rPr>
        <w:t>年</w:t>
      </w:r>
      <w:r w:rsidR="001D4785" w:rsidRPr="003E52E9">
        <w:rPr>
          <w:rFonts w:ascii="標楷體" w:eastAsia="標楷體" w:hAnsi="標楷體" w:cs="標楷體"/>
          <w:kern w:val="0"/>
          <w:lang w:val="zh-TW"/>
        </w:rPr>
        <w:t>全國各地方法院共有1</w:t>
      </w:r>
      <w:r w:rsidR="001D4785" w:rsidRPr="003E52E9">
        <w:rPr>
          <w:rFonts w:ascii="標楷體" w:eastAsia="標楷體" w:hAnsi="標楷體" w:cs="標楷體" w:hint="eastAsia"/>
          <w:kern w:val="0"/>
          <w:lang w:val="zh-TW"/>
        </w:rPr>
        <w:t>25</w:t>
      </w:r>
      <w:r w:rsidR="001D4785" w:rsidRPr="003E52E9">
        <w:rPr>
          <w:rFonts w:ascii="標楷體" w:eastAsia="標楷體" w:hAnsi="標楷體" w:cs="標楷體"/>
          <w:kern w:val="0"/>
          <w:lang w:val="zh-TW"/>
        </w:rPr>
        <w:t>位專辦或兼辦家事事件之法官。2010年制定少年及家事法院組織法，於2012年設立</w:t>
      </w:r>
      <w:r w:rsidR="001D4785" w:rsidRPr="003E52E9">
        <w:rPr>
          <w:rFonts w:ascii="標楷體" w:eastAsia="標楷體" w:hAnsi="標楷體" w:cs="標楷體" w:hint="eastAsia"/>
          <w:kern w:val="0"/>
          <w:lang w:val="zh-TW"/>
        </w:rPr>
        <w:t>臺灣</w:t>
      </w:r>
      <w:r w:rsidR="001D4785" w:rsidRPr="003E52E9">
        <w:rPr>
          <w:rFonts w:ascii="標楷體" w:eastAsia="標楷體" w:hAnsi="標楷體" w:cs="標楷體"/>
          <w:kern w:val="0"/>
          <w:lang w:val="zh-TW"/>
        </w:rPr>
        <w:t>高雄少年及家事法院，管轄第一審各類家事事件，未設少年及家事法院地區則由地方法院家事法庭辦理。辦理專業案件之法官，每年應參加12小時以上之專業研習。</w:t>
      </w:r>
    </w:p>
    <w:p w:rsidR="001D4785" w:rsidRPr="003E52E9" w:rsidRDefault="001D4785" w:rsidP="006F2432">
      <w:pPr>
        <w:pStyle w:val="00-11"/>
        <w:numPr>
          <w:ilvl w:val="0"/>
          <w:numId w:val="27"/>
        </w:numPr>
        <w:tabs>
          <w:tab w:val="left" w:pos="482"/>
        </w:tabs>
        <w:wordWrap w:val="0"/>
        <w:adjustRightInd w:val="0"/>
        <w:spacing w:line="480" w:lineRule="exact"/>
        <w:ind w:left="482" w:hanging="482"/>
        <w:rPr>
          <w:rFonts w:ascii="標楷體" w:eastAsia="標楷體" w:hAnsi="標楷體"/>
          <w:b/>
        </w:rPr>
      </w:pPr>
      <w:r w:rsidRPr="003E52E9">
        <w:rPr>
          <w:rFonts w:ascii="標楷體" w:eastAsia="標楷體" w:hAnsi="標楷體" w:cs="標楷體" w:hint="eastAsia"/>
          <w:kern w:val="0"/>
          <w:lang w:val="zh-TW"/>
        </w:rPr>
        <w:t>司法院</w:t>
      </w:r>
      <w:r w:rsidR="00806357" w:rsidRPr="003E52E9">
        <w:rPr>
          <w:rFonts w:ascii="標楷體" w:eastAsia="標楷體" w:hAnsi="標楷體" w:cs="標楷體" w:hint="eastAsia"/>
          <w:kern w:val="0"/>
          <w:lang w:val="zh-TW"/>
        </w:rPr>
        <w:t>已開設家事專業法官培訓課程</w:t>
      </w:r>
      <w:r w:rsidRPr="003E52E9">
        <w:rPr>
          <w:rFonts w:ascii="標楷體" w:eastAsia="標楷體" w:hAnsi="標楷體" w:cs="標楷體" w:hint="eastAsia"/>
          <w:kern w:val="0"/>
          <w:lang w:val="zh-TW"/>
        </w:rPr>
        <w:t>，提供初任或改任家事法官專業培訓機會，課程內容包含家事法規、家庭動力、婦女、</w:t>
      </w:r>
      <w:r w:rsidR="00DE16A2" w:rsidRPr="003E52E9">
        <w:rPr>
          <w:rFonts w:ascii="標楷體" w:eastAsia="標楷體" w:hAnsi="標楷體" w:cs="標楷體" w:hint="eastAsia"/>
          <w:kern w:val="0"/>
          <w:lang w:val="zh-TW"/>
        </w:rPr>
        <w:t>兒童及少年</w:t>
      </w:r>
      <w:r w:rsidR="00583F9F" w:rsidRPr="003E52E9">
        <w:rPr>
          <w:rFonts w:ascii="標楷體" w:eastAsia="標楷體" w:hAnsi="標楷體" w:cs="標楷體" w:hint="eastAsia"/>
          <w:kern w:val="0"/>
          <w:lang w:val="zh-TW"/>
        </w:rPr>
        <w:t>權益、性別意識與多元文化等範圍。</w:t>
      </w:r>
      <w:r w:rsidRPr="003E52E9">
        <w:rPr>
          <w:rFonts w:ascii="標楷體" w:eastAsia="標楷體" w:hAnsi="標楷體" w:cs="標楷體" w:hint="eastAsia"/>
          <w:kern w:val="0"/>
          <w:lang w:val="zh-TW"/>
        </w:rPr>
        <w:t>針對在職家事法官，每年開設</w:t>
      </w:r>
      <w:r w:rsidRPr="003E52E9">
        <w:rPr>
          <w:rFonts w:ascii="標楷體" w:eastAsia="標楷體" w:hAnsi="標楷體" w:cs="標楷體"/>
          <w:kern w:val="0"/>
          <w:lang w:val="zh-TW"/>
        </w:rPr>
        <w:t>3</w:t>
      </w:r>
      <w:r w:rsidRPr="003E52E9">
        <w:rPr>
          <w:rFonts w:ascii="標楷體" w:eastAsia="標楷體" w:hAnsi="標楷體" w:cs="標楷體" w:hint="eastAsia"/>
          <w:kern w:val="0"/>
          <w:lang w:val="zh-TW"/>
        </w:rPr>
        <w:t>期家事專業在職研修班。</w:t>
      </w:r>
    </w:p>
    <w:p w:rsidR="00B06533" w:rsidRPr="003E52E9" w:rsidRDefault="00B06533"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涉及新移民配偶家事事件審理，</w:t>
      </w:r>
      <w:r w:rsidR="00E652F4">
        <w:rPr>
          <w:rFonts w:ascii="標楷體" w:eastAsia="標楷體" w:hAnsi="標楷體" w:hint="eastAsia"/>
        </w:rPr>
        <w:t>司法院</w:t>
      </w:r>
      <w:r w:rsidRPr="003E52E9">
        <w:rPr>
          <w:rFonts w:ascii="標楷體" w:eastAsia="標楷體" w:hAnsi="標楷體" w:hint="eastAsia"/>
        </w:rPr>
        <w:t>已延攬通曉手語、東南亞語文及其他外文，並能用國語傳譯該特定外國語言之人</w:t>
      </w:r>
      <w:r w:rsidR="00B135D5" w:rsidRPr="003E52E9">
        <w:rPr>
          <w:rFonts w:ascii="標楷體" w:eastAsia="標楷體" w:hAnsi="標楷體" w:hint="eastAsia"/>
        </w:rPr>
        <w:t>(</w:t>
      </w:r>
      <w:r w:rsidRPr="003E52E9">
        <w:rPr>
          <w:rFonts w:ascii="標楷體" w:eastAsia="標楷體" w:hAnsi="標楷體" w:hint="eastAsia"/>
        </w:rPr>
        <w:t>包括外籍配偶</w:t>
      </w:r>
      <w:r w:rsidR="009F3A6D" w:rsidRPr="003E52E9">
        <w:rPr>
          <w:rFonts w:ascii="標楷體" w:eastAsia="標楷體" w:hAnsi="標楷體" w:hint="eastAsia"/>
        </w:rPr>
        <w:t>)</w:t>
      </w:r>
      <w:r w:rsidRPr="003E52E9">
        <w:rPr>
          <w:rFonts w:ascii="標楷體" w:eastAsia="標楷體" w:hAnsi="標楷體" w:hint="eastAsia"/>
        </w:rPr>
        <w:t>，列為特約通譯備選人，並建置名冊供法官於審理案件有需要時可加以選任。</w:t>
      </w:r>
    </w:p>
    <w:p w:rsidR="001D4785" w:rsidRPr="003E52E9" w:rsidRDefault="00B848C6"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政府已</w:t>
      </w:r>
      <w:r w:rsidR="001D4785" w:rsidRPr="003E52E9">
        <w:rPr>
          <w:rFonts w:ascii="標楷體" w:eastAsia="標楷體" w:hAnsi="標楷體" w:hint="eastAsia"/>
        </w:rPr>
        <w:t>完成家事調解程序說明書、程序監理人說明書之英、日、韓、泰、越南、印尼及馬來西亞等</w:t>
      </w:r>
      <w:r w:rsidR="001D4785" w:rsidRPr="003E52E9">
        <w:rPr>
          <w:rFonts w:ascii="標楷體" w:eastAsia="標楷體" w:hAnsi="標楷體"/>
        </w:rPr>
        <w:t>7</w:t>
      </w:r>
      <w:r w:rsidR="001D4785" w:rsidRPr="003E52E9">
        <w:rPr>
          <w:rFonts w:ascii="標楷體" w:eastAsia="標楷體" w:hAnsi="標楷體" w:hint="eastAsia"/>
        </w:rPr>
        <w:t>國語文之對照參考譯本。配合</w:t>
      </w:r>
      <w:r w:rsidR="001D4785" w:rsidRPr="003E52E9">
        <w:rPr>
          <w:rFonts w:ascii="標楷體" w:eastAsia="標楷體" w:hAnsi="標楷體"/>
        </w:rPr>
        <w:t>2015</w:t>
      </w:r>
      <w:r w:rsidR="001D4785" w:rsidRPr="003E52E9">
        <w:rPr>
          <w:rFonts w:ascii="標楷體" w:eastAsia="標楷體" w:hAnsi="標楷體" w:hint="eastAsia"/>
        </w:rPr>
        <w:t>年</w:t>
      </w:r>
      <w:r w:rsidR="001D4785" w:rsidRPr="003E52E9">
        <w:rPr>
          <w:rFonts w:ascii="標楷體" w:eastAsia="標楷體" w:hAnsi="標楷體"/>
        </w:rPr>
        <w:t>2</w:t>
      </w:r>
      <w:r w:rsidR="001D4785" w:rsidRPr="003E52E9">
        <w:rPr>
          <w:rFonts w:ascii="標楷體" w:eastAsia="標楷體" w:hAnsi="標楷體" w:hint="eastAsia"/>
        </w:rPr>
        <w:t>月修正施行之家庭暴力防治法，修正民事保護令聲請書狀及涉及家庭暴力被害人詢問通知書，</w:t>
      </w:r>
      <w:r w:rsidR="00E652F4">
        <w:rPr>
          <w:rFonts w:ascii="標楷體" w:eastAsia="標楷體" w:hAnsi="標楷體" w:hint="eastAsia"/>
        </w:rPr>
        <w:t>亦完</w:t>
      </w:r>
      <w:r w:rsidR="001D4785" w:rsidRPr="003E52E9">
        <w:rPr>
          <w:rFonts w:ascii="標楷體" w:eastAsia="標楷體" w:hAnsi="標楷體" w:hint="eastAsia"/>
        </w:rPr>
        <w:t>成</w:t>
      </w:r>
      <w:r w:rsidR="00E652F4">
        <w:rPr>
          <w:rFonts w:ascii="標楷體" w:eastAsia="標楷體" w:hAnsi="標楷體" w:hint="eastAsia"/>
        </w:rPr>
        <w:t>上述</w:t>
      </w:r>
      <w:r w:rsidR="001D4785" w:rsidRPr="003E52E9">
        <w:rPr>
          <w:rFonts w:ascii="標楷體" w:eastAsia="標楷體" w:hAnsi="標楷體"/>
        </w:rPr>
        <w:t>7</w:t>
      </w:r>
      <w:r w:rsidR="001D4785" w:rsidRPr="003E52E9">
        <w:rPr>
          <w:rFonts w:ascii="標楷體" w:eastAsia="標楷體" w:hAnsi="標楷體" w:hint="eastAsia"/>
        </w:rPr>
        <w:t>國語文之中外文對照參考譯本；並著手緬</w:t>
      </w:r>
      <w:r w:rsidR="0074326B" w:rsidRPr="003E52E9">
        <w:rPr>
          <w:rFonts w:ascii="標楷體" w:eastAsia="標楷體" w:hAnsi="標楷體" w:hint="eastAsia"/>
        </w:rPr>
        <w:t>甸及柬埔寨文之翻譯。民事庭通知書及民事送達證書之英文、日文譯本</w:t>
      </w:r>
      <w:r w:rsidR="001D4785" w:rsidRPr="003E52E9">
        <w:rPr>
          <w:rFonts w:ascii="標楷體" w:eastAsia="標楷體" w:hAnsi="標楷體" w:hint="eastAsia"/>
        </w:rPr>
        <w:t>於</w:t>
      </w:r>
      <w:r w:rsidR="001D4785" w:rsidRPr="003E52E9">
        <w:rPr>
          <w:rFonts w:ascii="標楷體" w:eastAsia="標楷體" w:hAnsi="標楷體"/>
        </w:rPr>
        <w:t>2011</w:t>
      </w:r>
      <w:r w:rsidR="001D4785" w:rsidRPr="003E52E9">
        <w:rPr>
          <w:rFonts w:ascii="標楷體" w:eastAsia="標楷體" w:hAnsi="標楷體" w:hint="eastAsia"/>
        </w:rPr>
        <w:t>年完成並供各法院參用。現已委請專業譯者就上開訴訟文書翻譯為越南文、印尼文、泰文、馬來西亞文及柬埔寨文譯本，日後將一併提供各法院及民間參考使用。至於判決書之翻譯因涉及個別案件之繁簡及該外文法律人才資源之提供等問題及於家事訴訟實務上，裁判書如有需要翻譯為外國語文，其係屬當事人應辦事項，所支出翻譯費用亦屬訴訟費用，應由當事人負擔。</w:t>
      </w:r>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家事調解委員於聘任前及任期中，應分別接受</w:t>
      </w:r>
      <w:r w:rsidRPr="003E52E9">
        <w:rPr>
          <w:rFonts w:ascii="標楷體" w:eastAsia="標楷體" w:hAnsi="標楷體"/>
        </w:rPr>
        <w:t>30</w:t>
      </w:r>
      <w:r w:rsidRPr="003E52E9">
        <w:rPr>
          <w:rFonts w:ascii="標楷體" w:eastAsia="標楷體" w:hAnsi="標楷體" w:hint="eastAsia"/>
        </w:rPr>
        <w:t>小時或</w:t>
      </w:r>
      <w:r w:rsidRPr="003E52E9">
        <w:rPr>
          <w:rFonts w:ascii="標楷體" w:eastAsia="標楷體" w:hAnsi="標楷體"/>
        </w:rPr>
        <w:t>12</w:t>
      </w:r>
      <w:r w:rsidRPr="003E52E9">
        <w:rPr>
          <w:rFonts w:ascii="標楷體" w:eastAsia="標楷體" w:hAnsi="標楷體" w:hint="eastAsia"/>
        </w:rPr>
        <w:t>小時以上之專業訓練課程，未完成訓練將無法遴聘或構成不予續聘之事由。</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397" w:name="_Toc434697614"/>
      <w:bookmarkStart w:id="398" w:name="_Toc440546906"/>
      <w:r w:rsidRPr="003E52E9">
        <w:rPr>
          <w:rFonts w:ascii="標楷體" w:eastAsia="標楷體" w:hAnsi="標楷體" w:hint="eastAsia"/>
          <w:b/>
          <w:szCs w:val="24"/>
        </w:rPr>
        <w:t>婚姻之法律要件及效果</w:t>
      </w:r>
      <w:bookmarkEnd w:id="397"/>
      <w:bookmarkEnd w:id="398"/>
    </w:p>
    <w:p w:rsidR="001D4785" w:rsidRPr="003E52E9" w:rsidRDefault="00CB64D3" w:rsidP="00714091">
      <w:pPr>
        <w:pStyle w:val="00-11"/>
        <w:numPr>
          <w:ilvl w:val="0"/>
          <w:numId w:val="27"/>
        </w:numPr>
        <w:tabs>
          <w:tab w:val="left" w:pos="482"/>
        </w:tabs>
        <w:wordWrap w:val="0"/>
        <w:adjustRightInd w:val="0"/>
        <w:spacing w:line="480" w:lineRule="exact"/>
        <w:ind w:left="482" w:hanging="482"/>
        <w:rPr>
          <w:rFonts w:ascii="標楷體" w:eastAsia="標楷體" w:hAnsi="標楷體" w:cs="標楷體"/>
          <w:kern w:val="0"/>
          <w:lang w:val="zh-TW"/>
        </w:rPr>
      </w:pPr>
      <w:r w:rsidRPr="003E52E9">
        <w:rPr>
          <w:rFonts w:ascii="標楷體" w:eastAsia="標楷體" w:hAnsi="標楷體" w:hint="eastAsia"/>
        </w:rPr>
        <w:t>參見公政</w:t>
      </w:r>
      <w:r w:rsidRPr="003E52E9">
        <w:rPr>
          <w:rFonts w:ascii="標楷體" w:eastAsia="標楷體" w:hAnsi="標楷體" w:cs="DFKaiShu-SB-Estd-BF" w:hint="eastAsia"/>
          <w:kern w:val="0"/>
        </w:rPr>
        <w:t>公約</w:t>
      </w:r>
      <w:r w:rsidRPr="003E52E9">
        <w:rPr>
          <w:rFonts w:ascii="標楷體" w:eastAsia="標楷體" w:hAnsi="標楷體" w:hint="eastAsia"/>
        </w:rPr>
        <w:t>初次國家報告</w:t>
      </w:r>
      <w:r w:rsidR="00012D3B" w:rsidRPr="003E52E9">
        <w:rPr>
          <w:rFonts w:ascii="標楷體" w:eastAsia="標楷體" w:hAnsi="標楷體" w:hint="eastAsia"/>
        </w:rPr>
        <w:t>第</w:t>
      </w:r>
      <w:r w:rsidR="001D4785" w:rsidRPr="003E52E9">
        <w:rPr>
          <w:rFonts w:ascii="標楷體" w:eastAsia="標楷體" w:hAnsi="標楷體"/>
        </w:rPr>
        <w:t>286</w:t>
      </w:r>
      <w:r w:rsidR="00CE3ED6" w:rsidRPr="003E52E9">
        <w:rPr>
          <w:rFonts w:ascii="標楷體" w:eastAsia="標楷體" w:hAnsi="標楷體" w:hint="eastAsia"/>
        </w:rPr>
        <w:t>點</w:t>
      </w:r>
      <w:r w:rsidR="001D4785" w:rsidRPr="003E52E9">
        <w:rPr>
          <w:rFonts w:ascii="標楷體" w:eastAsia="標楷體" w:hAnsi="標楷體"/>
        </w:rPr>
        <w:t>、</w:t>
      </w:r>
      <w:r w:rsidR="00012D3B" w:rsidRPr="003E52E9">
        <w:rPr>
          <w:rFonts w:ascii="標楷體" w:eastAsia="標楷體" w:hAnsi="標楷體" w:hint="eastAsia"/>
        </w:rPr>
        <w:t>第</w:t>
      </w:r>
      <w:r w:rsidR="001D4785" w:rsidRPr="003E52E9">
        <w:rPr>
          <w:rFonts w:ascii="標楷體" w:eastAsia="標楷體" w:hAnsi="標楷體"/>
        </w:rPr>
        <w:t>287</w:t>
      </w:r>
      <w:r w:rsidR="00CE3ED6" w:rsidRPr="003E52E9">
        <w:rPr>
          <w:rFonts w:ascii="標楷體" w:eastAsia="標楷體" w:hAnsi="標楷體" w:hint="eastAsia"/>
        </w:rPr>
        <w:t>點</w:t>
      </w:r>
      <w:r w:rsidR="001D4785" w:rsidRPr="003E52E9">
        <w:rPr>
          <w:rFonts w:ascii="標楷體" w:eastAsia="標楷體" w:hAnsi="標楷體"/>
        </w:rPr>
        <w:t>。</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399" w:name="_Toc434697615"/>
      <w:bookmarkStart w:id="400" w:name="_Toc440546907"/>
      <w:r w:rsidRPr="003E52E9">
        <w:rPr>
          <w:rFonts w:ascii="標楷體" w:eastAsia="標楷體" w:hAnsi="標楷體" w:hint="eastAsia"/>
          <w:b/>
          <w:szCs w:val="24"/>
        </w:rPr>
        <w:t>配偶權利義務</w:t>
      </w:r>
      <w:bookmarkEnd w:id="399"/>
      <w:bookmarkEnd w:id="400"/>
    </w:p>
    <w:p w:rsidR="001D4785" w:rsidRPr="003E52E9" w:rsidRDefault="00CB64D3"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參見公政公約初次國家報告</w:t>
      </w:r>
      <w:r w:rsidR="00012D3B" w:rsidRPr="003E52E9">
        <w:rPr>
          <w:rFonts w:ascii="標楷體" w:eastAsia="標楷體" w:hAnsi="標楷體" w:hint="eastAsia"/>
        </w:rPr>
        <w:t>第</w:t>
      </w:r>
      <w:r w:rsidR="001D4785" w:rsidRPr="003E52E9">
        <w:rPr>
          <w:rFonts w:ascii="標楷體" w:eastAsia="標楷體" w:hAnsi="標楷體" w:hint="eastAsia"/>
        </w:rPr>
        <w:t>291</w:t>
      </w:r>
      <w:r w:rsidR="00CE3ED6" w:rsidRPr="003E52E9">
        <w:rPr>
          <w:rFonts w:ascii="標楷體" w:eastAsia="標楷體" w:hAnsi="標楷體" w:hint="eastAsia"/>
        </w:rPr>
        <w:t>點</w:t>
      </w:r>
      <w:r w:rsidR="00294835" w:rsidRPr="003E52E9">
        <w:rPr>
          <w:rFonts w:ascii="標楷體" w:eastAsia="標楷體" w:hAnsi="標楷體" w:hint="eastAsia"/>
        </w:rPr>
        <w:t>至</w:t>
      </w:r>
      <w:r w:rsidR="00012D3B" w:rsidRPr="003E52E9">
        <w:rPr>
          <w:rFonts w:ascii="標楷體" w:eastAsia="標楷體" w:hAnsi="標楷體" w:hint="eastAsia"/>
        </w:rPr>
        <w:t>第</w:t>
      </w:r>
      <w:r w:rsidR="001D4785" w:rsidRPr="003E52E9">
        <w:rPr>
          <w:rFonts w:ascii="標楷體" w:eastAsia="標楷體" w:hAnsi="標楷體" w:hint="eastAsia"/>
        </w:rPr>
        <w:t>298</w:t>
      </w:r>
      <w:r w:rsidR="00CE3ED6" w:rsidRPr="003E52E9">
        <w:rPr>
          <w:rFonts w:ascii="標楷體" w:eastAsia="標楷體" w:hAnsi="標楷體" w:hint="eastAsia"/>
        </w:rPr>
        <w:t>點</w:t>
      </w:r>
      <w:r w:rsidR="001D4785" w:rsidRPr="003E52E9">
        <w:rPr>
          <w:rFonts w:ascii="標楷體" w:eastAsia="標楷體" w:hAnsi="標楷體" w:hint="eastAsia"/>
        </w:rPr>
        <w:t>。</w:t>
      </w:r>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2012</w:t>
      </w:r>
      <w:r w:rsidRPr="003E52E9">
        <w:rPr>
          <w:rFonts w:ascii="標楷體" w:eastAsia="標楷體" w:hAnsi="標楷體"/>
        </w:rPr>
        <w:t>年修正民法第1</w:t>
      </w:r>
      <w:r w:rsidRPr="003E52E9">
        <w:rPr>
          <w:rFonts w:ascii="標楷體" w:eastAsia="標楷體" w:hAnsi="標楷體" w:hint="eastAsia"/>
        </w:rPr>
        <w:t>030</w:t>
      </w:r>
      <w:r w:rsidR="00170904" w:rsidRPr="003E52E9">
        <w:rPr>
          <w:rFonts w:ascii="標楷體" w:eastAsia="標楷體" w:hAnsi="標楷體" w:hint="eastAsia"/>
        </w:rPr>
        <w:t>條</w:t>
      </w:r>
      <w:r w:rsidRPr="003E52E9">
        <w:rPr>
          <w:rFonts w:ascii="標楷體" w:eastAsia="標楷體" w:hAnsi="標楷體" w:hint="eastAsia"/>
        </w:rPr>
        <w:t>之1</w:t>
      </w:r>
      <w:r w:rsidRPr="003E52E9">
        <w:rPr>
          <w:rFonts w:ascii="標楷體" w:eastAsia="標楷體" w:hAnsi="標楷體"/>
        </w:rPr>
        <w:t>規定</w:t>
      </w:r>
      <w:r w:rsidRPr="003E52E9">
        <w:rPr>
          <w:rFonts w:ascii="標楷體" w:eastAsia="標楷體" w:hAnsi="標楷體" w:hint="eastAsia"/>
        </w:rPr>
        <w:t>，夫妻剩餘財產分配請求權具有一身專屬性，除已依契約承諾，或已起訴者外，不得讓與或繼承。</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401" w:name="_Toc433030380"/>
      <w:bookmarkStart w:id="402" w:name="_Toc434697616"/>
      <w:bookmarkStart w:id="403" w:name="_Toc440546908"/>
      <w:r w:rsidRPr="003E52E9">
        <w:rPr>
          <w:rFonts w:ascii="標楷體" w:eastAsia="標楷體" w:hAnsi="標楷體" w:hint="eastAsia"/>
          <w:b/>
          <w:szCs w:val="24"/>
        </w:rPr>
        <w:t>多元家庭之法制研究</w:t>
      </w:r>
      <w:bookmarkEnd w:id="401"/>
      <w:bookmarkEnd w:id="402"/>
      <w:bookmarkEnd w:id="403"/>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法務部2012年委託進行「德國、法國及加拿大同性伴侶制度之研究」研究計畫，並於2013</w:t>
      </w:r>
      <w:r w:rsidR="008C327F" w:rsidRPr="003E52E9">
        <w:rPr>
          <w:rFonts w:ascii="標楷體" w:eastAsia="標楷體" w:hAnsi="標楷體" w:hint="eastAsia"/>
        </w:rPr>
        <w:t>年委託進行</w:t>
      </w:r>
      <w:r w:rsidRPr="003E52E9">
        <w:rPr>
          <w:rFonts w:ascii="標楷體" w:eastAsia="標楷體" w:hAnsi="標楷體" w:hint="eastAsia"/>
        </w:rPr>
        <w:t>臺灣同性婚姻法制化之調</w:t>
      </w:r>
      <w:r w:rsidR="00B24314" w:rsidRPr="003E52E9">
        <w:rPr>
          <w:rFonts w:ascii="標楷體" w:eastAsia="標楷體" w:hAnsi="標楷體" w:hint="eastAsia"/>
        </w:rPr>
        <w:t>查</w:t>
      </w:r>
      <w:r w:rsidR="008C327F" w:rsidRPr="003E52E9">
        <w:rPr>
          <w:rFonts w:ascii="標楷體" w:eastAsia="標楷體" w:hAnsi="標楷體" w:hint="eastAsia"/>
        </w:rPr>
        <w:t>研究</w:t>
      </w:r>
      <w:r w:rsidRPr="003E52E9">
        <w:rPr>
          <w:rFonts w:ascii="標楷體" w:eastAsia="標楷體" w:hAnsi="標楷體" w:hint="eastAsia"/>
        </w:rPr>
        <w:t>案。</w:t>
      </w:r>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法務部於2013年至2014年間舉辦4</w:t>
      </w:r>
      <w:r w:rsidR="008C327F" w:rsidRPr="003E52E9">
        <w:rPr>
          <w:rFonts w:ascii="標楷體" w:eastAsia="標楷體" w:hAnsi="標楷體" w:hint="eastAsia"/>
        </w:rPr>
        <w:t>場同性伴侶法制化意見交流座談會</w:t>
      </w:r>
      <w:r w:rsidRPr="003E52E9">
        <w:rPr>
          <w:rFonts w:ascii="標楷體" w:eastAsia="標楷體" w:hAnsi="標楷體" w:hint="eastAsia"/>
        </w:rPr>
        <w:t>，表達對於同性婚姻</w:t>
      </w:r>
      <w:r w:rsidRPr="003E52E9">
        <w:rPr>
          <w:rFonts w:ascii="標楷體" w:eastAsia="標楷體" w:hAnsi="標楷體" w:cs="DFKaiShu-SB-Estd-BF" w:hint="eastAsia"/>
          <w:kern w:val="0"/>
        </w:rPr>
        <w:t>法制</w:t>
      </w:r>
      <w:r w:rsidRPr="003E52E9">
        <w:rPr>
          <w:rFonts w:ascii="標楷體" w:eastAsia="標楷體" w:hAnsi="標楷體" w:hint="eastAsia"/>
        </w:rPr>
        <w:t>化及如何保障同性伴侶之法律權益等問題之意見。</w:t>
      </w:r>
    </w:p>
    <w:p w:rsidR="001D4785" w:rsidRPr="003E52E9" w:rsidRDefault="001D1DAB" w:rsidP="0025741D">
      <w:pPr>
        <w:pStyle w:val="00-11"/>
        <w:numPr>
          <w:ilvl w:val="0"/>
          <w:numId w:val="27"/>
        </w:numPr>
        <w:tabs>
          <w:tab w:val="left" w:pos="482"/>
        </w:tabs>
        <w:wordWrap w:val="0"/>
        <w:adjustRightInd w:val="0"/>
        <w:spacing w:line="480" w:lineRule="exact"/>
        <w:rPr>
          <w:rFonts w:ascii="標楷體" w:eastAsia="標楷體" w:hAnsi="標楷體"/>
        </w:rPr>
      </w:pPr>
      <w:r w:rsidRPr="003E52E9">
        <w:rPr>
          <w:rFonts w:ascii="標楷體" w:eastAsia="標楷體" w:hAnsi="標楷體" w:hint="eastAsia"/>
        </w:rPr>
        <w:t>同性婚姻</w:t>
      </w:r>
      <w:r w:rsidRPr="003E52E9">
        <w:rPr>
          <w:rFonts w:ascii="標楷體" w:eastAsia="標楷體" w:hAnsi="標楷體" w:cs="DFKaiShu-SB-Estd-BF" w:hint="eastAsia"/>
          <w:kern w:val="0"/>
        </w:rPr>
        <w:t>法制</w:t>
      </w:r>
      <w:r w:rsidRPr="003E52E9">
        <w:rPr>
          <w:rFonts w:ascii="標楷體" w:eastAsia="標楷體" w:hAnsi="標楷體" w:hint="eastAsia"/>
        </w:rPr>
        <w:t>化之議題，法務部採取2</w:t>
      </w:r>
      <w:r w:rsidR="001D4785" w:rsidRPr="003E52E9">
        <w:rPr>
          <w:rFonts w:ascii="標楷體" w:eastAsia="標楷體" w:hAnsi="標楷體" w:hint="eastAsia"/>
        </w:rPr>
        <w:t>階</w:t>
      </w:r>
      <w:r w:rsidR="0007221B" w:rsidRPr="003E52E9">
        <w:rPr>
          <w:rFonts w:ascii="標楷體" w:eastAsia="標楷體" w:hAnsi="標楷體" w:hint="eastAsia"/>
        </w:rPr>
        <w:t>段</w:t>
      </w:r>
      <w:r w:rsidRPr="003E52E9">
        <w:rPr>
          <w:rFonts w:ascii="標楷體" w:eastAsia="標楷體" w:hAnsi="標楷體" w:hint="eastAsia"/>
        </w:rPr>
        <w:t>逐步推動落實同性伴侶權益。第1</w:t>
      </w:r>
      <w:r w:rsidR="001D4785" w:rsidRPr="003E52E9">
        <w:rPr>
          <w:rFonts w:ascii="標楷體" w:eastAsia="標楷體" w:hAnsi="標楷體" w:hint="eastAsia"/>
        </w:rPr>
        <w:t>階</w:t>
      </w:r>
      <w:r w:rsidR="0007221B" w:rsidRPr="003E52E9">
        <w:rPr>
          <w:rFonts w:ascii="標楷體" w:eastAsia="標楷體" w:hAnsi="標楷體" w:hint="eastAsia"/>
        </w:rPr>
        <w:t>段</w:t>
      </w:r>
      <w:r w:rsidR="001D4785" w:rsidRPr="003E52E9">
        <w:rPr>
          <w:rFonts w:ascii="標楷體" w:eastAsia="標楷體" w:hAnsi="標楷體" w:hint="eastAsia"/>
        </w:rPr>
        <w:t>落實對同性伴侶權益之保障，包括由</w:t>
      </w:r>
      <w:r w:rsidRPr="003E52E9">
        <w:rPr>
          <w:rFonts w:ascii="標楷體" w:eastAsia="標楷體" w:hAnsi="標楷體" w:hint="eastAsia"/>
        </w:rPr>
        <w:t>各部會依其業務權責，檢視現有之保障措施、加強相關權益宣導等；第2</w:t>
      </w:r>
      <w:r w:rsidR="001D4785" w:rsidRPr="003E52E9">
        <w:rPr>
          <w:rFonts w:ascii="標楷體" w:eastAsia="標楷體" w:hAnsi="標楷體" w:hint="eastAsia"/>
        </w:rPr>
        <w:t>階</w:t>
      </w:r>
      <w:r w:rsidR="0007221B" w:rsidRPr="003E52E9">
        <w:rPr>
          <w:rFonts w:ascii="標楷體" w:eastAsia="標楷體" w:hAnsi="標楷體" w:hint="eastAsia"/>
        </w:rPr>
        <w:t>段</w:t>
      </w:r>
      <w:r w:rsidR="001D4785" w:rsidRPr="003E52E9">
        <w:rPr>
          <w:rFonts w:ascii="標楷體" w:eastAsia="標楷體" w:hAnsi="標楷體" w:hint="eastAsia"/>
        </w:rPr>
        <w:t>則由法務部研議同性伴侶法之法制化。</w:t>
      </w:r>
      <w:r w:rsidR="0025741D" w:rsidRPr="003E52E9">
        <w:rPr>
          <w:rFonts w:ascii="標楷體" w:eastAsia="標楷體" w:hAnsi="標楷體" w:hint="eastAsia"/>
        </w:rPr>
        <w:t>因本議題牽涉層面甚廣，法務部為促進不同立場者理性溝通，2015年12月隨機抽樣電話調查結果，民眾有35.5%贊成「同性伴侶可以合法結婚」，21.1%贊成「同性伴侶可以取得類似配偶的身分，但享有的權利與配偶不同；例如不可共同收養，可納入醫療、保險等保障」，而31.7%則認為「同性伴侶之權益不必特別保障，維持現狀即可」。顯見國人對於同性伴侶之權益應否保障、如何保障，意見分歧。法務部將持續加強理性溝通，促進對話，凝聚共識，以減少制度變革對社會造成之衝擊及成本之虛耗。</w:t>
      </w:r>
    </w:p>
    <w:p w:rsidR="001D4785" w:rsidRPr="003E52E9" w:rsidRDefault="001D4785" w:rsidP="004264FD">
      <w:pPr>
        <w:pStyle w:val="a7"/>
        <w:spacing w:line="480" w:lineRule="exact"/>
        <w:ind w:leftChars="0" w:left="0"/>
        <w:outlineLvl w:val="2"/>
        <w:rPr>
          <w:rFonts w:ascii="標楷體" w:eastAsia="標楷體" w:hAnsi="標楷體"/>
          <w:b/>
          <w:bCs/>
          <w:szCs w:val="24"/>
        </w:rPr>
      </w:pPr>
      <w:bookmarkStart w:id="404" w:name="_Toc434697618"/>
      <w:bookmarkStart w:id="405" w:name="_Toc440546909"/>
      <w:r w:rsidRPr="003E52E9">
        <w:rPr>
          <w:rFonts w:ascii="標楷體" w:eastAsia="標楷體" w:hAnsi="標楷體" w:hint="eastAsia"/>
          <w:b/>
          <w:bCs/>
          <w:szCs w:val="24"/>
        </w:rPr>
        <w:t>同性伴侶權益</w:t>
      </w:r>
      <w:bookmarkEnd w:id="404"/>
      <w:bookmarkEnd w:id="405"/>
    </w:p>
    <w:p w:rsidR="00F078FE" w:rsidRPr="003E52E9" w:rsidRDefault="00F078FE"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政府召開檢討現行法令架構下得否放寬將同性伴侶納入法規適用研商會議，</w:t>
      </w:r>
      <w:r w:rsidR="00F17EFF" w:rsidRPr="003E52E9">
        <w:rPr>
          <w:rFonts w:ascii="標楷體" w:eastAsia="標楷體" w:hAnsi="標楷體" w:hint="eastAsia"/>
        </w:rPr>
        <w:t>2015年</w:t>
      </w:r>
      <w:r w:rsidRPr="003E52E9">
        <w:rPr>
          <w:rFonts w:ascii="標楷體" w:eastAsia="標楷體" w:hAnsi="標楷體" w:hint="eastAsia"/>
        </w:rPr>
        <w:t>完成檢視現行涉及配偶及</w:t>
      </w:r>
      <w:r w:rsidRPr="003E52E9">
        <w:rPr>
          <w:rFonts w:ascii="標楷體" w:eastAsia="標楷體" w:hAnsi="標楷體" w:cs="DFKaiShu-SB-Estd-BF" w:hint="eastAsia"/>
          <w:kern w:val="0"/>
        </w:rPr>
        <w:t>夫妻</w:t>
      </w:r>
      <w:r w:rsidRPr="003E52E9">
        <w:rPr>
          <w:rFonts w:ascii="標楷體" w:eastAsia="標楷體" w:hAnsi="標楷體" w:hint="eastAsia"/>
        </w:rPr>
        <w:t>權利義務相關法規共</w:t>
      </w:r>
      <w:r w:rsidR="00F17EFF" w:rsidRPr="003E52E9">
        <w:rPr>
          <w:rFonts w:ascii="標楷體" w:eastAsia="標楷體" w:hAnsi="標楷體" w:hint="eastAsia"/>
        </w:rPr>
        <w:t>計</w:t>
      </w:r>
      <w:r w:rsidRPr="003E52E9">
        <w:rPr>
          <w:rFonts w:ascii="標楷體" w:eastAsia="標楷體" w:hAnsi="標楷體" w:hint="eastAsia"/>
        </w:rPr>
        <w:t>573項，同性伴侶得否適用現行法及其權利義務關係，可分為以下</w:t>
      </w:r>
      <w:r w:rsidR="00710A10" w:rsidRPr="003E52E9">
        <w:rPr>
          <w:rFonts w:ascii="標楷體" w:eastAsia="標楷體" w:hAnsi="標楷體" w:hint="eastAsia"/>
        </w:rPr>
        <w:t>類型</w:t>
      </w:r>
      <w:r w:rsidRPr="003E52E9">
        <w:rPr>
          <w:rFonts w:ascii="標楷體" w:eastAsia="標楷體" w:hAnsi="標楷體" w:hint="eastAsia"/>
        </w:rPr>
        <w:t>：</w:t>
      </w:r>
    </w:p>
    <w:p w:rsidR="00F078FE" w:rsidRPr="003E52E9" w:rsidRDefault="00700B26" w:rsidP="006F2432">
      <w:pPr>
        <w:pStyle w:val="a7"/>
        <w:numPr>
          <w:ilvl w:val="0"/>
          <w:numId w:val="43"/>
        </w:numPr>
        <w:spacing w:line="480" w:lineRule="exact"/>
        <w:ind w:leftChars="0" w:left="851"/>
        <w:jc w:val="both"/>
        <w:rPr>
          <w:rFonts w:ascii="標楷體" w:eastAsia="標楷體" w:hAnsi="標楷體"/>
          <w:szCs w:val="24"/>
        </w:rPr>
      </w:pPr>
      <w:r w:rsidRPr="003E52E9">
        <w:rPr>
          <w:rFonts w:ascii="標楷體" w:eastAsia="標楷體" w:hAnsi="標楷體" w:hint="eastAsia"/>
          <w:szCs w:val="24"/>
        </w:rPr>
        <w:t>規</w:t>
      </w:r>
      <w:r w:rsidR="00F078FE" w:rsidRPr="003E52E9">
        <w:rPr>
          <w:rFonts w:ascii="標楷體" w:eastAsia="標楷體" w:hAnsi="標楷體" w:hint="eastAsia"/>
          <w:szCs w:val="24"/>
        </w:rPr>
        <w:t>定配偶專屬權益之法規計498項，皆須由法務部修訂民法或制定同性伴侶法，賦予同性伴侶類似配偶之法定地位，同性伴侶方可適用各該法規。</w:t>
      </w:r>
    </w:p>
    <w:p w:rsidR="00F078FE" w:rsidRPr="003E52E9" w:rsidRDefault="00F078FE" w:rsidP="006F2432">
      <w:pPr>
        <w:pStyle w:val="a7"/>
        <w:numPr>
          <w:ilvl w:val="0"/>
          <w:numId w:val="43"/>
        </w:numPr>
        <w:spacing w:line="480" w:lineRule="exact"/>
        <w:ind w:leftChars="0" w:left="851"/>
        <w:jc w:val="both"/>
        <w:rPr>
          <w:rFonts w:ascii="標楷體" w:eastAsia="標楷體" w:hAnsi="標楷體"/>
          <w:szCs w:val="24"/>
        </w:rPr>
      </w:pPr>
      <w:r w:rsidRPr="003E52E9">
        <w:rPr>
          <w:rFonts w:ascii="標楷體" w:eastAsia="標楷體" w:hAnsi="標楷體" w:hint="eastAsia"/>
          <w:szCs w:val="24"/>
        </w:rPr>
        <w:t>於法務部完成修訂民法或制定同性伴侶法前，各法規主管部會提出可擬議將現行法規之家屬、同居人、關係人、家庭成員等身分認定納入同性伴侶適用，且屬於權利事項法規計45項。</w:t>
      </w:r>
    </w:p>
    <w:p w:rsidR="00F078FE" w:rsidRPr="003E52E9" w:rsidRDefault="00F078FE" w:rsidP="006F2432">
      <w:pPr>
        <w:pStyle w:val="a7"/>
        <w:numPr>
          <w:ilvl w:val="0"/>
          <w:numId w:val="43"/>
        </w:numPr>
        <w:spacing w:line="480" w:lineRule="exact"/>
        <w:ind w:leftChars="0" w:left="851"/>
        <w:jc w:val="both"/>
        <w:rPr>
          <w:rFonts w:ascii="標楷體" w:eastAsia="標楷體" w:hAnsi="標楷體"/>
          <w:szCs w:val="24"/>
        </w:rPr>
      </w:pPr>
      <w:r w:rsidRPr="003E52E9">
        <w:rPr>
          <w:rFonts w:ascii="標楷體" w:eastAsia="標楷體" w:hAnsi="標楷體" w:hint="eastAsia"/>
          <w:szCs w:val="24"/>
        </w:rPr>
        <w:t>同性伴侶可透過預立遺囑等方式間接獲得保障之法規計6</w:t>
      </w:r>
      <w:r w:rsidR="00700B26" w:rsidRPr="003E52E9">
        <w:rPr>
          <w:rFonts w:ascii="標楷體" w:eastAsia="標楷體" w:hAnsi="標楷體" w:hint="eastAsia"/>
          <w:szCs w:val="24"/>
        </w:rPr>
        <w:t>項。其中除勞工退休金條例規</w:t>
      </w:r>
      <w:r w:rsidRPr="003E52E9">
        <w:rPr>
          <w:rFonts w:ascii="標楷體" w:eastAsia="標楷體" w:hAnsi="標楷體" w:hint="eastAsia"/>
          <w:szCs w:val="24"/>
        </w:rPr>
        <w:t>定得以生前預立遺囑指定請領人外，同性伴侶欲透過預立遺囑等方式間接獲得請領保險給付之保障，必須在被保險人已無其他親屬或法定受益人前提下，才可以預立遺囑方式指定由其同性伴侶領受相關保險給付，如軍人保險條例、公教人員保險法等。</w:t>
      </w:r>
    </w:p>
    <w:p w:rsidR="00F078FE" w:rsidRPr="003E52E9" w:rsidRDefault="00F078FE" w:rsidP="006F2432">
      <w:pPr>
        <w:pStyle w:val="a7"/>
        <w:numPr>
          <w:ilvl w:val="0"/>
          <w:numId w:val="43"/>
        </w:numPr>
        <w:spacing w:line="480" w:lineRule="exact"/>
        <w:ind w:leftChars="0" w:left="851"/>
        <w:jc w:val="both"/>
        <w:rPr>
          <w:rFonts w:ascii="標楷體" w:eastAsia="標楷體" w:hAnsi="標楷體"/>
          <w:szCs w:val="24"/>
        </w:rPr>
      </w:pPr>
      <w:r w:rsidRPr="003E52E9">
        <w:rPr>
          <w:rFonts w:ascii="標楷體" w:eastAsia="標楷體" w:hAnsi="標楷體" w:hint="eastAsia"/>
          <w:szCs w:val="24"/>
        </w:rPr>
        <w:t>已無人員適用、已廢止或者屬於需負擔義務性質之法規計24項。</w:t>
      </w:r>
    </w:p>
    <w:p w:rsidR="0061535E" w:rsidRPr="003E52E9" w:rsidRDefault="0061535E" w:rsidP="0061535E">
      <w:pPr>
        <w:pStyle w:val="a7"/>
        <w:numPr>
          <w:ilvl w:val="0"/>
          <w:numId w:val="43"/>
        </w:numPr>
        <w:spacing w:line="480" w:lineRule="exact"/>
        <w:ind w:leftChars="0" w:left="851"/>
        <w:jc w:val="both"/>
        <w:rPr>
          <w:rFonts w:ascii="標楷體" w:eastAsia="標楷體" w:hAnsi="標楷體"/>
        </w:rPr>
      </w:pPr>
      <w:r w:rsidRPr="003E52E9">
        <w:rPr>
          <w:rFonts w:ascii="標楷體" w:eastAsia="標楷體" w:hAnsi="標楷體" w:hint="eastAsia"/>
        </w:rPr>
        <w:t>部分地方政府辦理同性伴侶註記，高雄市政府自</w:t>
      </w:r>
      <w:r w:rsidRPr="003E52E9">
        <w:rPr>
          <w:rFonts w:ascii="標楷體" w:eastAsia="標楷體" w:hAnsi="標楷體"/>
        </w:rPr>
        <w:t>2015</w:t>
      </w:r>
      <w:r w:rsidRPr="003E52E9">
        <w:rPr>
          <w:rFonts w:ascii="標楷體" w:eastAsia="標楷體" w:hAnsi="標楷體" w:hint="eastAsia"/>
        </w:rPr>
        <w:t>年</w:t>
      </w:r>
      <w:r w:rsidRPr="003E52E9">
        <w:rPr>
          <w:rFonts w:ascii="標楷體" w:eastAsia="標楷體" w:hAnsi="標楷體"/>
        </w:rPr>
        <w:t>5</w:t>
      </w:r>
      <w:r w:rsidRPr="003E52E9">
        <w:rPr>
          <w:rFonts w:ascii="標楷體" w:eastAsia="標楷體" w:hAnsi="標楷體" w:hint="eastAsia"/>
        </w:rPr>
        <w:t>月</w:t>
      </w:r>
      <w:r w:rsidRPr="003E52E9">
        <w:rPr>
          <w:rFonts w:ascii="標楷體" w:eastAsia="標楷體" w:hAnsi="標楷體"/>
        </w:rPr>
        <w:t>20</w:t>
      </w:r>
      <w:r w:rsidRPr="003E52E9">
        <w:rPr>
          <w:rFonts w:ascii="標楷體" w:eastAsia="標楷體" w:hAnsi="標楷體" w:hint="eastAsia"/>
        </w:rPr>
        <w:t>日開辦，臺北市政府自</w:t>
      </w:r>
      <w:r w:rsidRPr="003E52E9">
        <w:rPr>
          <w:rFonts w:ascii="標楷體" w:eastAsia="標楷體" w:hAnsi="標楷體"/>
        </w:rPr>
        <w:t>2015</w:t>
      </w:r>
      <w:r w:rsidRPr="003E52E9">
        <w:rPr>
          <w:rFonts w:ascii="標楷體" w:eastAsia="標楷體" w:hAnsi="標楷體" w:hint="eastAsia"/>
        </w:rPr>
        <w:t>年</w:t>
      </w:r>
      <w:r w:rsidRPr="003E52E9">
        <w:rPr>
          <w:rFonts w:ascii="標楷體" w:eastAsia="標楷體" w:hAnsi="標楷體"/>
        </w:rPr>
        <w:t>6</w:t>
      </w:r>
      <w:r w:rsidRPr="003E52E9">
        <w:rPr>
          <w:rFonts w:ascii="標楷體" w:eastAsia="標楷體" w:hAnsi="標楷體" w:hint="eastAsia"/>
        </w:rPr>
        <w:t>月</w:t>
      </w:r>
      <w:r w:rsidRPr="003E52E9">
        <w:rPr>
          <w:rFonts w:ascii="標楷體" w:eastAsia="標楷體" w:hAnsi="標楷體"/>
        </w:rPr>
        <w:t>17</w:t>
      </w:r>
      <w:r w:rsidRPr="003E52E9">
        <w:rPr>
          <w:rFonts w:ascii="標楷體" w:eastAsia="標楷體" w:hAnsi="標楷體" w:hint="eastAsia"/>
        </w:rPr>
        <w:t>日開辦，臺中市政府自</w:t>
      </w:r>
      <w:r w:rsidRPr="003E52E9">
        <w:rPr>
          <w:rFonts w:ascii="標楷體" w:eastAsia="標楷體" w:hAnsi="標楷體"/>
        </w:rPr>
        <w:t>2015</w:t>
      </w:r>
      <w:r w:rsidRPr="003E52E9">
        <w:rPr>
          <w:rFonts w:ascii="標楷體" w:eastAsia="標楷體" w:hAnsi="標楷體" w:hint="eastAsia"/>
        </w:rPr>
        <w:t>年</w:t>
      </w:r>
      <w:r w:rsidRPr="003E52E9">
        <w:rPr>
          <w:rFonts w:ascii="標楷體" w:eastAsia="標楷體" w:hAnsi="標楷體"/>
        </w:rPr>
        <w:t>10</w:t>
      </w:r>
      <w:r w:rsidRPr="003E52E9">
        <w:rPr>
          <w:rFonts w:ascii="標楷體" w:eastAsia="標楷體" w:hAnsi="標楷體" w:hint="eastAsia"/>
        </w:rPr>
        <w:t>月</w:t>
      </w:r>
      <w:r w:rsidRPr="003E52E9">
        <w:rPr>
          <w:rFonts w:ascii="標楷體" w:eastAsia="標楷體" w:hAnsi="標楷體"/>
        </w:rPr>
        <w:t>1</w:t>
      </w:r>
      <w:r w:rsidRPr="003E52E9">
        <w:rPr>
          <w:rFonts w:ascii="標楷體" w:eastAsia="標楷體" w:hAnsi="標楷體" w:hint="eastAsia"/>
        </w:rPr>
        <w:t>日開辦，</w:t>
      </w:r>
      <w:r w:rsidR="0033372B">
        <w:rPr>
          <w:rFonts w:ascii="標楷體" w:eastAsia="標楷體" w:hAnsi="標楷體" w:hint="eastAsia"/>
        </w:rPr>
        <w:t>至</w:t>
      </w:r>
      <w:r w:rsidRPr="003E52E9">
        <w:rPr>
          <w:rFonts w:ascii="標楷體" w:eastAsia="標楷體" w:hAnsi="標楷體" w:hint="eastAsia"/>
        </w:rPr>
        <w:t>2015年</w:t>
      </w:r>
      <w:r w:rsidRPr="003E52E9">
        <w:rPr>
          <w:rFonts w:ascii="標楷體" w:eastAsia="標楷體" w:hAnsi="標楷體"/>
        </w:rPr>
        <w:t>10</w:t>
      </w:r>
      <w:r w:rsidRPr="003E52E9">
        <w:rPr>
          <w:rFonts w:ascii="標楷體" w:eastAsia="標楷體" w:hAnsi="標楷體" w:hint="eastAsia"/>
        </w:rPr>
        <w:t>月分別計有</w:t>
      </w:r>
      <w:r w:rsidRPr="003E52E9">
        <w:rPr>
          <w:rFonts w:ascii="標楷體" w:eastAsia="標楷體" w:hAnsi="標楷體"/>
        </w:rPr>
        <w:t>70</w:t>
      </w:r>
      <w:r w:rsidRPr="003E52E9">
        <w:rPr>
          <w:rFonts w:ascii="標楷體" w:eastAsia="標楷體" w:hAnsi="標楷體" w:hint="eastAsia"/>
        </w:rPr>
        <w:t>對、</w:t>
      </w:r>
      <w:r w:rsidRPr="003E52E9">
        <w:rPr>
          <w:rFonts w:ascii="標楷體" w:eastAsia="標楷體" w:hAnsi="標楷體"/>
        </w:rPr>
        <w:t>34</w:t>
      </w:r>
      <w:r w:rsidRPr="003E52E9">
        <w:rPr>
          <w:rFonts w:ascii="標楷體" w:eastAsia="標楷體" w:hAnsi="標楷體" w:hint="eastAsia"/>
        </w:rPr>
        <w:t>對及</w:t>
      </w:r>
      <w:r w:rsidRPr="003E52E9">
        <w:rPr>
          <w:rFonts w:ascii="標楷體" w:eastAsia="標楷體" w:hAnsi="標楷體"/>
        </w:rPr>
        <w:t>92</w:t>
      </w:r>
      <w:r w:rsidRPr="003E52E9">
        <w:rPr>
          <w:rFonts w:ascii="標楷體" w:eastAsia="標楷體" w:hAnsi="標楷體" w:hint="eastAsia"/>
        </w:rPr>
        <w:t>對同性伴侶辦理註記。</w:t>
      </w:r>
    </w:p>
    <w:p w:rsidR="001D4785" w:rsidRPr="00F72041" w:rsidRDefault="00837CA8" w:rsidP="00714091">
      <w:pPr>
        <w:pStyle w:val="00-11"/>
        <w:numPr>
          <w:ilvl w:val="0"/>
          <w:numId w:val="27"/>
        </w:numPr>
        <w:tabs>
          <w:tab w:val="left" w:pos="482"/>
        </w:tabs>
        <w:wordWrap w:val="0"/>
        <w:adjustRightInd w:val="0"/>
        <w:spacing w:line="480" w:lineRule="exact"/>
        <w:ind w:left="482" w:hanging="482"/>
        <w:rPr>
          <w:rFonts w:ascii="標楷體" w:eastAsia="標楷體" w:hAnsi="標楷體"/>
          <w:b/>
        </w:rPr>
      </w:pPr>
      <w:r w:rsidRPr="003E52E9">
        <w:rPr>
          <w:rFonts w:ascii="標楷體" w:eastAsia="標楷體" w:hAnsi="標楷體" w:hint="eastAsia"/>
        </w:rPr>
        <w:t>家庭暴力防治法</w:t>
      </w:r>
      <w:r w:rsidR="001D4785" w:rsidRPr="003E52E9">
        <w:rPr>
          <w:rFonts w:ascii="標楷體" w:eastAsia="標楷體" w:hAnsi="標楷體" w:hint="eastAsia"/>
        </w:rPr>
        <w:t>於2007</w:t>
      </w:r>
      <w:r w:rsidR="008C327F" w:rsidRPr="003E52E9">
        <w:rPr>
          <w:rFonts w:ascii="標楷體" w:eastAsia="標楷體" w:hAnsi="標楷體" w:hint="eastAsia"/>
        </w:rPr>
        <w:t>年將現有或曾有同居關係者</w:t>
      </w:r>
      <w:r w:rsidR="001D4785" w:rsidRPr="003E52E9">
        <w:rPr>
          <w:rFonts w:ascii="標楷體" w:eastAsia="標楷體" w:hAnsi="標楷體" w:hint="eastAsia"/>
        </w:rPr>
        <w:t>納入家庭成員之範圍中，</w:t>
      </w:r>
      <w:r w:rsidR="001D4785" w:rsidRPr="003E52E9">
        <w:rPr>
          <w:rFonts w:ascii="標楷體" w:eastAsia="標楷體" w:hAnsi="標楷體" w:cs="DFKaiShu-SB-Estd-BF" w:hint="eastAsia"/>
          <w:kern w:val="0"/>
        </w:rPr>
        <w:t>期藉此讓現有或曾有同</w:t>
      </w:r>
      <w:r w:rsidR="00A84ED1" w:rsidRPr="003E52E9">
        <w:rPr>
          <w:rFonts w:ascii="標楷體" w:eastAsia="標楷體" w:hAnsi="標楷體" w:hint="eastAsia"/>
        </w:rPr>
        <w:t>居關係之同志伴侶亦能獲得相關保護扶助</w:t>
      </w:r>
      <w:r w:rsidR="001D4785" w:rsidRPr="003E52E9">
        <w:rPr>
          <w:rFonts w:ascii="標楷體" w:eastAsia="標楷體" w:hAnsi="標楷體" w:hint="eastAsia"/>
        </w:rPr>
        <w:t>。以2014年親密關係間之家庭暴力</w:t>
      </w:r>
      <w:r w:rsidR="00A84ED1" w:rsidRPr="003E52E9">
        <w:rPr>
          <w:rFonts w:ascii="標楷體" w:eastAsia="標楷體" w:hAnsi="標楷體" w:hint="eastAsia"/>
        </w:rPr>
        <w:t>通報件數</w:t>
      </w:r>
      <w:r w:rsidR="001D4785" w:rsidRPr="003E52E9">
        <w:rPr>
          <w:rFonts w:ascii="標楷體" w:eastAsia="標楷體" w:hAnsi="標楷體" w:hint="eastAsia"/>
        </w:rPr>
        <w:t>，其中現有或曾有同居關係之同性伴侶僅239人，約占整體親密關係暴力通報案件之0.39</w:t>
      </w:r>
      <w:r w:rsidR="00B135D5" w:rsidRPr="003E52E9">
        <w:rPr>
          <w:rFonts w:ascii="標楷體" w:eastAsia="標楷體" w:hAnsi="標楷體" w:hint="eastAsia"/>
        </w:rPr>
        <w:t>％</w:t>
      </w:r>
      <w:r w:rsidR="001D4785" w:rsidRPr="003E52E9">
        <w:rPr>
          <w:rFonts w:ascii="標楷體" w:eastAsia="標楷體" w:hAnsi="標楷體" w:hint="eastAsia"/>
        </w:rPr>
        <w:t>。</w:t>
      </w:r>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為協助同志朋友面對親密關係衝突時，能及早尋求專業協助，以降低暴力危害，</w:t>
      </w:r>
      <w:r w:rsidR="008C327F" w:rsidRPr="003E52E9">
        <w:rPr>
          <w:rFonts w:ascii="標楷體" w:eastAsia="標楷體" w:hAnsi="標楷體" w:hint="eastAsia"/>
        </w:rPr>
        <w:t>製作宣導影片及</w:t>
      </w:r>
      <w:r w:rsidRPr="003E52E9">
        <w:rPr>
          <w:rFonts w:ascii="標楷體" w:eastAsia="標楷體" w:hAnsi="標楷體" w:hint="eastAsia"/>
        </w:rPr>
        <w:t>宣導手冊等，期增進同志朋友對於</w:t>
      </w:r>
      <w:r w:rsidRPr="003E52E9">
        <w:rPr>
          <w:rFonts w:ascii="標楷體" w:eastAsia="標楷體" w:hAnsi="標楷體" w:cs="DFKaiShu-SB-Estd-BF" w:hint="eastAsia"/>
          <w:kern w:val="0"/>
        </w:rPr>
        <w:t>親密關係</w:t>
      </w:r>
      <w:r w:rsidR="00583F9F" w:rsidRPr="003E52E9">
        <w:rPr>
          <w:rFonts w:ascii="標楷體" w:eastAsia="標楷體" w:hAnsi="標楷體" w:hint="eastAsia"/>
        </w:rPr>
        <w:t>暴力問題及相關求助資源管道之認識。</w:t>
      </w:r>
      <w:r w:rsidRPr="003E52E9">
        <w:rPr>
          <w:rFonts w:ascii="標楷體" w:eastAsia="標楷體" w:hAnsi="標楷體" w:hint="eastAsia"/>
        </w:rPr>
        <w:t>近年針對第一線參與家庭暴力防治工作之警政、社政、教育、心理、司法等人員，辦理8場次同志親密關係暴力防治預防推廣教育，期藉此強化第一線人員對於同志親密關係暴力防治之專業知能。</w:t>
      </w:r>
    </w:p>
    <w:p w:rsidR="001D4785" w:rsidRPr="003E52E9" w:rsidRDefault="009D1B23"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政府</w:t>
      </w:r>
      <w:r w:rsidR="001D4785" w:rsidRPr="003E52E9">
        <w:rPr>
          <w:rFonts w:ascii="標楷體" w:eastAsia="標楷體" w:hAnsi="標楷體" w:hint="eastAsia"/>
        </w:rPr>
        <w:t>結合民間團體辦理同志增能、網路教育整合教育訓練，</w:t>
      </w:r>
      <w:r w:rsidR="001D4785" w:rsidRPr="003E52E9">
        <w:rPr>
          <w:rFonts w:ascii="標楷體" w:eastAsia="標楷體" w:hAnsi="標楷體" w:cs="DFKaiShu-SB-Estd-BF" w:hint="eastAsia"/>
          <w:kern w:val="0"/>
        </w:rPr>
        <w:t>以及</w:t>
      </w:r>
      <w:r w:rsidR="001D4785" w:rsidRPr="003E52E9">
        <w:rPr>
          <w:rFonts w:ascii="標楷體" w:eastAsia="標楷體" w:hAnsi="標楷體" w:hint="eastAsia"/>
        </w:rPr>
        <w:t>健康促進與專業訓練等相關活動，促進自我認同，並提供相關</w:t>
      </w:r>
      <w:r w:rsidR="00076780" w:rsidRPr="003E52E9">
        <w:rPr>
          <w:rFonts w:ascii="標楷體" w:eastAsia="標楷體" w:hAnsi="標楷體"/>
        </w:rPr>
        <w:t>公共衛生</w:t>
      </w:r>
      <w:r w:rsidR="001D4785" w:rsidRPr="003E52E9">
        <w:rPr>
          <w:rFonts w:ascii="標楷體" w:eastAsia="標楷體" w:hAnsi="標楷體" w:hint="eastAsia"/>
        </w:rPr>
        <w:t>及</w:t>
      </w:r>
      <w:r w:rsidR="002114A6" w:rsidRPr="003E52E9">
        <w:rPr>
          <w:rFonts w:ascii="標楷體" w:eastAsia="標楷體" w:hAnsi="標楷體" w:hint="eastAsia"/>
        </w:rPr>
        <w:t>社會福利</w:t>
      </w:r>
      <w:r w:rsidR="001D4785" w:rsidRPr="003E52E9">
        <w:rPr>
          <w:rFonts w:ascii="標楷體" w:eastAsia="標楷體" w:hAnsi="標楷體" w:hint="eastAsia"/>
        </w:rPr>
        <w:t>資訊。</w:t>
      </w:r>
    </w:p>
    <w:p w:rsidR="001D4785" w:rsidRPr="003E52E9" w:rsidRDefault="00B848C6"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政府</w:t>
      </w:r>
      <w:r w:rsidR="001D4785" w:rsidRPr="003E52E9">
        <w:rPr>
          <w:rFonts w:ascii="標楷體" w:eastAsia="標楷體" w:hAnsi="標楷體" w:hint="eastAsia"/>
        </w:rPr>
        <w:t>針對不同服務族群</w:t>
      </w:r>
      <w:r w:rsidR="00B135D5" w:rsidRPr="003E52E9">
        <w:rPr>
          <w:rFonts w:ascii="標楷體" w:eastAsia="標楷體" w:hAnsi="標楷體" w:hint="eastAsia"/>
        </w:rPr>
        <w:t>(</w:t>
      </w:r>
      <w:r w:rsidR="001D4785" w:rsidRPr="003E52E9">
        <w:rPr>
          <w:rFonts w:ascii="標楷體" w:eastAsia="標楷體" w:hAnsi="標楷體" w:hint="eastAsia"/>
        </w:rPr>
        <w:t>含多元性傾向</w:t>
      </w:r>
      <w:r w:rsidR="009F3A6D" w:rsidRPr="003E52E9">
        <w:rPr>
          <w:rFonts w:ascii="標楷體" w:eastAsia="標楷體" w:hAnsi="標楷體" w:hint="eastAsia"/>
        </w:rPr>
        <w:t>)</w:t>
      </w:r>
      <w:r w:rsidR="001D4785" w:rsidRPr="003E52E9">
        <w:rPr>
          <w:rFonts w:ascii="標楷體" w:eastAsia="標楷體" w:hAnsi="標楷體" w:hint="eastAsia"/>
        </w:rPr>
        <w:t>，運用專業人力與個案管理方法，提供必要的福利</w:t>
      </w:r>
      <w:r w:rsidR="001D4785" w:rsidRPr="003E52E9">
        <w:rPr>
          <w:rFonts w:ascii="標楷體" w:eastAsia="標楷體" w:hAnsi="標楷體" w:cs="DFKaiShu-SB-Estd-BF" w:hint="eastAsia"/>
          <w:kern w:val="0"/>
        </w:rPr>
        <w:t>諮詢</w:t>
      </w:r>
      <w:r w:rsidR="001D4785" w:rsidRPr="003E52E9">
        <w:rPr>
          <w:rFonts w:ascii="標楷體" w:eastAsia="標楷體" w:hAnsi="標楷體" w:hint="eastAsia"/>
        </w:rPr>
        <w:t>與服務或轉介相關機關取得資源協助。</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406" w:name="_Toc434697619"/>
      <w:bookmarkStart w:id="407" w:name="_Toc440546910"/>
      <w:r w:rsidRPr="003E52E9">
        <w:rPr>
          <w:rFonts w:ascii="標楷體" w:eastAsia="標楷體" w:hAnsi="標楷體"/>
          <w:b/>
          <w:szCs w:val="24"/>
        </w:rPr>
        <w:t>離婚制度</w:t>
      </w:r>
      <w:bookmarkEnd w:id="406"/>
      <w:bookmarkEnd w:id="407"/>
    </w:p>
    <w:p w:rsidR="001D4785" w:rsidRPr="003E52E9" w:rsidRDefault="00CB64D3"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參見公政公約初次國家報告</w:t>
      </w:r>
      <w:r w:rsidR="00012D3B" w:rsidRPr="003E52E9">
        <w:rPr>
          <w:rFonts w:ascii="標楷體" w:eastAsia="標楷體" w:hAnsi="標楷體" w:hint="eastAsia"/>
        </w:rPr>
        <w:t>第</w:t>
      </w:r>
      <w:r w:rsidR="001D4785" w:rsidRPr="003E52E9">
        <w:rPr>
          <w:rFonts w:ascii="標楷體" w:eastAsia="標楷體" w:hAnsi="標楷體" w:hint="eastAsia"/>
        </w:rPr>
        <w:t>299</w:t>
      </w:r>
      <w:r w:rsidR="00CE3ED6" w:rsidRPr="003E52E9">
        <w:rPr>
          <w:rFonts w:ascii="標楷體" w:eastAsia="標楷體" w:hAnsi="標楷體" w:hint="eastAsia"/>
        </w:rPr>
        <w:t>點</w:t>
      </w:r>
      <w:r w:rsidR="001D4785" w:rsidRPr="003E52E9">
        <w:rPr>
          <w:rFonts w:ascii="標楷體" w:eastAsia="標楷體" w:hAnsi="標楷體" w:hint="eastAsia"/>
        </w:rPr>
        <w:t>。</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408" w:name="_Toc434697620"/>
      <w:bookmarkStart w:id="409" w:name="_Toc440546911"/>
      <w:r w:rsidRPr="003E52E9">
        <w:rPr>
          <w:rFonts w:ascii="標楷體" w:eastAsia="標楷體" w:hAnsi="標楷體"/>
          <w:b/>
          <w:szCs w:val="24"/>
        </w:rPr>
        <w:t>離婚後之親權行使</w:t>
      </w:r>
      <w:bookmarkEnd w:id="408"/>
      <w:bookmarkEnd w:id="409"/>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b/>
        </w:rPr>
      </w:pPr>
      <w:r w:rsidRPr="003E52E9">
        <w:rPr>
          <w:rFonts w:ascii="標楷體" w:eastAsia="標楷體" w:hAnsi="標楷體" w:hint="eastAsia"/>
        </w:rPr>
        <w:t>2013</w:t>
      </w:r>
      <w:r w:rsidRPr="003E52E9">
        <w:rPr>
          <w:rFonts w:ascii="標楷體" w:eastAsia="標楷體" w:hAnsi="標楷體"/>
        </w:rPr>
        <w:t>年修正民法第1</w:t>
      </w:r>
      <w:r w:rsidRPr="003E52E9">
        <w:rPr>
          <w:rFonts w:ascii="標楷體" w:eastAsia="標楷體" w:hAnsi="標楷體" w:hint="eastAsia"/>
        </w:rPr>
        <w:t>055</w:t>
      </w:r>
      <w:r w:rsidR="00A84ED1" w:rsidRPr="003E52E9">
        <w:rPr>
          <w:rFonts w:ascii="標楷體" w:eastAsia="標楷體" w:hAnsi="標楷體"/>
        </w:rPr>
        <w:t>條</w:t>
      </w:r>
      <w:r w:rsidRPr="003E52E9">
        <w:rPr>
          <w:rFonts w:ascii="標楷體" w:eastAsia="標楷體" w:hAnsi="標楷體" w:hint="eastAsia"/>
        </w:rPr>
        <w:t>之1</w:t>
      </w:r>
      <w:r w:rsidRPr="003E52E9">
        <w:rPr>
          <w:rFonts w:ascii="標楷體" w:eastAsia="標楷體" w:hAnsi="標楷體"/>
        </w:rPr>
        <w:t>規定</w:t>
      </w:r>
      <w:r w:rsidRPr="003E52E9">
        <w:rPr>
          <w:rFonts w:ascii="標楷體" w:eastAsia="標楷體" w:hAnsi="標楷體" w:hint="eastAsia"/>
        </w:rPr>
        <w:t>，</w:t>
      </w:r>
      <w:r w:rsidRPr="003E52E9">
        <w:rPr>
          <w:rFonts w:ascii="標楷體" w:eastAsia="標楷體" w:hAnsi="標楷體"/>
        </w:rPr>
        <w:t>法院於裁判時，應依子女之最佳利益，審酌一切情狀，</w:t>
      </w:r>
      <w:r w:rsidRPr="003E52E9">
        <w:rPr>
          <w:rFonts w:ascii="標楷體" w:eastAsia="標楷體" w:hAnsi="標楷體" w:cs="標楷體" w:hint="eastAsia"/>
          <w:kern w:val="0"/>
          <w:lang w:val="zh-TW"/>
        </w:rPr>
        <w:t>除得參考社工人員之訪視報告或家事調</w:t>
      </w:r>
      <w:r w:rsidR="00B24314" w:rsidRPr="003E52E9">
        <w:rPr>
          <w:rFonts w:ascii="標楷體" w:eastAsia="標楷體" w:hAnsi="標楷體" w:cs="標楷體" w:hint="eastAsia"/>
          <w:kern w:val="0"/>
          <w:lang w:val="zh-TW"/>
        </w:rPr>
        <w:t>查</w:t>
      </w:r>
      <w:r w:rsidRPr="003E52E9">
        <w:rPr>
          <w:rFonts w:ascii="標楷體" w:eastAsia="標楷體" w:hAnsi="標楷體" w:cs="標楷體" w:hint="eastAsia"/>
          <w:kern w:val="0"/>
          <w:lang w:val="zh-TW"/>
        </w:rPr>
        <w:t>官之調</w:t>
      </w:r>
      <w:r w:rsidR="00B24314" w:rsidRPr="003E52E9">
        <w:rPr>
          <w:rFonts w:ascii="標楷體" w:eastAsia="標楷體" w:hAnsi="標楷體" w:cs="標楷體" w:hint="eastAsia"/>
          <w:kern w:val="0"/>
          <w:lang w:val="zh-TW"/>
        </w:rPr>
        <w:t>查</w:t>
      </w:r>
      <w:r w:rsidRPr="003E52E9">
        <w:rPr>
          <w:rFonts w:ascii="標楷體" w:eastAsia="標楷體" w:hAnsi="標楷體" w:cs="標楷體" w:hint="eastAsia"/>
          <w:kern w:val="0"/>
          <w:lang w:val="zh-TW"/>
        </w:rPr>
        <w:t>報告外，並得依囑託警察機關、稅捐機關、金融機構、學校及其他</w:t>
      </w:r>
      <w:r w:rsidR="00B24314" w:rsidRPr="003E52E9">
        <w:rPr>
          <w:rFonts w:ascii="標楷體" w:eastAsia="標楷體" w:hAnsi="標楷體" w:cs="標楷體" w:hint="eastAsia"/>
          <w:kern w:val="0"/>
          <w:lang w:val="zh-TW"/>
        </w:rPr>
        <w:t>有關</w:t>
      </w:r>
      <w:r w:rsidRPr="003E52E9">
        <w:rPr>
          <w:rFonts w:ascii="標楷體" w:eastAsia="標楷體" w:hAnsi="標楷體" w:cs="標楷體" w:hint="eastAsia"/>
          <w:kern w:val="0"/>
          <w:lang w:val="zh-TW"/>
        </w:rPr>
        <w:t>機關、團體或具有相關專業知識之適當人士就特定事項調</w:t>
      </w:r>
      <w:r w:rsidR="00B24314" w:rsidRPr="003E52E9">
        <w:rPr>
          <w:rFonts w:ascii="標楷體" w:eastAsia="標楷體" w:hAnsi="標楷體" w:cs="標楷體" w:hint="eastAsia"/>
          <w:kern w:val="0"/>
          <w:lang w:val="zh-TW"/>
        </w:rPr>
        <w:t>查</w:t>
      </w:r>
      <w:r w:rsidRPr="003E52E9">
        <w:rPr>
          <w:rFonts w:ascii="標楷體" w:eastAsia="標楷體" w:hAnsi="標楷體" w:cs="標楷體" w:hint="eastAsia"/>
          <w:kern w:val="0"/>
          <w:lang w:val="zh-TW"/>
        </w:rPr>
        <w:t>之結果認定之。</w:t>
      </w:r>
    </w:p>
    <w:p w:rsidR="00272C6A" w:rsidRPr="00AF0643" w:rsidRDefault="00A46809" w:rsidP="00AF0643">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2012</w:t>
      </w:r>
      <w:r w:rsidRPr="003E52E9">
        <w:rPr>
          <w:rFonts w:ascii="標楷體" w:eastAsia="標楷體" w:hAnsi="標楷體"/>
        </w:rPr>
        <w:t>年</w:t>
      </w:r>
      <w:r w:rsidRPr="003E52E9">
        <w:rPr>
          <w:rFonts w:ascii="標楷體" w:eastAsia="標楷體" w:hAnsi="標楷體" w:hint="eastAsia"/>
        </w:rPr>
        <w:t>至2014年</w:t>
      </w:r>
      <w:r w:rsidR="001D4785" w:rsidRPr="003E52E9">
        <w:rPr>
          <w:rFonts w:ascii="標楷體" w:eastAsia="標楷體" w:hAnsi="標楷體"/>
        </w:rPr>
        <w:t>各地方法院總計終結</w:t>
      </w:r>
      <w:r w:rsidR="001D4785" w:rsidRPr="003E52E9">
        <w:rPr>
          <w:rFonts w:ascii="標楷體" w:eastAsia="標楷體" w:hAnsi="標楷體" w:hint="eastAsia"/>
        </w:rPr>
        <w:t>4,707</w:t>
      </w:r>
      <w:r w:rsidR="001D4785" w:rsidRPr="003E52E9">
        <w:rPr>
          <w:rFonts w:ascii="標楷體" w:eastAsia="標楷體" w:hAnsi="標楷體"/>
        </w:rPr>
        <w:t>件離婚附帶定子女監護權之歸屬事件，判予父親</w:t>
      </w:r>
      <w:r w:rsidR="001D4785" w:rsidRPr="003E52E9">
        <w:rPr>
          <w:rFonts w:ascii="標楷體" w:eastAsia="標楷體" w:hAnsi="標楷體" w:hint="eastAsia"/>
        </w:rPr>
        <w:t>1,630</w:t>
      </w:r>
      <w:r w:rsidR="001D4785" w:rsidRPr="003E52E9">
        <w:rPr>
          <w:rFonts w:ascii="標楷體" w:eastAsia="標楷體" w:hAnsi="標楷體"/>
        </w:rPr>
        <w:t>件，占3</w:t>
      </w:r>
      <w:r w:rsidR="001D4785" w:rsidRPr="003E52E9">
        <w:rPr>
          <w:rFonts w:ascii="標楷體" w:eastAsia="標楷體" w:hAnsi="標楷體" w:hint="eastAsia"/>
        </w:rPr>
        <w:t>4.63</w:t>
      </w:r>
      <w:r w:rsidR="00B135D5" w:rsidRPr="003E52E9">
        <w:rPr>
          <w:rFonts w:ascii="標楷體" w:eastAsia="標楷體" w:hAnsi="標楷體"/>
        </w:rPr>
        <w:t>％</w:t>
      </w:r>
      <w:r w:rsidR="001D4785" w:rsidRPr="003E52E9">
        <w:rPr>
          <w:rFonts w:ascii="標楷體" w:eastAsia="標楷體" w:hAnsi="標楷體"/>
        </w:rPr>
        <w:t>，判予母親</w:t>
      </w:r>
      <w:r w:rsidR="001D4785" w:rsidRPr="003E52E9">
        <w:rPr>
          <w:rFonts w:ascii="標楷體" w:eastAsia="標楷體" w:hAnsi="標楷體" w:hint="eastAsia"/>
        </w:rPr>
        <w:t>2,799</w:t>
      </w:r>
      <w:r w:rsidR="001D4785" w:rsidRPr="003E52E9">
        <w:rPr>
          <w:rFonts w:ascii="標楷體" w:eastAsia="標楷體" w:hAnsi="標楷體"/>
        </w:rPr>
        <w:t>件，占5</w:t>
      </w:r>
      <w:r w:rsidR="001D4785" w:rsidRPr="003E52E9">
        <w:rPr>
          <w:rFonts w:ascii="標楷體" w:eastAsia="標楷體" w:hAnsi="標楷體" w:hint="eastAsia"/>
        </w:rPr>
        <w:t>9.46</w:t>
      </w:r>
      <w:r w:rsidR="00B135D5" w:rsidRPr="003E52E9">
        <w:rPr>
          <w:rFonts w:ascii="標楷體" w:eastAsia="標楷體" w:hAnsi="標楷體"/>
        </w:rPr>
        <w:t>％</w:t>
      </w:r>
      <w:r w:rsidR="00583F9F" w:rsidRPr="003E52E9">
        <w:rPr>
          <w:rFonts w:ascii="標楷體" w:eastAsia="標楷體" w:hAnsi="標楷體"/>
        </w:rPr>
        <w:t>，</w:t>
      </w:r>
      <w:r w:rsidR="001D4785" w:rsidRPr="003E52E9">
        <w:rPr>
          <w:rFonts w:ascii="標楷體" w:eastAsia="標楷體" w:hAnsi="標楷體"/>
        </w:rPr>
        <w:t>有</w:t>
      </w:r>
      <w:r w:rsidR="001D4785" w:rsidRPr="003E52E9">
        <w:rPr>
          <w:rFonts w:ascii="標楷體" w:eastAsia="標楷體" w:hAnsi="標楷體" w:hint="eastAsia"/>
        </w:rPr>
        <w:t>166</w:t>
      </w:r>
      <w:r w:rsidR="001D4785" w:rsidRPr="003E52E9">
        <w:rPr>
          <w:rFonts w:ascii="標楷體" w:eastAsia="標楷體" w:hAnsi="標楷體"/>
        </w:rPr>
        <w:t>件由父母雙方共同行使</w:t>
      </w:r>
      <w:r w:rsidR="00C71774" w:rsidRPr="003E52E9">
        <w:rPr>
          <w:rFonts w:ascii="標楷體" w:eastAsia="標楷體" w:hAnsi="標楷體" w:hint="eastAsia"/>
        </w:rPr>
        <w:t>。</w:t>
      </w:r>
      <w:r w:rsidR="001B175F" w:rsidRPr="003E52E9">
        <w:rPr>
          <w:rFonts w:ascii="標楷體" w:eastAsia="標楷體" w:hAnsi="標楷體"/>
        </w:rPr>
        <w:t>2015</w:t>
      </w:r>
      <w:r w:rsidR="001D4785" w:rsidRPr="003E52E9">
        <w:rPr>
          <w:rFonts w:ascii="標楷體" w:eastAsia="標楷體" w:hAnsi="標楷體" w:hint="eastAsia"/>
        </w:rPr>
        <w:t>年1月至</w:t>
      </w:r>
      <w:r w:rsidR="00353C84" w:rsidRPr="003E52E9">
        <w:rPr>
          <w:rFonts w:ascii="標楷體" w:eastAsia="標楷體" w:hAnsi="標楷體" w:hint="eastAsia"/>
        </w:rPr>
        <w:t>10</w:t>
      </w:r>
      <w:r w:rsidR="001D4785" w:rsidRPr="003E52E9">
        <w:rPr>
          <w:rFonts w:ascii="標楷體" w:eastAsia="標楷體" w:hAnsi="標楷體" w:hint="eastAsia"/>
        </w:rPr>
        <w:t>月</w:t>
      </w:r>
      <w:r w:rsidR="00C71774" w:rsidRPr="003E52E9">
        <w:rPr>
          <w:rFonts w:ascii="標楷體" w:eastAsia="標楷體" w:hAnsi="標楷體" w:hint="eastAsia"/>
        </w:rPr>
        <w:t>地方法院離婚事件附帶子女監護權歸屬</w:t>
      </w:r>
      <w:r w:rsidR="001D4785" w:rsidRPr="003E52E9">
        <w:rPr>
          <w:rFonts w:ascii="標楷體" w:eastAsia="標楷體" w:hAnsi="標楷體" w:hint="eastAsia"/>
        </w:rPr>
        <w:t>按父母國籍別之統計如表</w:t>
      </w:r>
      <w:r w:rsidR="003A1BF9">
        <w:rPr>
          <w:rFonts w:ascii="標楷體" w:eastAsia="標楷體" w:hAnsi="標楷體" w:hint="eastAsia"/>
        </w:rPr>
        <w:t>34</w:t>
      </w:r>
      <w:r w:rsidR="001D4785" w:rsidRPr="003E52E9">
        <w:rPr>
          <w:rFonts w:ascii="標楷體" w:eastAsia="標楷體" w:hAnsi="標楷體"/>
        </w:rPr>
        <w:t>。</w:t>
      </w:r>
    </w:p>
    <w:p w:rsidR="001D4785" w:rsidRPr="003E52E9" w:rsidRDefault="00170904" w:rsidP="00FD1697">
      <w:pPr>
        <w:pStyle w:val="ab"/>
        <w:keepNext/>
        <w:spacing w:beforeLines="40" w:before="144" w:line="480" w:lineRule="exact"/>
        <w:jc w:val="center"/>
        <w:rPr>
          <w:rFonts w:ascii="標楷體" w:eastAsia="標楷體" w:hAnsi="標楷體"/>
          <w:b/>
          <w:sz w:val="24"/>
          <w:szCs w:val="24"/>
        </w:rPr>
      </w:pPr>
      <w:bookmarkStart w:id="410" w:name="_Toc440546244"/>
      <w:r w:rsidRPr="003E52E9">
        <w:rPr>
          <w:rFonts w:ascii="標楷體" w:eastAsia="標楷體" w:hAnsi="標楷體" w:hint="eastAsia"/>
          <w:b/>
          <w:sz w:val="24"/>
          <w:szCs w:val="24"/>
        </w:rPr>
        <w:t>表</w:t>
      </w:r>
      <w:r w:rsidR="00FD1697" w:rsidRPr="00765819">
        <w:rPr>
          <w:rFonts w:ascii="標楷體" w:eastAsia="標楷體" w:hAnsi="標楷體"/>
          <w:b/>
          <w:sz w:val="24"/>
          <w:szCs w:val="24"/>
        </w:rPr>
        <w:fldChar w:fldCharType="begin"/>
      </w:r>
      <w:r w:rsidR="00FD1697" w:rsidRPr="00765819">
        <w:rPr>
          <w:rFonts w:ascii="標楷體" w:eastAsia="標楷體" w:hAnsi="標楷體"/>
          <w:b/>
          <w:sz w:val="24"/>
          <w:szCs w:val="24"/>
        </w:rPr>
        <w:instrText xml:space="preserve"> SEQ Figure \* ARABIC </w:instrText>
      </w:r>
      <w:r w:rsidR="00FD1697" w:rsidRPr="00765819">
        <w:rPr>
          <w:rFonts w:ascii="標楷體" w:eastAsia="標楷體" w:hAnsi="標楷體"/>
          <w:b/>
          <w:sz w:val="24"/>
          <w:szCs w:val="24"/>
        </w:rPr>
        <w:fldChar w:fldCharType="separate"/>
      </w:r>
      <w:r w:rsidR="0084016C">
        <w:rPr>
          <w:rFonts w:ascii="標楷體" w:eastAsia="標楷體" w:hAnsi="標楷體"/>
          <w:b/>
          <w:noProof/>
          <w:sz w:val="24"/>
          <w:szCs w:val="24"/>
        </w:rPr>
        <w:t>34</w:t>
      </w:r>
      <w:r w:rsidR="00FD1697" w:rsidRPr="00765819">
        <w:rPr>
          <w:rFonts w:ascii="標楷體" w:eastAsia="標楷體" w:hAnsi="標楷體"/>
          <w:b/>
          <w:sz w:val="24"/>
          <w:szCs w:val="24"/>
        </w:rPr>
        <w:fldChar w:fldCharType="end"/>
      </w:r>
      <w:r w:rsidR="00C159EF" w:rsidRPr="003E52E9">
        <w:rPr>
          <w:rFonts w:ascii="標楷體" w:eastAsia="標楷體" w:hAnsi="標楷體"/>
          <w:b/>
          <w:sz w:val="24"/>
          <w:szCs w:val="24"/>
        </w:rPr>
        <w:t xml:space="preserve">　</w:t>
      </w:r>
      <w:r w:rsidR="001D4785" w:rsidRPr="003E52E9">
        <w:rPr>
          <w:rFonts w:ascii="標楷體" w:eastAsia="標楷體" w:hAnsi="標楷體" w:hint="eastAsia"/>
          <w:b/>
          <w:sz w:val="24"/>
          <w:szCs w:val="24"/>
        </w:rPr>
        <w:t>地方法院</w:t>
      </w:r>
      <w:r w:rsidR="001D4785" w:rsidRPr="003E52E9">
        <w:rPr>
          <w:rFonts w:ascii="標楷體" w:eastAsia="標楷體" w:hAnsi="標楷體" w:hint="eastAsia"/>
          <w:b/>
          <w:bCs/>
          <w:sz w:val="24"/>
          <w:szCs w:val="24"/>
        </w:rPr>
        <w:t>離婚</w:t>
      </w:r>
      <w:r w:rsidR="001D4785" w:rsidRPr="003E52E9">
        <w:rPr>
          <w:rFonts w:ascii="標楷體" w:eastAsia="標楷體" w:hAnsi="標楷體" w:hint="eastAsia"/>
          <w:b/>
          <w:sz w:val="24"/>
          <w:szCs w:val="24"/>
        </w:rPr>
        <w:t>事件附帶子女監護權歸屬</w:t>
      </w:r>
      <w:bookmarkEnd w:id="410"/>
    </w:p>
    <w:p w:rsidR="001D4785" w:rsidRPr="003E52E9" w:rsidRDefault="001D4785" w:rsidP="0080743F">
      <w:pPr>
        <w:ind w:rightChars="684" w:right="1642"/>
        <w:jc w:val="right"/>
        <w:rPr>
          <w:rFonts w:ascii="標楷體" w:eastAsia="標楷體" w:hAnsi="標楷體"/>
          <w:sz w:val="20"/>
          <w:szCs w:val="20"/>
        </w:rPr>
      </w:pPr>
      <w:r w:rsidRPr="003E52E9">
        <w:rPr>
          <w:rFonts w:ascii="標楷體" w:eastAsia="標楷體" w:hAnsi="標楷體" w:hint="eastAsia"/>
          <w:sz w:val="20"/>
          <w:szCs w:val="20"/>
        </w:rPr>
        <w:t>單位：人</w:t>
      </w:r>
    </w:p>
    <w:tbl>
      <w:tblPr>
        <w:tblStyle w:val="ac"/>
        <w:tblW w:w="0" w:type="auto"/>
        <w:jc w:val="center"/>
        <w:tblLook w:val="04A0" w:firstRow="1" w:lastRow="0" w:firstColumn="1" w:lastColumn="0" w:noHBand="0" w:noVBand="1"/>
      </w:tblPr>
      <w:tblGrid>
        <w:gridCol w:w="534"/>
        <w:gridCol w:w="1016"/>
        <w:gridCol w:w="1294"/>
        <w:gridCol w:w="1275"/>
        <w:gridCol w:w="952"/>
        <w:gridCol w:w="992"/>
      </w:tblGrid>
      <w:tr w:rsidR="003E52E9" w:rsidRPr="003E52E9" w:rsidTr="00353C84">
        <w:trPr>
          <w:jc w:val="center"/>
        </w:trPr>
        <w:tc>
          <w:tcPr>
            <w:tcW w:w="1550" w:type="dxa"/>
            <w:gridSpan w:val="2"/>
            <w:vMerge w:val="restart"/>
            <w:tcBorders>
              <w:left w:val="nil"/>
              <w:tl2br w:val="single" w:sz="4" w:space="0" w:color="auto"/>
            </w:tcBorders>
            <w:vAlign w:val="center"/>
          </w:tcPr>
          <w:p w:rsidR="001D4785" w:rsidRPr="003E52E9" w:rsidRDefault="00E53F0C" w:rsidP="00D26E23">
            <w:pPr>
              <w:jc w:val="right"/>
              <w:rPr>
                <w:rFonts w:ascii="標楷體" w:eastAsia="標楷體" w:hAnsi="標楷體"/>
                <w:sz w:val="20"/>
                <w:szCs w:val="20"/>
              </w:rPr>
            </w:pPr>
            <w:r w:rsidRPr="003E52E9">
              <w:rPr>
                <w:rFonts w:ascii="標楷體" w:eastAsia="標楷體" w:hAnsi="標楷體" w:hint="eastAsia"/>
                <w:sz w:val="20"/>
                <w:szCs w:val="20"/>
              </w:rPr>
              <w:t>監護權</w:t>
            </w:r>
          </w:p>
          <w:p w:rsidR="00E53F0C" w:rsidRPr="003E52E9" w:rsidRDefault="00E53F0C" w:rsidP="00D26E23">
            <w:pPr>
              <w:rPr>
                <w:rFonts w:ascii="標楷體" w:eastAsia="標楷體" w:hAnsi="標楷體"/>
                <w:sz w:val="20"/>
                <w:szCs w:val="20"/>
              </w:rPr>
            </w:pPr>
            <w:r w:rsidRPr="003E52E9">
              <w:rPr>
                <w:rFonts w:ascii="標楷體" w:eastAsia="標楷體" w:hAnsi="標楷體" w:hint="eastAsia"/>
                <w:sz w:val="20"/>
                <w:szCs w:val="20"/>
              </w:rPr>
              <w:t>國籍</w:t>
            </w:r>
          </w:p>
        </w:tc>
        <w:tc>
          <w:tcPr>
            <w:tcW w:w="1294" w:type="dxa"/>
            <w:vMerge w:val="restart"/>
            <w:vAlign w:val="center"/>
          </w:tcPr>
          <w:p w:rsidR="006973B5" w:rsidRPr="003E52E9" w:rsidRDefault="001D4785" w:rsidP="00D26E23">
            <w:pPr>
              <w:jc w:val="center"/>
              <w:rPr>
                <w:rFonts w:ascii="標楷體" w:eastAsia="標楷體" w:hAnsi="標楷體"/>
                <w:sz w:val="20"/>
                <w:szCs w:val="20"/>
              </w:rPr>
            </w:pPr>
            <w:r w:rsidRPr="003E52E9">
              <w:rPr>
                <w:rFonts w:ascii="標楷體" w:eastAsia="標楷體" w:hAnsi="標楷體" w:hint="eastAsia"/>
                <w:sz w:val="20"/>
                <w:szCs w:val="20"/>
              </w:rPr>
              <w:t>父單獨取</w:t>
            </w:r>
          </w:p>
          <w:p w:rsidR="001D4785" w:rsidRPr="003E52E9" w:rsidRDefault="001D4785" w:rsidP="00D26E23">
            <w:pPr>
              <w:jc w:val="center"/>
              <w:rPr>
                <w:rFonts w:ascii="標楷體" w:eastAsia="標楷體" w:hAnsi="標楷體"/>
                <w:sz w:val="20"/>
                <w:szCs w:val="20"/>
              </w:rPr>
            </w:pPr>
            <w:r w:rsidRPr="003E52E9">
              <w:rPr>
                <w:rFonts w:ascii="標楷體" w:eastAsia="標楷體" w:hAnsi="標楷體" w:hint="eastAsia"/>
                <w:sz w:val="20"/>
                <w:szCs w:val="20"/>
              </w:rPr>
              <w:t>得監護權</w:t>
            </w:r>
          </w:p>
        </w:tc>
        <w:tc>
          <w:tcPr>
            <w:tcW w:w="1275" w:type="dxa"/>
            <w:vMerge w:val="restart"/>
            <w:vAlign w:val="center"/>
          </w:tcPr>
          <w:p w:rsidR="006973B5" w:rsidRPr="003E52E9" w:rsidRDefault="001D4785" w:rsidP="00D26E23">
            <w:pPr>
              <w:jc w:val="center"/>
              <w:rPr>
                <w:rFonts w:ascii="標楷體" w:eastAsia="標楷體" w:hAnsi="標楷體"/>
                <w:sz w:val="20"/>
                <w:szCs w:val="20"/>
              </w:rPr>
            </w:pPr>
            <w:r w:rsidRPr="003E52E9">
              <w:rPr>
                <w:rFonts w:ascii="標楷體" w:eastAsia="標楷體" w:hAnsi="標楷體" w:hint="eastAsia"/>
                <w:sz w:val="20"/>
                <w:szCs w:val="20"/>
              </w:rPr>
              <w:t>母單獨取</w:t>
            </w:r>
          </w:p>
          <w:p w:rsidR="001D4785" w:rsidRPr="003E52E9" w:rsidRDefault="001D4785" w:rsidP="00D26E23">
            <w:pPr>
              <w:jc w:val="center"/>
              <w:rPr>
                <w:rFonts w:ascii="標楷體" w:eastAsia="標楷體" w:hAnsi="標楷體"/>
                <w:sz w:val="20"/>
                <w:szCs w:val="20"/>
              </w:rPr>
            </w:pPr>
            <w:r w:rsidRPr="003E52E9">
              <w:rPr>
                <w:rFonts w:ascii="標楷體" w:eastAsia="標楷體" w:hAnsi="標楷體" w:hint="eastAsia"/>
                <w:sz w:val="20"/>
                <w:szCs w:val="20"/>
              </w:rPr>
              <w:t>得監護權</w:t>
            </w:r>
          </w:p>
        </w:tc>
        <w:tc>
          <w:tcPr>
            <w:tcW w:w="1944" w:type="dxa"/>
            <w:gridSpan w:val="2"/>
            <w:tcBorders>
              <w:right w:val="nil"/>
            </w:tcBorders>
          </w:tcPr>
          <w:p w:rsidR="001D4785" w:rsidRPr="003E52E9" w:rsidRDefault="001D4785" w:rsidP="00D26E23">
            <w:pPr>
              <w:jc w:val="center"/>
              <w:rPr>
                <w:rFonts w:ascii="標楷體" w:eastAsia="標楷體" w:hAnsi="標楷體"/>
                <w:sz w:val="20"/>
                <w:szCs w:val="20"/>
              </w:rPr>
            </w:pPr>
            <w:r w:rsidRPr="003E52E9">
              <w:rPr>
                <w:rFonts w:ascii="標楷體" w:eastAsia="標楷體" w:hAnsi="標楷體" w:hint="eastAsia"/>
                <w:sz w:val="20"/>
                <w:szCs w:val="20"/>
              </w:rPr>
              <w:t>父母共同監護</w:t>
            </w:r>
          </w:p>
        </w:tc>
      </w:tr>
      <w:tr w:rsidR="003E52E9" w:rsidRPr="003E52E9" w:rsidTr="00353C84">
        <w:trPr>
          <w:jc w:val="center"/>
        </w:trPr>
        <w:tc>
          <w:tcPr>
            <w:tcW w:w="1550" w:type="dxa"/>
            <w:gridSpan w:val="2"/>
            <w:vMerge/>
            <w:tcBorders>
              <w:left w:val="nil"/>
              <w:bottom w:val="single" w:sz="4" w:space="0" w:color="auto"/>
              <w:tl2br w:val="single" w:sz="4" w:space="0" w:color="auto"/>
            </w:tcBorders>
            <w:vAlign w:val="center"/>
          </w:tcPr>
          <w:p w:rsidR="001D4785" w:rsidRPr="003E52E9" w:rsidRDefault="001D4785" w:rsidP="00D26E23">
            <w:pPr>
              <w:jc w:val="center"/>
              <w:rPr>
                <w:rFonts w:ascii="標楷體" w:eastAsia="標楷體" w:hAnsi="標楷體"/>
                <w:sz w:val="20"/>
                <w:szCs w:val="20"/>
              </w:rPr>
            </w:pPr>
          </w:p>
        </w:tc>
        <w:tc>
          <w:tcPr>
            <w:tcW w:w="1294" w:type="dxa"/>
            <w:vMerge/>
            <w:tcBorders>
              <w:bottom w:val="single" w:sz="4" w:space="0" w:color="auto"/>
            </w:tcBorders>
          </w:tcPr>
          <w:p w:rsidR="001D4785" w:rsidRPr="003E52E9" w:rsidRDefault="001D4785" w:rsidP="00D26E23">
            <w:pPr>
              <w:rPr>
                <w:rFonts w:ascii="標楷體" w:eastAsia="標楷體" w:hAnsi="標楷體"/>
                <w:sz w:val="20"/>
                <w:szCs w:val="20"/>
              </w:rPr>
            </w:pPr>
          </w:p>
        </w:tc>
        <w:tc>
          <w:tcPr>
            <w:tcW w:w="1275" w:type="dxa"/>
            <w:vMerge/>
            <w:tcBorders>
              <w:bottom w:val="single" w:sz="4" w:space="0" w:color="auto"/>
            </w:tcBorders>
          </w:tcPr>
          <w:p w:rsidR="001D4785" w:rsidRPr="003E52E9" w:rsidRDefault="001D4785" w:rsidP="00D26E23">
            <w:pPr>
              <w:rPr>
                <w:rFonts w:ascii="標楷體" w:eastAsia="標楷體" w:hAnsi="標楷體"/>
                <w:sz w:val="20"/>
                <w:szCs w:val="20"/>
              </w:rPr>
            </w:pPr>
          </w:p>
        </w:tc>
        <w:tc>
          <w:tcPr>
            <w:tcW w:w="952" w:type="dxa"/>
            <w:tcBorders>
              <w:bottom w:val="single" w:sz="4" w:space="0" w:color="auto"/>
            </w:tcBorders>
          </w:tcPr>
          <w:p w:rsidR="001D4785" w:rsidRPr="003E52E9" w:rsidRDefault="00A656D0" w:rsidP="00D26E23">
            <w:pPr>
              <w:jc w:val="center"/>
              <w:rPr>
                <w:rFonts w:ascii="標楷體" w:eastAsia="標楷體" w:hAnsi="標楷體"/>
                <w:sz w:val="20"/>
                <w:szCs w:val="20"/>
              </w:rPr>
            </w:pPr>
            <w:r w:rsidRPr="003E52E9">
              <w:rPr>
                <w:rFonts w:ascii="標楷體" w:eastAsia="標楷體" w:hAnsi="標楷體" w:hint="eastAsia"/>
                <w:sz w:val="20"/>
                <w:szCs w:val="20"/>
              </w:rPr>
              <w:t>父</w:t>
            </w:r>
          </w:p>
        </w:tc>
        <w:tc>
          <w:tcPr>
            <w:tcW w:w="992" w:type="dxa"/>
            <w:tcBorders>
              <w:bottom w:val="single" w:sz="4" w:space="0" w:color="auto"/>
              <w:right w:val="nil"/>
            </w:tcBorders>
          </w:tcPr>
          <w:p w:rsidR="001D4785" w:rsidRPr="003E52E9" w:rsidRDefault="001D4785" w:rsidP="00D26E23">
            <w:pPr>
              <w:jc w:val="center"/>
              <w:rPr>
                <w:rFonts w:ascii="標楷體" w:eastAsia="標楷體" w:hAnsi="標楷體"/>
                <w:sz w:val="20"/>
                <w:szCs w:val="20"/>
              </w:rPr>
            </w:pPr>
            <w:r w:rsidRPr="003E52E9">
              <w:rPr>
                <w:rFonts w:ascii="標楷體" w:eastAsia="標楷體" w:hAnsi="標楷體" w:hint="eastAsia"/>
                <w:sz w:val="20"/>
                <w:szCs w:val="20"/>
              </w:rPr>
              <w:t>母</w:t>
            </w:r>
          </w:p>
        </w:tc>
      </w:tr>
      <w:tr w:rsidR="003E52E9" w:rsidRPr="003E52E9" w:rsidTr="00353C84">
        <w:trPr>
          <w:jc w:val="center"/>
        </w:trPr>
        <w:tc>
          <w:tcPr>
            <w:tcW w:w="1550" w:type="dxa"/>
            <w:gridSpan w:val="2"/>
            <w:tcBorders>
              <w:left w:val="nil"/>
              <w:bottom w:val="nil"/>
            </w:tcBorders>
            <w:vAlign w:val="center"/>
          </w:tcPr>
          <w:p w:rsidR="00353C84" w:rsidRPr="003E52E9" w:rsidRDefault="00353C84" w:rsidP="00D26E23">
            <w:pPr>
              <w:rPr>
                <w:rFonts w:ascii="標楷體" w:eastAsia="標楷體" w:hAnsi="標楷體"/>
                <w:sz w:val="20"/>
                <w:szCs w:val="20"/>
              </w:rPr>
            </w:pPr>
            <w:r w:rsidRPr="003E52E9">
              <w:rPr>
                <w:rFonts w:ascii="標楷體" w:eastAsia="標楷體" w:hAnsi="標楷體" w:hint="eastAsia"/>
                <w:sz w:val="20"/>
                <w:szCs w:val="20"/>
              </w:rPr>
              <w:t>本國籍</w:t>
            </w:r>
          </w:p>
        </w:tc>
        <w:tc>
          <w:tcPr>
            <w:tcW w:w="1294" w:type="dxa"/>
            <w:tcBorders>
              <w:bottom w:val="nil"/>
              <w:right w:val="nil"/>
            </w:tcBorders>
          </w:tcPr>
          <w:p w:rsidR="00353C84" w:rsidRPr="003E52E9" w:rsidRDefault="00353C84" w:rsidP="003B5AB6">
            <w:pPr>
              <w:spacing w:line="480" w:lineRule="exact"/>
              <w:jc w:val="center"/>
              <w:rPr>
                <w:rFonts w:ascii="標楷體" w:eastAsia="標楷體" w:hAnsi="標楷體"/>
                <w:sz w:val="20"/>
                <w:szCs w:val="20"/>
              </w:rPr>
            </w:pPr>
            <w:r w:rsidRPr="003E52E9">
              <w:rPr>
                <w:rFonts w:ascii="標楷體" w:eastAsia="標楷體" w:hAnsi="標楷體"/>
                <w:sz w:val="20"/>
                <w:szCs w:val="20"/>
              </w:rPr>
              <w:t>374</w:t>
            </w:r>
          </w:p>
        </w:tc>
        <w:tc>
          <w:tcPr>
            <w:tcW w:w="1275" w:type="dxa"/>
            <w:tcBorders>
              <w:left w:val="nil"/>
              <w:bottom w:val="nil"/>
              <w:right w:val="nil"/>
            </w:tcBorders>
          </w:tcPr>
          <w:p w:rsidR="00353C84" w:rsidRPr="003E52E9" w:rsidRDefault="00353C84" w:rsidP="003B5AB6">
            <w:pPr>
              <w:spacing w:line="480" w:lineRule="exact"/>
              <w:jc w:val="center"/>
              <w:rPr>
                <w:rFonts w:ascii="標楷體" w:eastAsia="標楷體" w:hAnsi="標楷體"/>
                <w:sz w:val="20"/>
                <w:szCs w:val="20"/>
              </w:rPr>
            </w:pPr>
            <w:r w:rsidRPr="003E52E9">
              <w:rPr>
                <w:rFonts w:ascii="標楷體" w:eastAsia="標楷體" w:hAnsi="標楷體"/>
                <w:sz w:val="20"/>
                <w:szCs w:val="20"/>
              </w:rPr>
              <w:t>626</w:t>
            </w:r>
          </w:p>
        </w:tc>
        <w:tc>
          <w:tcPr>
            <w:tcW w:w="952" w:type="dxa"/>
            <w:tcBorders>
              <w:left w:val="nil"/>
              <w:bottom w:val="nil"/>
              <w:right w:val="nil"/>
            </w:tcBorders>
          </w:tcPr>
          <w:p w:rsidR="00353C84" w:rsidRPr="003E52E9" w:rsidRDefault="00353C84" w:rsidP="003B5AB6">
            <w:pPr>
              <w:spacing w:line="480" w:lineRule="exact"/>
              <w:jc w:val="center"/>
              <w:rPr>
                <w:rFonts w:ascii="標楷體" w:eastAsia="標楷體" w:hAnsi="標楷體"/>
                <w:sz w:val="20"/>
                <w:szCs w:val="20"/>
              </w:rPr>
            </w:pPr>
            <w:r w:rsidRPr="003E52E9">
              <w:rPr>
                <w:rFonts w:ascii="標楷體" w:eastAsia="標楷體" w:hAnsi="標楷體"/>
                <w:sz w:val="20"/>
                <w:szCs w:val="20"/>
              </w:rPr>
              <w:t>49</w:t>
            </w:r>
          </w:p>
        </w:tc>
        <w:tc>
          <w:tcPr>
            <w:tcW w:w="992" w:type="dxa"/>
            <w:tcBorders>
              <w:left w:val="nil"/>
              <w:bottom w:val="nil"/>
              <w:right w:val="nil"/>
            </w:tcBorders>
          </w:tcPr>
          <w:p w:rsidR="00353C84" w:rsidRPr="003E52E9" w:rsidRDefault="00353C84" w:rsidP="003B5AB6">
            <w:pPr>
              <w:spacing w:line="480" w:lineRule="exact"/>
              <w:jc w:val="center"/>
              <w:rPr>
                <w:rFonts w:ascii="標楷體" w:eastAsia="標楷體" w:hAnsi="標楷體"/>
                <w:sz w:val="20"/>
                <w:szCs w:val="20"/>
              </w:rPr>
            </w:pPr>
            <w:r w:rsidRPr="003E52E9">
              <w:rPr>
                <w:rFonts w:ascii="標楷體" w:eastAsia="標楷體" w:hAnsi="標楷體"/>
                <w:sz w:val="20"/>
                <w:szCs w:val="20"/>
              </w:rPr>
              <w:t>41</w:t>
            </w:r>
          </w:p>
        </w:tc>
      </w:tr>
      <w:tr w:rsidR="003E52E9" w:rsidRPr="003E52E9" w:rsidTr="00353C84">
        <w:trPr>
          <w:jc w:val="center"/>
        </w:trPr>
        <w:tc>
          <w:tcPr>
            <w:tcW w:w="534" w:type="dxa"/>
            <w:tcBorders>
              <w:top w:val="nil"/>
              <w:left w:val="nil"/>
            </w:tcBorders>
            <w:vAlign w:val="center"/>
          </w:tcPr>
          <w:p w:rsidR="00353C84" w:rsidRPr="003E52E9" w:rsidRDefault="00353C84" w:rsidP="00D26E23">
            <w:pPr>
              <w:jc w:val="center"/>
              <w:rPr>
                <w:rFonts w:ascii="標楷體" w:eastAsia="標楷體" w:hAnsi="標楷體"/>
                <w:sz w:val="20"/>
                <w:szCs w:val="20"/>
              </w:rPr>
            </w:pPr>
          </w:p>
        </w:tc>
        <w:tc>
          <w:tcPr>
            <w:tcW w:w="1016" w:type="dxa"/>
            <w:tcBorders>
              <w:top w:val="single" w:sz="4" w:space="0" w:color="auto"/>
            </w:tcBorders>
            <w:vAlign w:val="center"/>
          </w:tcPr>
          <w:p w:rsidR="00353C84" w:rsidRPr="003E52E9" w:rsidRDefault="00353C84" w:rsidP="00353C84">
            <w:pPr>
              <w:rPr>
                <w:rFonts w:ascii="標楷體" w:eastAsia="標楷體" w:hAnsi="標楷體"/>
                <w:szCs w:val="24"/>
              </w:rPr>
            </w:pPr>
            <w:r w:rsidRPr="003E52E9">
              <w:rPr>
                <w:rFonts w:ascii="標楷體" w:eastAsia="標楷體" w:hAnsi="標楷體" w:hint="eastAsia"/>
                <w:sz w:val="20"/>
                <w:szCs w:val="20"/>
              </w:rPr>
              <w:t>原住民</w:t>
            </w:r>
          </w:p>
        </w:tc>
        <w:tc>
          <w:tcPr>
            <w:tcW w:w="1294" w:type="dxa"/>
            <w:tcBorders>
              <w:top w:val="nil"/>
              <w:bottom w:val="nil"/>
              <w:right w:val="nil"/>
            </w:tcBorders>
          </w:tcPr>
          <w:p w:rsidR="00353C84" w:rsidRPr="003E52E9" w:rsidRDefault="009E2951" w:rsidP="003B5AB6">
            <w:pPr>
              <w:spacing w:line="480" w:lineRule="exact"/>
              <w:jc w:val="center"/>
              <w:rPr>
                <w:rFonts w:ascii="標楷體" w:eastAsia="標楷體" w:hAnsi="標楷體"/>
                <w:sz w:val="20"/>
                <w:szCs w:val="20"/>
              </w:rPr>
            </w:pPr>
            <w:r w:rsidRPr="003E52E9">
              <w:rPr>
                <w:rFonts w:ascii="標楷體" w:eastAsia="標楷體" w:hAnsi="標楷體" w:hint="eastAsia"/>
                <w:sz w:val="20"/>
                <w:szCs w:val="20"/>
              </w:rPr>
              <w:t xml:space="preserve">  </w:t>
            </w:r>
            <w:r w:rsidR="00353C84" w:rsidRPr="003E52E9">
              <w:rPr>
                <w:rFonts w:ascii="標楷體" w:eastAsia="標楷體" w:hAnsi="標楷體"/>
                <w:sz w:val="20"/>
                <w:szCs w:val="20"/>
              </w:rPr>
              <w:t>7</w:t>
            </w:r>
          </w:p>
        </w:tc>
        <w:tc>
          <w:tcPr>
            <w:tcW w:w="1275" w:type="dxa"/>
            <w:tcBorders>
              <w:top w:val="nil"/>
              <w:left w:val="nil"/>
              <w:bottom w:val="nil"/>
              <w:right w:val="nil"/>
            </w:tcBorders>
          </w:tcPr>
          <w:p w:rsidR="00353C84" w:rsidRPr="003E52E9" w:rsidRDefault="009E2951" w:rsidP="003B5AB6">
            <w:pPr>
              <w:spacing w:line="480" w:lineRule="exact"/>
              <w:jc w:val="center"/>
              <w:rPr>
                <w:rFonts w:ascii="標楷體" w:eastAsia="標楷體" w:hAnsi="標楷體"/>
                <w:sz w:val="20"/>
                <w:szCs w:val="20"/>
              </w:rPr>
            </w:pPr>
            <w:r w:rsidRPr="003E52E9">
              <w:rPr>
                <w:rFonts w:ascii="標楷體" w:eastAsia="標楷體" w:hAnsi="標楷體" w:hint="eastAsia"/>
                <w:sz w:val="20"/>
                <w:szCs w:val="20"/>
              </w:rPr>
              <w:t xml:space="preserve">  </w:t>
            </w:r>
            <w:r w:rsidR="00353C84" w:rsidRPr="003E52E9">
              <w:rPr>
                <w:rFonts w:ascii="標楷體" w:eastAsia="標楷體" w:hAnsi="標楷體" w:hint="eastAsia"/>
                <w:sz w:val="20"/>
                <w:szCs w:val="20"/>
              </w:rPr>
              <w:t>0</w:t>
            </w:r>
          </w:p>
        </w:tc>
        <w:tc>
          <w:tcPr>
            <w:tcW w:w="952" w:type="dxa"/>
            <w:tcBorders>
              <w:top w:val="nil"/>
              <w:left w:val="nil"/>
              <w:bottom w:val="nil"/>
              <w:right w:val="nil"/>
            </w:tcBorders>
          </w:tcPr>
          <w:p w:rsidR="00353C84" w:rsidRPr="003E52E9" w:rsidRDefault="009E2951" w:rsidP="003B5AB6">
            <w:pPr>
              <w:spacing w:line="480" w:lineRule="exact"/>
              <w:jc w:val="center"/>
              <w:rPr>
                <w:rFonts w:ascii="標楷體" w:eastAsia="標楷體" w:hAnsi="標楷體"/>
                <w:sz w:val="20"/>
                <w:szCs w:val="20"/>
              </w:rPr>
            </w:pPr>
            <w:r w:rsidRPr="003E52E9">
              <w:rPr>
                <w:rFonts w:ascii="標楷體" w:eastAsia="標楷體" w:hAnsi="標楷體" w:hint="eastAsia"/>
                <w:sz w:val="20"/>
                <w:szCs w:val="20"/>
              </w:rPr>
              <w:t xml:space="preserve"> </w:t>
            </w:r>
            <w:r w:rsidR="00353C84" w:rsidRPr="003E52E9">
              <w:rPr>
                <w:rFonts w:ascii="標楷體" w:eastAsia="標楷體" w:hAnsi="標楷體" w:hint="eastAsia"/>
                <w:sz w:val="20"/>
                <w:szCs w:val="20"/>
              </w:rPr>
              <w:t>0</w:t>
            </w:r>
          </w:p>
        </w:tc>
        <w:tc>
          <w:tcPr>
            <w:tcW w:w="992" w:type="dxa"/>
            <w:tcBorders>
              <w:top w:val="nil"/>
              <w:left w:val="nil"/>
              <w:bottom w:val="nil"/>
              <w:right w:val="nil"/>
            </w:tcBorders>
          </w:tcPr>
          <w:p w:rsidR="00353C84" w:rsidRPr="003E52E9" w:rsidRDefault="009E2951" w:rsidP="001E2149">
            <w:pPr>
              <w:spacing w:line="480" w:lineRule="exact"/>
              <w:jc w:val="center"/>
              <w:rPr>
                <w:rFonts w:ascii="標楷體" w:eastAsia="標楷體" w:hAnsi="標楷體"/>
                <w:sz w:val="20"/>
                <w:szCs w:val="20"/>
              </w:rPr>
            </w:pPr>
            <w:r w:rsidRPr="003E52E9">
              <w:rPr>
                <w:rFonts w:ascii="標楷體" w:eastAsia="標楷體" w:hAnsi="標楷體" w:hint="eastAsia"/>
                <w:sz w:val="20"/>
                <w:szCs w:val="20"/>
              </w:rPr>
              <w:t xml:space="preserve"> </w:t>
            </w:r>
            <w:r w:rsidR="00353C84" w:rsidRPr="003E52E9">
              <w:rPr>
                <w:rFonts w:ascii="標楷體" w:eastAsia="標楷體" w:hAnsi="標楷體" w:hint="eastAsia"/>
                <w:sz w:val="20"/>
                <w:szCs w:val="20"/>
              </w:rPr>
              <w:t>0</w:t>
            </w:r>
          </w:p>
        </w:tc>
      </w:tr>
      <w:tr w:rsidR="003E52E9" w:rsidRPr="003E52E9" w:rsidTr="00353C84">
        <w:trPr>
          <w:jc w:val="center"/>
        </w:trPr>
        <w:tc>
          <w:tcPr>
            <w:tcW w:w="1550" w:type="dxa"/>
            <w:gridSpan w:val="2"/>
            <w:tcBorders>
              <w:left w:val="nil"/>
            </w:tcBorders>
            <w:vAlign w:val="center"/>
          </w:tcPr>
          <w:p w:rsidR="00353C84" w:rsidRPr="003E52E9" w:rsidRDefault="00353C84" w:rsidP="00D26E23">
            <w:pPr>
              <w:rPr>
                <w:rFonts w:ascii="標楷體" w:eastAsia="標楷體" w:hAnsi="標楷體"/>
                <w:sz w:val="20"/>
                <w:szCs w:val="20"/>
              </w:rPr>
            </w:pPr>
            <w:r w:rsidRPr="003E52E9">
              <w:rPr>
                <w:rFonts w:ascii="標楷體" w:eastAsia="標楷體" w:hAnsi="標楷體" w:hint="eastAsia"/>
                <w:sz w:val="20"/>
                <w:szCs w:val="20"/>
              </w:rPr>
              <w:t>大陸籍</w:t>
            </w:r>
          </w:p>
        </w:tc>
        <w:tc>
          <w:tcPr>
            <w:tcW w:w="1294" w:type="dxa"/>
            <w:tcBorders>
              <w:top w:val="nil"/>
              <w:bottom w:val="nil"/>
              <w:right w:val="nil"/>
            </w:tcBorders>
          </w:tcPr>
          <w:p w:rsidR="00353C84" w:rsidRPr="003E52E9" w:rsidRDefault="009E2951" w:rsidP="003B5AB6">
            <w:pPr>
              <w:spacing w:line="480" w:lineRule="exact"/>
              <w:jc w:val="center"/>
              <w:rPr>
                <w:rFonts w:ascii="標楷體" w:eastAsia="標楷體" w:hAnsi="標楷體"/>
                <w:sz w:val="20"/>
                <w:szCs w:val="20"/>
              </w:rPr>
            </w:pPr>
            <w:r w:rsidRPr="003E52E9">
              <w:rPr>
                <w:rFonts w:ascii="標楷體" w:eastAsia="標楷體" w:hAnsi="標楷體" w:hint="eastAsia"/>
                <w:sz w:val="20"/>
                <w:szCs w:val="20"/>
              </w:rPr>
              <w:t xml:space="preserve">  </w:t>
            </w:r>
            <w:r w:rsidR="00353C84" w:rsidRPr="003E52E9">
              <w:rPr>
                <w:rFonts w:ascii="標楷體" w:eastAsia="標楷體" w:hAnsi="標楷體" w:hint="eastAsia"/>
                <w:sz w:val="20"/>
                <w:szCs w:val="20"/>
              </w:rPr>
              <w:t>0</w:t>
            </w:r>
          </w:p>
        </w:tc>
        <w:tc>
          <w:tcPr>
            <w:tcW w:w="1275" w:type="dxa"/>
            <w:tcBorders>
              <w:top w:val="nil"/>
              <w:left w:val="nil"/>
              <w:bottom w:val="nil"/>
              <w:right w:val="nil"/>
            </w:tcBorders>
          </w:tcPr>
          <w:p w:rsidR="00353C84" w:rsidRPr="003E52E9" w:rsidRDefault="009E2951" w:rsidP="003B5AB6">
            <w:pPr>
              <w:spacing w:line="480" w:lineRule="exact"/>
              <w:jc w:val="center"/>
              <w:rPr>
                <w:rFonts w:ascii="標楷體" w:eastAsia="標楷體" w:hAnsi="標楷體"/>
                <w:sz w:val="20"/>
                <w:szCs w:val="20"/>
              </w:rPr>
            </w:pPr>
            <w:r w:rsidRPr="003E52E9">
              <w:rPr>
                <w:rFonts w:ascii="標楷體" w:eastAsia="標楷體" w:hAnsi="標楷體" w:hint="eastAsia"/>
                <w:sz w:val="20"/>
                <w:szCs w:val="20"/>
              </w:rPr>
              <w:t xml:space="preserve"> </w:t>
            </w:r>
            <w:r w:rsidR="00353C84" w:rsidRPr="003E52E9">
              <w:rPr>
                <w:rFonts w:ascii="標楷體" w:eastAsia="標楷體" w:hAnsi="標楷體"/>
                <w:sz w:val="20"/>
                <w:szCs w:val="20"/>
              </w:rPr>
              <w:t>12</w:t>
            </w:r>
          </w:p>
        </w:tc>
        <w:tc>
          <w:tcPr>
            <w:tcW w:w="952" w:type="dxa"/>
            <w:tcBorders>
              <w:top w:val="nil"/>
              <w:left w:val="nil"/>
              <w:bottom w:val="nil"/>
              <w:right w:val="nil"/>
            </w:tcBorders>
          </w:tcPr>
          <w:p w:rsidR="00353C84" w:rsidRPr="003E52E9" w:rsidRDefault="009E2951" w:rsidP="003B5AB6">
            <w:pPr>
              <w:spacing w:line="480" w:lineRule="exact"/>
              <w:jc w:val="center"/>
              <w:rPr>
                <w:rFonts w:ascii="標楷體" w:eastAsia="標楷體" w:hAnsi="標楷體"/>
                <w:sz w:val="20"/>
                <w:szCs w:val="20"/>
              </w:rPr>
            </w:pPr>
            <w:r w:rsidRPr="003E52E9">
              <w:rPr>
                <w:rFonts w:ascii="標楷體" w:eastAsia="標楷體" w:hAnsi="標楷體" w:hint="eastAsia"/>
                <w:sz w:val="20"/>
                <w:szCs w:val="20"/>
              </w:rPr>
              <w:t xml:space="preserve"> </w:t>
            </w:r>
            <w:r w:rsidR="00353C84" w:rsidRPr="003E52E9">
              <w:rPr>
                <w:rFonts w:ascii="標楷體" w:eastAsia="標楷體" w:hAnsi="標楷體" w:hint="eastAsia"/>
                <w:sz w:val="20"/>
                <w:szCs w:val="20"/>
              </w:rPr>
              <w:t>0</w:t>
            </w:r>
          </w:p>
        </w:tc>
        <w:tc>
          <w:tcPr>
            <w:tcW w:w="992" w:type="dxa"/>
            <w:tcBorders>
              <w:top w:val="nil"/>
              <w:left w:val="nil"/>
              <w:bottom w:val="nil"/>
              <w:right w:val="nil"/>
            </w:tcBorders>
          </w:tcPr>
          <w:p w:rsidR="00353C84" w:rsidRPr="003E52E9" w:rsidRDefault="009E2951" w:rsidP="003B5AB6">
            <w:pPr>
              <w:spacing w:line="480" w:lineRule="exact"/>
              <w:jc w:val="center"/>
              <w:rPr>
                <w:rFonts w:ascii="標楷體" w:eastAsia="標楷體" w:hAnsi="標楷體"/>
                <w:sz w:val="20"/>
                <w:szCs w:val="20"/>
              </w:rPr>
            </w:pPr>
            <w:r w:rsidRPr="003E52E9">
              <w:rPr>
                <w:rFonts w:ascii="標楷體" w:eastAsia="標楷體" w:hAnsi="標楷體" w:hint="eastAsia"/>
                <w:sz w:val="20"/>
                <w:szCs w:val="20"/>
              </w:rPr>
              <w:t xml:space="preserve"> </w:t>
            </w:r>
            <w:r w:rsidR="00353C84" w:rsidRPr="003E52E9">
              <w:rPr>
                <w:rFonts w:ascii="標楷體" w:eastAsia="標楷體" w:hAnsi="標楷體"/>
                <w:sz w:val="20"/>
                <w:szCs w:val="20"/>
              </w:rPr>
              <w:t>2</w:t>
            </w:r>
          </w:p>
        </w:tc>
      </w:tr>
      <w:tr w:rsidR="003E52E9" w:rsidRPr="003E52E9" w:rsidTr="00353C84">
        <w:trPr>
          <w:jc w:val="center"/>
        </w:trPr>
        <w:tc>
          <w:tcPr>
            <w:tcW w:w="1550" w:type="dxa"/>
            <w:gridSpan w:val="2"/>
            <w:tcBorders>
              <w:left w:val="nil"/>
              <w:bottom w:val="single" w:sz="4" w:space="0" w:color="auto"/>
            </w:tcBorders>
            <w:vAlign w:val="center"/>
          </w:tcPr>
          <w:p w:rsidR="00353C84" w:rsidRPr="003E52E9" w:rsidRDefault="00353C84" w:rsidP="00D26E23">
            <w:pPr>
              <w:rPr>
                <w:rFonts w:ascii="標楷體" w:eastAsia="標楷體" w:hAnsi="標楷體"/>
                <w:sz w:val="20"/>
                <w:szCs w:val="20"/>
              </w:rPr>
            </w:pPr>
            <w:r w:rsidRPr="003E52E9">
              <w:rPr>
                <w:rFonts w:ascii="標楷體" w:eastAsia="標楷體" w:hAnsi="標楷體" w:hint="eastAsia"/>
                <w:sz w:val="20"/>
                <w:szCs w:val="20"/>
              </w:rPr>
              <w:t>外國籍</w:t>
            </w:r>
          </w:p>
        </w:tc>
        <w:tc>
          <w:tcPr>
            <w:tcW w:w="1294" w:type="dxa"/>
            <w:tcBorders>
              <w:top w:val="nil"/>
              <w:bottom w:val="nil"/>
              <w:right w:val="nil"/>
            </w:tcBorders>
          </w:tcPr>
          <w:p w:rsidR="00353C84" w:rsidRPr="003E52E9" w:rsidRDefault="009E2951" w:rsidP="003B5AB6">
            <w:pPr>
              <w:spacing w:line="480" w:lineRule="exact"/>
              <w:jc w:val="center"/>
              <w:rPr>
                <w:rFonts w:ascii="標楷體" w:eastAsia="標楷體" w:hAnsi="標楷體"/>
                <w:sz w:val="20"/>
                <w:szCs w:val="20"/>
              </w:rPr>
            </w:pPr>
            <w:r w:rsidRPr="003E52E9">
              <w:rPr>
                <w:rFonts w:ascii="標楷體" w:eastAsia="標楷體" w:hAnsi="標楷體" w:hint="eastAsia"/>
                <w:sz w:val="20"/>
                <w:szCs w:val="20"/>
              </w:rPr>
              <w:t xml:space="preserve">  </w:t>
            </w:r>
            <w:r w:rsidR="00353C84" w:rsidRPr="003E52E9">
              <w:rPr>
                <w:rFonts w:ascii="標楷體" w:eastAsia="標楷體" w:hAnsi="標楷體" w:hint="eastAsia"/>
                <w:sz w:val="20"/>
                <w:szCs w:val="20"/>
              </w:rPr>
              <w:t>3</w:t>
            </w:r>
          </w:p>
        </w:tc>
        <w:tc>
          <w:tcPr>
            <w:tcW w:w="1275" w:type="dxa"/>
            <w:tcBorders>
              <w:top w:val="nil"/>
              <w:left w:val="nil"/>
              <w:bottom w:val="nil"/>
              <w:right w:val="nil"/>
            </w:tcBorders>
          </w:tcPr>
          <w:p w:rsidR="00353C84" w:rsidRPr="003E52E9" w:rsidRDefault="009E2951" w:rsidP="003B5AB6">
            <w:pPr>
              <w:spacing w:line="480" w:lineRule="exact"/>
              <w:jc w:val="center"/>
              <w:rPr>
                <w:rFonts w:ascii="標楷體" w:eastAsia="標楷體" w:hAnsi="標楷體"/>
                <w:sz w:val="20"/>
                <w:szCs w:val="20"/>
              </w:rPr>
            </w:pPr>
            <w:r w:rsidRPr="003E52E9">
              <w:rPr>
                <w:rFonts w:ascii="標楷體" w:eastAsia="標楷體" w:hAnsi="標楷體" w:hint="eastAsia"/>
                <w:sz w:val="20"/>
                <w:szCs w:val="20"/>
              </w:rPr>
              <w:t xml:space="preserve">  </w:t>
            </w:r>
            <w:r w:rsidR="00353C84" w:rsidRPr="003E52E9">
              <w:rPr>
                <w:rFonts w:ascii="標楷體" w:eastAsia="標楷體" w:hAnsi="標楷體"/>
                <w:sz w:val="20"/>
                <w:szCs w:val="20"/>
              </w:rPr>
              <w:t>4</w:t>
            </w:r>
          </w:p>
        </w:tc>
        <w:tc>
          <w:tcPr>
            <w:tcW w:w="952" w:type="dxa"/>
            <w:tcBorders>
              <w:top w:val="nil"/>
              <w:left w:val="nil"/>
              <w:bottom w:val="nil"/>
              <w:right w:val="nil"/>
            </w:tcBorders>
          </w:tcPr>
          <w:p w:rsidR="00353C84" w:rsidRPr="003E52E9" w:rsidRDefault="009E2951" w:rsidP="003B5AB6">
            <w:pPr>
              <w:spacing w:line="480" w:lineRule="exact"/>
              <w:jc w:val="center"/>
              <w:rPr>
                <w:rFonts w:ascii="標楷體" w:eastAsia="標楷體" w:hAnsi="標楷體"/>
                <w:sz w:val="20"/>
                <w:szCs w:val="20"/>
              </w:rPr>
            </w:pPr>
            <w:r w:rsidRPr="003E52E9">
              <w:rPr>
                <w:rFonts w:ascii="標楷體" w:eastAsia="標楷體" w:hAnsi="標楷體" w:hint="eastAsia"/>
                <w:sz w:val="20"/>
                <w:szCs w:val="20"/>
              </w:rPr>
              <w:t xml:space="preserve"> </w:t>
            </w:r>
            <w:r w:rsidR="00353C84" w:rsidRPr="003E52E9">
              <w:rPr>
                <w:rFonts w:ascii="標楷體" w:eastAsia="標楷體" w:hAnsi="標楷體" w:hint="eastAsia"/>
                <w:sz w:val="20"/>
                <w:szCs w:val="20"/>
              </w:rPr>
              <w:t>0</w:t>
            </w:r>
          </w:p>
        </w:tc>
        <w:tc>
          <w:tcPr>
            <w:tcW w:w="992" w:type="dxa"/>
            <w:tcBorders>
              <w:top w:val="nil"/>
              <w:left w:val="nil"/>
              <w:bottom w:val="nil"/>
              <w:right w:val="nil"/>
            </w:tcBorders>
          </w:tcPr>
          <w:p w:rsidR="00353C84" w:rsidRPr="003E52E9" w:rsidRDefault="009E2951" w:rsidP="003B5AB6">
            <w:pPr>
              <w:spacing w:line="480" w:lineRule="exact"/>
              <w:jc w:val="center"/>
              <w:rPr>
                <w:rFonts w:ascii="標楷體" w:eastAsia="標楷體" w:hAnsi="標楷體"/>
                <w:sz w:val="20"/>
                <w:szCs w:val="20"/>
              </w:rPr>
            </w:pPr>
            <w:r w:rsidRPr="003E52E9">
              <w:rPr>
                <w:rFonts w:ascii="標楷體" w:eastAsia="標楷體" w:hAnsi="標楷體" w:hint="eastAsia"/>
                <w:sz w:val="20"/>
                <w:szCs w:val="20"/>
              </w:rPr>
              <w:t xml:space="preserve"> </w:t>
            </w:r>
            <w:r w:rsidR="00353C84" w:rsidRPr="003E52E9">
              <w:rPr>
                <w:rFonts w:ascii="標楷體" w:eastAsia="標楷體" w:hAnsi="標楷體"/>
                <w:sz w:val="20"/>
                <w:szCs w:val="20"/>
              </w:rPr>
              <w:t>4</w:t>
            </w:r>
          </w:p>
        </w:tc>
      </w:tr>
      <w:tr w:rsidR="003E52E9" w:rsidRPr="003E52E9" w:rsidTr="00353C84">
        <w:trPr>
          <w:jc w:val="center"/>
        </w:trPr>
        <w:tc>
          <w:tcPr>
            <w:tcW w:w="1550" w:type="dxa"/>
            <w:gridSpan w:val="2"/>
            <w:tcBorders>
              <w:left w:val="nil"/>
              <w:bottom w:val="single" w:sz="4" w:space="0" w:color="auto"/>
            </w:tcBorders>
            <w:vAlign w:val="center"/>
          </w:tcPr>
          <w:p w:rsidR="00353C84" w:rsidRPr="003E52E9" w:rsidRDefault="00353C84" w:rsidP="00D26E23">
            <w:pPr>
              <w:rPr>
                <w:rFonts w:ascii="標楷體" w:eastAsia="標楷體" w:hAnsi="標楷體"/>
                <w:sz w:val="20"/>
                <w:szCs w:val="20"/>
              </w:rPr>
            </w:pPr>
            <w:r w:rsidRPr="003E52E9">
              <w:rPr>
                <w:rFonts w:ascii="標楷體" w:eastAsia="標楷體" w:hAnsi="標楷體" w:hint="eastAsia"/>
                <w:sz w:val="20"/>
                <w:szCs w:val="20"/>
              </w:rPr>
              <w:t>不詳與其他</w:t>
            </w:r>
          </w:p>
        </w:tc>
        <w:tc>
          <w:tcPr>
            <w:tcW w:w="1294" w:type="dxa"/>
            <w:tcBorders>
              <w:top w:val="nil"/>
              <w:bottom w:val="nil"/>
              <w:right w:val="nil"/>
            </w:tcBorders>
          </w:tcPr>
          <w:p w:rsidR="00353C84" w:rsidRPr="003E52E9" w:rsidRDefault="00353C84" w:rsidP="003B5AB6">
            <w:pPr>
              <w:spacing w:line="480" w:lineRule="exact"/>
              <w:jc w:val="center"/>
              <w:rPr>
                <w:rFonts w:ascii="標楷體" w:eastAsia="標楷體" w:hAnsi="標楷體"/>
                <w:sz w:val="20"/>
                <w:szCs w:val="20"/>
              </w:rPr>
            </w:pPr>
            <w:r w:rsidRPr="003E52E9">
              <w:rPr>
                <w:rFonts w:ascii="標楷體" w:eastAsia="標楷體" w:hAnsi="標楷體"/>
                <w:sz w:val="20"/>
                <w:szCs w:val="20"/>
              </w:rPr>
              <w:t>107</w:t>
            </w:r>
          </w:p>
        </w:tc>
        <w:tc>
          <w:tcPr>
            <w:tcW w:w="1275" w:type="dxa"/>
            <w:tcBorders>
              <w:top w:val="nil"/>
              <w:left w:val="nil"/>
              <w:bottom w:val="nil"/>
              <w:right w:val="nil"/>
            </w:tcBorders>
          </w:tcPr>
          <w:p w:rsidR="00353C84" w:rsidRPr="003E52E9" w:rsidRDefault="00353C84" w:rsidP="003B5AB6">
            <w:pPr>
              <w:spacing w:line="480" w:lineRule="exact"/>
              <w:jc w:val="center"/>
              <w:rPr>
                <w:rFonts w:ascii="標楷體" w:eastAsia="標楷體" w:hAnsi="標楷體"/>
                <w:sz w:val="20"/>
                <w:szCs w:val="20"/>
              </w:rPr>
            </w:pPr>
            <w:r w:rsidRPr="003E52E9">
              <w:rPr>
                <w:rFonts w:ascii="標楷體" w:eastAsia="標楷體" w:hAnsi="標楷體"/>
                <w:sz w:val="20"/>
                <w:szCs w:val="20"/>
              </w:rPr>
              <w:t>195</w:t>
            </w:r>
          </w:p>
        </w:tc>
        <w:tc>
          <w:tcPr>
            <w:tcW w:w="952" w:type="dxa"/>
            <w:tcBorders>
              <w:top w:val="nil"/>
              <w:left w:val="nil"/>
              <w:bottom w:val="nil"/>
              <w:right w:val="nil"/>
            </w:tcBorders>
          </w:tcPr>
          <w:p w:rsidR="00353C84" w:rsidRPr="003E52E9" w:rsidRDefault="00353C84" w:rsidP="003B5AB6">
            <w:pPr>
              <w:spacing w:line="480" w:lineRule="exact"/>
              <w:jc w:val="center"/>
              <w:rPr>
                <w:rFonts w:ascii="標楷體" w:eastAsia="標楷體" w:hAnsi="標楷體"/>
                <w:sz w:val="20"/>
                <w:szCs w:val="20"/>
              </w:rPr>
            </w:pPr>
            <w:r w:rsidRPr="003E52E9">
              <w:rPr>
                <w:rFonts w:ascii="標楷體" w:eastAsia="標楷體" w:hAnsi="標楷體"/>
                <w:sz w:val="20"/>
                <w:szCs w:val="20"/>
              </w:rPr>
              <w:t>27</w:t>
            </w:r>
          </w:p>
        </w:tc>
        <w:tc>
          <w:tcPr>
            <w:tcW w:w="992" w:type="dxa"/>
            <w:tcBorders>
              <w:top w:val="nil"/>
              <w:left w:val="nil"/>
              <w:bottom w:val="nil"/>
              <w:right w:val="nil"/>
            </w:tcBorders>
          </w:tcPr>
          <w:p w:rsidR="00353C84" w:rsidRPr="003E52E9" w:rsidRDefault="00353C84" w:rsidP="003B5AB6">
            <w:pPr>
              <w:spacing w:line="480" w:lineRule="exact"/>
              <w:jc w:val="center"/>
              <w:rPr>
                <w:rFonts w:ascii="標楷體" w:eastAsia="標楷體" w:hAnsi="標楷體"/>
                <w:sz w:val="20"/>
                <w:szCs w:val="20"/>
              </w:rPr>
            </w:pPr>
            <w:r w:rsidRPr="003E52E9">
              <w:rPr>
                <w:rFonts w:ascii="標楷體" w:eastAsia="標楷體" w:hAnsi="標楷體"/>
                <w:sz w:val="20"/>
                <w:szCs w:val="20"/>
              </w:rPr>
              <w:t>29</w:t>
            </w:r>
          </w:p>
        </w:tc>
      </w:tr>
      <w:tr w:rsidR="003E52E9" w:rsidRPr="003E52E9" w:rsidTr="00353C84">
        <w:trPr>
          <w:jc w:val="center"/>
        </w:trPr>
        <w:tc>
          <w:tcPr>
            <w:tcW w:w="1550" w:type="dxa"/>
            <w:gridSpan w:val="2"/>
            <w:tcBorders>
              <w:top w:val="single" w:sz="4" w:space="0" w:color="auto"/>
              <w:left w:val="nil"/>
            </w:tcBorders>
            <w:vAlign w:val="center"/>
          </w:tcPr>
          <w:p w:rsidR="00353C84" w:rsidRPr="003E52E9" w:rsidRDefault="00353C84" w:rsidP="00D26E23">
            <w:pPr>
              <w:rPr>
                <w:rFonts w:ascii="標楷體" w:eastAsia="標楷體" w:hAnsi="標楷體"/>
                <w:sz w:val="20"/>
                <w:szCs w:val="20"/>
              </w:rPr>
            </w:pPr>
            <w:r w:rsidRPr="003E52E9">
              <w:rPr>
                <w:rFonts w:ascii="標楷體" w:eastAsia="標楷體" w:hAnsi="標楷體" w:hint="eastAsia"/>
                <w:sz w:val="20"/>
                <w:szCs w:val="20"/>
              </w:rPr>
              <w:t>總計</w:t>
            </w:r>
          </w:p>
        </w:tc>
        <w:tc>
          <w:tcPr>
            <w:tcW w:w="1294" w:type="dxa"/>
            <w:tcBorders>
              <w:top w:val="nil"/>
              <w:right w:val="nil"/>
            </w:tcBorders>
          </w:tcPr>
          <w:p w:rsidR="00353C84" w:rsidRPr="003E52E9" w:rsidRDefault="00353C84" w:rsidP="003B5AB6">
            <w:pPr>
              <w:spacing w:line="480" w:lineRule="exact"/>
              <w:jc w:val="center"/>
              <w:rPr>
                <w:rFonts w:ascii="標楷體" w:eastAsia="標楷體" w:hAnsi="標楷體"/>
                <w:sz w:val="20"/>
                <w:szCs w:val="20"/>
              </w:rPr>
            </w:pPr>
            <w:r w:rsidRPr="003E52E9">
              <w:rPr>
                <w:rFonts w:ascii="標楷體" w:eastAsia="標楷體" w:hAnsi="標楷體"/>
                <w:sz w:val="20"/>
                <w:szCs w:val="20"/>
              </w:rPr>
              <w:t>484</w:t>
            </w:r>
          </w:p>
        </w:tc>
        <w:tc>
          <w:tcPr>
            <w:tcW w:w="1275" w:type="dxa"/>
            <w:tcBorders>
              <w:top w:val="nil"/>
              <w:left w:val="nil"/>
              <w:right w:val="nil"/>
            </w:tcBorders>
          </w:tcPr>
          <w:p w:rsidR="00353C84" w:rsidRPr="003E52E9" w:rsidRDefault="00353C84" w:rsidP="003B5AB6">
            <w:pPr>
              <w:spacing w:line="480" w:lineRule="exact"/>
              <w:jc w:val="center"/>
              <w:rPr>
                <w:rFonts w:ascii="標楷體" w:eastAsia="標楷體" w:hAnsi="標楷體"/>
                <w:sz w:val="20"/>
                <w:szCs w:val="20"/>
              </w:rPr>
            </w:pPr>
            <w:r w:rsidRPr="003E52E9">
              <w:rPr>
                <w:rFonts w:ascii="標楷體" w:eastAsia="標楷體" w:hAnsi="標楷體"/>
                <w:sz w:val="20"/>
                <w:szCs w:val="20"/>
              </w:rPr>
              <w:t>837</w:t>
            </w:r>
          </w:p>
        </w:tc>
        <w:tc>
          <w:tcPr>
            <w:tcW w:w="952" w:type="dxa"/>
            <w:tcBorders>
              <w:top w:val="nil"/>
              <w:left w:val="nil"/>
              <w:right w:val="nil"/>
            </w:tcBorders>
          </w:tcPr>
          <w:p w:rsidR="00353C84" w:rsidRPr="003E52E9" w:rsidRDefault="00353C84" w:rsidP="003B5AB6">
            <w:pPr>
              <w:spacing w:line="480" w:lineRule="exact"/>
              <w:jc w:val="center"/>
              <w:rPr>
                <w:rFonts w:ascii="標楷體" w:eastAsia="標楷體" w:hAnsi="標楷體"/>
                <w:sz w:val="20"/>
                <w:szCs w:val="20"/>
              </w:rPr>
            </w:pPr>
            <w:r w:rsidRPr="003E52E9">
              <w:rPr>
                <w:rFonts w:ascii="標楷體" w:eastAsia="標楷體" w:hAnsi="標楷體"/>
                <w:sz w:val="20"/>
                <w:szCs w:val="20"/>
              </w:rPr>
              <w:t>76</w:t>
            </w:r>
          </w:p>
        </w:tc>
        <w:tc>
          <w:tcPr>
            <w:tcW w:w="992" w:type="dxa"/>
            <w:tcBorders>
              <w:top w:val="nil"/>
              <w:left w:val="nil"/>
              <w:right w:val="nil"/>
            </w:tcBorders>
          </w:tcPr>
          <w:p w:rsidR="00353C84" w:rsidRPr="003E52E9" w:rsidRDefault="00353C84" w:rsidP="003B5AB6">
            <w:pPr>
              <w:spacing w:line="480" w:lineRule="exact"/>
              <w:jc w:val="center"/>
              <w:rPr>
                <w:rFonts w:ascii="標楷體" w:eastAsia="標楷體" w:hAnsi="標楷體"/>
                <w:sz w:val="20"/>
                <w:szCs w:val="20"/>
              </w:rPr>
            </w:pPr>
            <w:r w:rsidRPr="003E52E9">
              <w:rPr>
                <w:rFonts w:ascii="標楷體" w:eastAsia="標楷體" w:hAnsi="標楷體"/>
                <w:sz w:val="20"/>
                <w:szCs w:val="20"/>
              </w:rPr>
              <w:t>76</w:t>
            </w:r>
          </w:p>
        </w:tc>
      </w:tr>
    </w:tbl>
    <w:p w:rsidR="001D4785" w:rsidRPr="003E52E9" w:rsidRDefault="001D4785" w:rsidP="00D55129">
      <w:pPr>
        <w:spacing w:line="360" w:lineRule="exact"/>
        <w:ind w:leftChars="708" w:left="1699"/>
        <w:rPr>
          <w:rFonts w:ascii="標楷體" w:eastAsia="標楷體" w:hAnsi="標楷體" w:cs="DFKaiShu-SB-Estd-BF"/>
          <w:kern w:val="0"/>
          <w:sz w:val="20"/>
          <w:szCs w:val="20"/>
        </w:rPr>
      </w:pPr>
      <w:r w:rsidRPr="003E52E9">
        <w:rPr>
          <w:rFonts w:ascii="標楷體" w:eastAsia="標楷體" w:hAnsi="標楷體" w:cs="DFKaiShu-SB-Estd-BF" w:hint="eastAsia"/>
          <w:kern w:val="0"/>
          <w:sz w:val="20"/>
          <w:szCs w:val="20"/>
        </w:rPr>
        <w:t>資料來源：司法院</w:t>
      </w:r>
    </w:p>
    <w:p w:rsidR="001D4785" w:rsidRPr="003E52E9" w:rsidRDefault="006710B9" w:rsidP="00A84ED1">
      <w:pPr>
        <w:spacing w:line="360" w:lineRule="exact"/>
        <w:ind w:leftChars="707" w:left="2909" w:rightChars="684" w:right="1642" w:hangingChars="606" w:hanging="1212"/>
        <w:rPr>
          <w:rFonts w:ascii="標楷體" w:eastAsia="標楷體" w:hAnsi="標楷體" w:cs="DFKaiShu-SB-Estd-BF"/>
          <w:kern w:val="0"/>
          <w:sz w:val="20"/>
          <w:szCs w:val="20"/>
        </w:rPr>
      </w:pPr>
      <w:r w:rsidRPr="003E52E9">
        <w:rPr>
          <w:rFonts w:ascii="標楷體" w:eastAsia="標楷體" w:hAnsi="標楷體" w:cs="DFKaiShu-SB-Estd-BF" w:hint="eastAsia"/>
          <w:kern w:val="0"/>
          <w:sz w:val="20"/>
          <w:szCs w:val="20"/>
        </w:rPr>
        <w:t>說　　明：</w:t>
      </w:r>
      <w:r w:rsidR="00A84ED1" w:rsidRPr="003E52E9">
        <w:rPr>
          <w:rFonts w:ascii="標楷體" w:eastAsia="標楷體" w:hAnsi="標楷體" w:cs="DFKaiShu-SB-Estd-BF" w:hint="eastAsia"/>
          <w:kern w:val="0"/>
          <w:sz w:val="20"/>
          <w:szCs w:val="20"/>
        </w:rPr>
        <w:t>1.</w:t>
      </w:r>
      <w:r w:rsidR="00353C84" w:rsidRPr="003E52E9">
        <w:rPr>
          <w:rFonts w:ascii="標楷體" w:eastAsia="標楷體" w:hAnsi="標楷體" w:cs="DFKaiShu-SB-Estd-BF" w:hint="eastAsia"/>
          <w:kern w:val="0"/>
          <w:sz w:val="20"/>
          <w:szCs w:val="20"/>
        </w:rPr>
        <w:t>本表係地方(少年及家事)法院家事離婚訴訟之終局判決准予離婚事件，自2014年開始，改依未成年子女歸屬父或母之人數計算其監護權歸屬與父母國籍</w:t>
      </w:r>
      <w:r w:rsidR="001D4785" w:rsidRPr="003E52E9">
        <w:rPr>
          <w:rFonts w:ascii="標楷體" w:eastAsia="標楷體" w:hAnsi="標楷體" w:hint="eastAsia"/>
          <w:sz w:val="20"/>
          <w:szCs w:val="20"/>
        </w:rPr>
        <w:t>。</w:t>
      </w:r>
    </w:p>
    <w:p w:rsidR="00B9690F" w:rsidRPr="003E52E9" w:rsidRDefault="00A84ED1" w:rsidP="00647715">
      <w:pPr>
        <w:tabs>
          <w:tab w:val="left" w:pos="7713"/>
        </w:tabs>
        <w:spacing w:afterLines="40" w:after="144" w:line="360" w:lineRule="exact"/>
        <w:ind w:leftChars="1125" w:left="2924" w:rightChars="708" w:right="1699" w:hangingChars="112" w:hanging="224"/>
        <w:jc w:val="both"/>
        <w:rPr>
          <w:rFonts w:ascii="標楷體" w:eastAsia="標楷體" w:hAnsi="標楷體"/>
          <w:b/>
          <w:sz w:val="20"/>
          <w:szCs w:val="20"/>
        </w:rPr>
      </w:pPr>
      <w:r w:rsidRPr="003E52E9">
        <w:rPr>
          <w:rFonts w:ascii="標楷體" w:eastAsia="標楷體" w:hAnsi="標楷體" w:hint="eastAsia"/>
          <w:sz w:val="20"/>
          <w:szCs w:val="20"/>
        </w:rPr>
        <w:t>2.</w:t>
      </w:r>
      <w:r w:rsidR="001D4785" w:rsidRPr="003E52E9">
        <w:rPr>
          <w:rFonts w:ascii="標楷體" w:eastAsia="標楷體" w:hAnsi="標楷體" w:hint="eastAsia"/>
          <w:sz w:val="20"/>
          <w:szCs w:val="20"/>
        </w:rPr>
        <w:t>因統計數據之件數事</w:t>
      </w:r>
      <w:r w:rsidRPr="003E52E9">
        <w:rPr>
          <w:rFonts w:ascii="標楷體" w:eastAsia="標楷體" w:hAnsi="標楷體" w:hint="eastAsia"/>
          <w:sz w:val="20"/>
          <w:szCs w:val="20"/>
        </w:rPr>
        <w:t>後可能更正或因其他原因而調整，故歸屬父親或母親之人數與司法院網站</w:t>
      </w:r>
      <w:r w:rsidR="00E8557D" w:rsidRPr="003E52E9">
        <w:rPr>
          <w:rFonts w:ascii="標楷體" w:eastAsia="標楷體" w:hAnsi="標楷體" w:hint="eastAsia"/>
          <w:sz w:val="20"/>
          <w:szCs w:val="20"/>
        </w:rPr>
        <w:t>公布</w:t>
      </w:r>
      <w:r w:rsidR="001D4785" w:rsidRPr="003E52E9">
        <w:rPr>
          <w:rFonts w:ascii="標楷體" w:eastAsia="標楷體" w:hAnsi="標楷體" w:hint="eastAsia"/>
          <w:sz w:val="20"/>
          <w:szCs w:val="20"/>
        </w:rPr>
        <w:t>之數字容有誤差。</w:t>
      </w:r>
    </w:p>
    <w:p w:rsidR="001D4785" w:rsidRPr="003E52E9" w:rsidRDefault="003B1060" w:rsidP="004264FD">
      <w:pPr>
        <w:pStyle w:val="a7"/>
        <w:spacing w:line="480" w:lineRule="exact"/>
        <w:ind w:leftChars="0" w:left="0"/>
        <w:outlineLvl w:val="2"/>
        <w:rPr>
          <w:rFonts w:ascii="標楷體" w:eastAsia="標楷體" w:hAnsi="標楷體"/>
          <w:b/>
          <w:szCs w:val="24"/>
        </w:rPr>
      </w:pPr>
      <w:bookmarkStart w:id="411" w:name="_Toc434697621"/>
      <w:bookmarkStart w:id="412" w:name="_Toc440546912"/>
      <w:r w:rsidRPr="003E52E9">
        <w:rPr>
          <w:rFonts w:ascii="標楷體" w:eastAsia="標楷體" w:hAnsi="標楷體" w:hint="eastAsia"/>
          <w:b/>
          <w:szCs w:val="24"/>
        </w:rPr>
        <w:t>外籍配偶</w:t>
      </w:r>
      <w:r w:rsidR="001D4785" w:rsidRPr="003E52E9">
        <w:rPr>
          <w:rFonts w:ascii="標楷體" w:eastAsia="標楷體" w:hAnsi="標楷體" w:hint="eastAsia"/>
          <w:b/>
          <w:szCs w:val="24"/>
        </w:rPr>
        <w:t>歸化</w:t>
      </w:r>
      <w:bookmarkEnd w:id="411"/>
      <w:bookmarkEnd w:id="412"/>
    </w:p>
    <w:p w:rsidR="001D4785" w:rsidRPr="003E52E9" w:rsidRDefault="001D4785" w:rsidP="00A46809">
      <w:pPr>
        <w:pStyle w:val="00-11"/>
        <w:numPr>
          <w:ilvl w:val="0"/>
          <w:numId w:val="27"/>
        </w:numPr>
        <w:tabs>
          <w:tab w:val="left" w:pos="482"/>
        </w:tabs>
        <w:wordWrap w:val="0"/>
        <w:adjustRightInd w:val="0"/>
        <w:spacing w:line="480" w:lineRule="exact"/>
        <w:rPr>
          <w:rFonts w:ascii="標楷體" w:eastAsia="標楷體"/>
        </w:rPr>
      </w:pPr>
      <w:r w:rsidRPr="003E52E9">
        <w:rPr>
          <w:rFonts w:ascii="標楷體" w:eastAsia="標楷體"/>
        </w:rPr>
        <w:t>2012年至2015年</w:t>
      </w:r>
      <w:r w:rsidR="00A46809" w:rsidRPr="003E52E9">
        <w:rPr>
          <w:rFonts w:ascii="標楷體" w:eastAsia="標楷體" w:hint="eastAsia"/>
        </w:rPr>
        <w:t>10</w:t>
      </w:r>
      <w:r w:rsidR="00B9690F" w:rsidRPr="003E52E9">
        <w:rPr>
          <w:rFonts w:ascii="標楷體" w:eastAsia="標楷體"/>
        </w:rPr>
        <w:t>月</w:t>
      </w:r>
      <w:r w:rsidRPr="003E52E9">
        <w:rPr>
          <w:rFonts w:ascii="標楷體" w:eastAsia="標楷體"/>
        </w:rPr>
        <w:t>因歸化取得</w:t>
      </w:r>
      <w:r w:rsidR="000C6A14" w:rsidRPr="003E52E9">
        <w:rPr>
          <w:rFonts w:ascii="標楷體" w:eastAsia="標楷體" w:hint="eastAsia"/>
          <w:kern w:val="0"/>
        </w:rPr>
        <w:t>我國</w:t>
      </w:r>
      <w:r w:rsidRPr="003E52E9">
        <w:rPr>
          <w:rFonts w:ascii="標楷體" w:eastAsia="標楷體"/>
        </w:rPr>
        <w:t>國籍者計1</w:t>
      </w:r>
      <w:r w:rsidR="00A46809" w:rsidRPr="003E52E9">
        <w:rPr>
          <w:rFonts w:ascii="標楷體" w:eastAsia="標楷體"/>
        </w:rPr>
        <w:t>7,816</w:t>
      </w:r>
      <w:r w:rsidRPr="003E52E9">
        <w:rPr>
          <w:rFonts w:ascii="標楷體" w:eastAsia="標楷體"/>
        </w:rPr>
        <w:t>人，</w:t>
      </w:r>
      <w:r w:rsidR="00A46809" w:rsidRPr="003E52E9">
        <w:rPr>
          <w:rFonts w:ascii="標楷體" w:eastAsia="標楷體" w:hint="eastAsia"/>
        </w:rPr>
        <w:t>其中女性17,088人(占95.91</w:t>
      </w:r>
      <w:r w:rsidR="00A46809" w:rsidRPr="003E52E9">
        <w:rPr>
          <w:rFonts w:ascii="標楷體" w:eastAsia="標楷體"/>
        </w:rPr>
        <w:t>％</w:t>
      </w:r>
      <w:r w:rsidR="00A46809" w:rsidRPr="003E52E9">
        <w:rPr>
          <w:rFonts w:ascii="標楷體" w:eastAsia="標楷體" w:hint="eastAsia"/>
        </w:rPr>
        <w:t>)、男性728人(占4.09</w:t>
      </w:r>
      <w:r w:rsidR="00A46809" w:rsidRPr="003E52E9">
        <w:rPr>
          <w:rFonts w:ascii="標楷體" w:eastAsia="標楷體"/>
        </w:rPr>
        <w:t>％</w:t>
      </w:r>
      <w:r w:rsidR="00A46809" w:rsidRPr="003E52E9">
        <w:rPr>
          <w:rFonts w:ascii="標楷體" w:eastAsia="標楷體" w:hint="eastAsia"/>
        </w:rPr>
        <w:t>)；喪失我國國籍者計2,707人，其中女性1,483人(占54.78</w:t>
      </w:r>
      <w:r w:rsidR="00A46809" w:rsidRPr="003E52E9">
        <w:rPr>
          <w:rFonts w:ascii="標楷體" w:eastAsia="標楷體"/>
        </w:rPr>
        <w:t>％</w:t>
      </w:r>
      <w:r w:rsidR="00A46809" w:rsidRPr="003E52E9">
        <w:rPr>
          <w:rFonts w:ascii="標楷體" w:eastAsia="標楷體" w:hint="eastAsia"/>
        </w:rPr>
        <w:t>)、男性1,224人(占45.22</w:t>
      </w:r>
      <w:r w:rsidR="00A46809" w:rsidRPr="003E52E9">
        <w:rPr>
          <w:rFonts w:ascii="標楷體" w:eastAsia="標楷體"/>
        </w:rPr>
        <w:t>％</w:t>
      </w:r>
      <w:r w:rsidR="00A46809" w:rsidRPr="003E52E9">
        <w:rPr>
          <w:rFonts w:ascii="標楷體" w:eastAsia="標楷體" w:hint="eastAsia"/>
        </w:rPr>
        <w:t>)；回復我國國籍者計1,294人，其中女性904人(占69.86</w:t>
      </w:r>
      <w:r w:rsidR="00A46809" w:rsidRPr="003E52E9">
        <w:rPr>
          <w:rFonts w:ascii="標楷體" w:eastAsia="標楷體"/>
        </w:rPr>
        <w:t>％</w:t>
      </w:r>
      <w:r w:rsidR="00A46809" w:rsidRPr="003E52E9">
        <w:rPr>
          <w:rFonts w:ascii="標楷體" w:eastAsia="標楷體" w:hint="eastAsia"/>
        </w:rPr>
        <w:t>)、男性390人(占30.14</w:t>
      </w:r>
      <w:r w:rsidR="00A46809" w:rsidRPr="003E52E9">
        <w:rPr>
          <w:rFonts w:ascii="標楷體" w:eastAsia="標楷體"/>
        </w:rPr>
        <w:t>％</w:t>
      </w:r>
      <w:r w:rsidR="00A46809" w:rsidRPr="003E52E9">
        <w:rPr>
          <w:rFonts w:ascii="標楷體" w:eastAsia="標楷體" w:hint="eastAsia"/>
        </w:rPr>
        <w:t>)。</w:t>
      </w:r>
      <w:r w:rsidRPr="003E52E9">
        <w:rPr>
          <w:rFonts w:ascii="標楷體" w:eastAsia="標楷體"/>
        </w:rPr>
        <w:t>若就歸化國籍原因</w:t>
      </w:r>
      <w:r w:rsidR="00513B15" w:rsidRPr="003E52E9">
        <w:rPr>
          <w:rFonts w:ascii="標楷體" w:eastAsia="標楷體" w:hint="eastAsia"/>
        </w:rPr>
        <w:t>分析</w:t>
      </w:r>
      <w:r w:rsidRPr="003E52E9">
        <w:rPr>
          <w:rFonts w:ascii="標楷體" w:eastAsia="標楷體"/>
        </w:rPr>
        <w:t>，以成為國人之配偶者</w:t>
      </w:r>
      <w:r w:rsidRPr="003E52E9">
        <w:rPr>
          <w:rFonts w:ascii="標楷體" w:eastAsia="標楷體" w:hint="eastAsia"/>
        </w:rPr>
        <w:t>計</w:t>
      </w:r>
      <w:r w:rsidR="00A46809" w:rsidRPr="003E52E9">
        <w:rPr>
          <w:rFonts w:ascii="標楷體" w:eastAsia="標楷體" w:hint="eastAsia"/>
        </w:rPr>
        <w:t>16,594人(占93.14</w:t>
      </w:r>
      <w:r w:rsidR="00A46809" w:rsidRPr="003E52E9">
        <w:rPr>
          <w:rFonts w:ascii="標楷體" w:eastAsia="標楷體"/>
        </w:rPr>
        <w:t>％</w:t>
      </w:r>
      <w:r w:rsidR="00A46809" w:rsidRPr="003E52E9">
        <w:rPr>
          <w:rFonts w:ascii="標楷體" w:eastAsia="標楷體" w:hint="eastAsia"/>
        </w:rPr>
        <w:t>)</w:t>
      </w:r>
      <w:r w:rsidRPr="003E52E9">
        <w:rPr>
          <w:rFonts w:ascii="標楷體" w:eastAsia="標楷體"/>
        </w:rPr>
        <w:t>最高，並以女性為主。</w:t>
      </w:r>
      <w:r w:rsidR="00FB738A" w:rsidRPr="003E52E9">
        <w:rPr>
          <w:rFonts w:ascii="標楷體" w:eastAsia="標楷體" w:hAnsi="標楷體" w:hint="eastAsia"/>
        </w:rPr>
        <w:t>依</w:t>
      </w:r>
      <w:r w:rsidRPr="003E52E9">
        <w:rPr>
          <w:rFonts w:ascii="標楷體" w:eastAsia="標楷體"/>
        </w:rPr>
        <w:t>歸化者的原屬國籍區分，越南占歸化總數之</w:t>
      </w:r>
      <w:r w:rsidR="00A46809" w:rsidRPr="003E52E9">
        <w:rPr>
          <w:rFonts w:ascii="標楷體" w:eastAsia="標楷體" w:hAnsi="標楷體" w:hint="eastAsia"/>
        </w:rPr>
        <w:t>76.69</w:t>
      </w:r>
      <w:r w:rsidR="00B135D5" w:rsidRPr="003E52E9">
        <w:rPr>
          <w:rFonts w:ascii="標楷體" w:eastAsia="標楷體"/>
        </w:rPr>
        <w:t>％</w:t>
      </w:r>
      <w:r w:rsidRPr="003E52E9">
        <w:rPr>
          <w:rFonts w:ascii="標楷體" w:eastAsia="標楷體"/>
        </w:rPr>
        <w:t>為最多，印尼、菲律賓、緬甸、泰國依序次之。</w:t>
      </w:r>
    </w:p>
    <w:p w:rsidR="001D4785" w:rsidRPr="003E52E9" w:rsidRDefault="00F26A27" w:rsidP="00F26A27">
      <w:pPr>
        <w:pStyle w:val="00-11"/>
        <w:numPr>
          <w:ilvl w:val="0"/>
          <w:numId w:val="27"/>
        </w:numPr>
        <w:tabs>
          <w:tab w:val="left" w:pos="482"/>
        </w:tabs>
        <w:wordWrap w:val="0"/>
        <w:adjustRightInd w:val="0"/>
        <w:spacing w:line="480" w:lineRule="exact"/>
        <w:ind w:left="482" w:hanging="482"/>
        <w:rPr>
          <w:rFonts w:ascii="標楷體" w:eastAsia="標楷體"/>
        </w:rPr>
      </w:pPr>
      <w:r w:rsidRPr="003E52E9">
        <w:rPr>
          <w:rFonts w:ascii="標楷體" w:eastAsia="標楷體" w:hint="eastAsia"/>
        </w:rPr>
        <w:t>2012年至2015年</w:t>
      </w:r>
      <w:r w:rsidR="00AC3FA5">
        <w:rPr>
          <w:rFonts w:ascii="標楷體" w:eastAsia="標楷體" w:hint="eastAsia"/>
        </w:rPr>
        <w:t>（1月至10月）</w:t>
      </w:r>
      <w:r w:rsidRPr="003E52E9">
        <w:rPr>
          <w:rFonts w:ascii="標楷體" w:eastAsia="標楷體" w:hint="eastAsia"/>
        </w:rPr>
        <w:t>撤銷原以國人配偶身分取得歸化許可之人數</w:t>
      </w:r>
      <w:r w:rsidR="00AC3FA5">
        <w:rPr>
          <w:rFonts w:ascii="標楷體" w:eastAsia="標楷體" w:hint="eastAsia"/>
        </w:rPr>
        <w:t>分別為</w:t>
      </w:r>
      <w:r w:rsidRPr="003E52E9">
        <w:rPr>
          <w:rFonts w:ascii="標楷體" w:eastAsia="標楷體" w:hint="eastAsia"/>
        </w:rPr>
        <w:t>3人、8人、9人</w:t>
      </w:r>
      <w:r w:rsidR="00AC3FA5">
        <w:rPr>
          <w:rFonts w:ascii="標楷體" w:eastAsia="標楷體" w:hint="eastAsia"/>
        </w:rPr>
        <w:t>、</w:t>
      </w:r>
      <w:r w:rsidRPr="003E52E9">
        <w:rPr>
          <w:rFonts w:ascii="標楷體" w:eastAsia="標楷體" w:hint="eastAsia"/>
        </w:rPr>
        <w:t>6</w:t>
      </w:r>
      <w:r w:rsidR="00AC3FA5">
        <w:rPr>
          <w:rFonts w:ascii="標楷體" w:eastAsia="標楷體" w:hint="eastAsia"/>
        </w:rPr>
        <w:t>人，</w:t>
      </w:r>
      <w:r w:rsidR="00AC3FA5" w:rsidRPr="003E52E9">
        <w:rPr>
          <w:rFonts w:ascii="標楷體" w:eastAsia="標楷體" w:hint="eastAsia"/>
        </w:rPr>
        <w:t>共26人</w:t>
      </w:r>
      <w:r w:rsidR="00AC3FA5">
        <w:rPr>
          <w:rFonts w:ascii="標楷體" w:eastAsia="標楷體" w:hint="eastAsia"/>
        </w:rPr>
        <w:t>。</w:t>
      </w:r>
    </w:p>
    <w:p w:rsidR="001D4785" w:rsidRPr="003E52E9" w:rsidRDefault="003B1060" w:rsidP="004264FD">
      <w:pPr>
        <w:pStyle w:val="a7"/>
        <w:spacing w:line="480" w:lineRule="exact"/>
        <w:ind w:leftChars="0" w:left="0"/>
        <w:outlineLvl w:val="2"/>
        <w:rPr>
          <w:rFonts w:ascii="標楷體" w:eastAsia="標楷體" w:hAnsi="標楷體"/>
          <w:b/>
          <w:szCs w:val="24"/>
        </w:rPr>
      </w:pPr>
      <w:bookmarkStart w:id="413" w:name="_Toc434697622"/>
      <w:bookmarkStart w:id="414" w:name="_Toc440546913"/>
      <w:r w:rsidRPr="003E52E9">
        <w:rPr>
          <w:rFonts w:ascii="標楷體" w:eastAsia="標楷體" w:hAnsi="標楷體" w:hint="eastAsia"/>
          <w:b/>
          <w:szCs w:val="24"/>
        </w:rPr>
        <w:t>大陸配偶</w:t>
      </w:r>
      <w:r w:rsidR="001D4785" w:rsidRPr="003E52E9">
        <w:rPr>
          <w:rFonts w:ascii="標楷體" w:eastAsia="標楷體" w:hAnsi="標楷體" w:hint="eastAsia"/>
          <w:b/>
          <w:szCs w:val="24"/>
        </w:rPr>
        <w:t>居留及設籍</w:t>
      </w:r>
      <w:bookmarkEnd w:id="413"/>
      <w:bookmarkEnd w:id="414"/>
    </w:p>
    <w:p w:rsidR="00C77D65" w:rsidRPr="003E52E9" w:rsidRDefault="00A84ED1" w:rsidP="002D617B">
      <w:pPr>
        <w:pStyle w:val="00-11"/>
        <w:numPr>
          <w:ilvl w:val="0"/>
          <w:numId w:val="27"/>
        </w:numPr>
        <w:tabs>
          <w:tab w:val="left" w:pos="482"/>
        </w:tabs>
        <w:wordWrap w:val="0"/>
        <w:adjustRightInd w:val="0"/>
        <w:spacing w:line="480" w:lineRule="exact"/>
        <w:rPr>
          <w:rFonts w:ascii="標楷體" w:eastAsia="標楷體"/>
          <w:b/>
        </w:rPr>
      </w:pPr>
      <w:r w:rsidRPr="003E52E9">
        <w:rPr>
          <w:rFonts w:ascii="標楷體" w:eastAsia="標楷體" w:hAnsi="標楷體" w:hint="eastAsia"/>
        </w:rPr>
        <w:t>將大陸配偶來臺取得身分證年限調整為與外籍配偶一致，</w:t>
      </w:r>
      <w:r w:rsidR="001D4785" w:rsidRPr="003E52E9">
        <w:rPr>
          <w:rFonts w:ascii="標楷體" w:eastAsia="標楷體" w:hAnsi="標楷體" w:hint="eastAsia"/>
        </w:rPr>
        <w:t>擬具臺灣地區與大陸地區人民關係條例第17條</w:t>
      </w:r>
      <w:r w:rsidR="00B0062F" w:rsidRPr="003E52E9">
        <w:rPr>
          <w:rFonts w:ascii="標楷體" w:eastAsia="標楷體" w:hAnsi="標楷體" w:hint="eastAsia"/>
        </w:rPr>
        <w:t>修正草案，</w:t>
      </w:r>
      <w:r w:rsidRPr="003E52E9">
        <w:rPr>
          <w:rFonts w:ascii="標楷體" w:eastAsia="標楷體" w:hAnsi="標楷體" w:hint="eastAsia"/>
        </w:rPr>
        <w:t>於2012年11月14日</w:t>
      </w:r>
      <w:r w:rsidR="00367938" w:rsidRPr="003E52E9">
        <w:rPr>
          <w:rFonts w:ascii="標楷體" w:eastAsia="標楷體" w:hAnsi="標楷體" w:hint="eastAsia"/>
        </w:rPr>
        <w:t>送</w:t>
      </w:r>
      <w:r w:rsidR="001D4785" w:rsidRPr="003E52E9">
        <w:rPr>
          <w:rFonts w:ascii="標楷體" w:eastAsia="標楷體" w:hAnsi="標楷體" w:hint="eastAsia"/>
        </w:rPr>
        <w:t>立法院審議。</w:t>
      </w:r>
      <w:r w:rsidR="008D663C" w:rsidRPr="003E52E9">
        <w:rPr>
          <w:rFonts w:ascii="標楷體" w:eastAsia="標楷體" w:hAnsi="標楷體" w:hint="eastAsia"/>
        </w:rPr>
        <w:t>2012年至2015年10月</w:t>
      </w:r>
      <w:r w:rsidR="002D617B" w:rsidRPr="003E52E9">
        <w:rPr>
          <w:rFonts w:ascii="標楷體" w:eastAsia="標楷體" w:hAnsi="標楷體" w:hint="eastAsia"/>
        </w:rPr>
        <w:t>陸籍配偶在臺居留及設籍人數如表</w:t>
      </w:r>
      <w:r w:rsidR="003A1BF9">
        <w:rPr>
          <w:rFonts w:ascii="標楷體" w:eastAsia="標楷體" w:hAnsi="標楷體" w:hint="eastAsia"/>
        </w:rPr>
        <w:t>35</w:t>
      </w:r>
      <w:r w:rsidR="002D617B" w:rsidRPr="003E52E9">
        <w:rPr>
          <w:rFonts w:ascii="標楷體" w:eastAsia="標楷體" w:hAnsi="標楷體" w:hint="eastAsia"/>
        </w:rPr>
        <w:t>。</w:t>
      </w:r>
    </w:p>
    <w:p w:rsidR="001D4785" w:rsidRPr="003E52E9" w:rsidRDefault="00170904" w:rsidP="00FD1697">
      <w:pPr>
        <w:pStyle w:val="ab"/>
        <w:keepNext/>
        <w:spacing w:beforeLines="40" w:before="144" w:line="480" w:lineRule="exact"/>
        <w:jc w:val="center"/>
        <w:rPr>
          <w:rFonts w:ascii="標楷體" w:eastAsia="標楷體"/>
          <w:b/>
          <w:sz w:val="24"/>
          <w:szCs w:val="24"/>
        </w:rPr>
      </w:pPr>
      <w:bookmarkStart w:id="415" w:name="_Toc440546245"/>
      <w:r w:rsidRPr="003E52E9">
        <w:rPr>
          <w:rFonts w:ascii="標楷體" w:eastAsia="標楷體" w:hint="eastAsia"/>
          <w:b/>
          <w:sz w:val="24"/>
          <w:szCs w:val="24"/>
        </w:rPr>
        <w:t>表</w:t>
      </w:r>
      <w:r w:rsidR="00FD1697" w:rsidRPr="00765819">
        <w:rPr>
          <w:rFonts w:ascii="標楷體" w:eastAsia="標楷體" w:hAnsi="標楷體"/>
          <w:b/>
          <w:bCs/>
          <w:sz w:val="24"/>
          <w:szCs w:val="24"/>
        </w:rPr>
        <w:fldChar w:fldCharType="begin"/>
      </w:r>
      <w:r w:rsidR="00FD1697" w:rsidRPr="00765819">
        <w:rPr>
          <w:rFonts w:ascii="標楷體" w:eastAsia="標楷體" w:hAnsi="標楷體"/>
          <w:b/>
          <w:bCs/>
          <w:sz w:val="24"/>
          <w:szCs w:val="24"/>
        </w:rPr>
        <w:instrText xml:space="preserve"> SEQ Figure \* ARABIC </w:instrText>
      </w:r>
      <w:r w:rsidR="00FD1697" w:rsidRPr="00765819">
        <w:rPr>
          <w:rFonts w:ascii="標楷體" w:eastAsia="標楷體" w:hAnsi="標楷體"/>
          <w:b/>
          <w:bCs/>
          <w:sz w:val="24"/>
          <w:szCs w:val="24"/>
        </w:rPr>
        <w:fldChar w:fldCharType="separate"/>
      </w:r>
      <w:r w:rsidR="0084016C">
        <w:rPr>
          <w:rFonts w:ascii="標楷體" w:eastAsia="標楷體" w:hAnsi="標楷體"/>
          <w:b/>
          <w:bCs/>
          <w:noProof/>
          <w:sz w:val="24"/>
          <w:szCs w:val="24"/>
        </w:rPr>
        <w:t>35</w:t>
      </w:r>
      <w:r w:rsidR="00FD1697" w:rsidRPr="00765819">
        <w:rPr>
          <w:rFonts w:ascii="標楷體" w:eastAsia="標楷體" w:hAnsi="標楷體"/>
          <w:b/>
          <w:bCs/>
          <w:sz w:val="24"/>
          <w:szCs w:val="24"/>
        </w:rPr>
        <w:fldChar w:fldCharType="end"/>
      </w:r>
      <w:r w:rsidR="00C159EF" w:rsidRPr="003E52E9">
        <w:rPr>
          <w:rFonts w:ascii="標楷體" w:eastAsia="標楷體" w:hAnsi="標楷體"/>
          <w:b/>
          <w:sz w:val="24"/>
          <w:szCs w:val="24"/>
        </w:rPr>
        <w:t xml:space="preserve">　</w:t>
      </w:r>
      <w:r w:rsidR="001D4785" w:rsidRPr="003E52E9">
        <w:rPr>
          <w:rFonts w:ascii="標楷體" w:eastAsia="標楷體" w:hint="eastAsia"/>
          <w:b/>
          <w:sz w:val="24"/>
          <w:szCs w:val="24"/>
        </w:rPr>
        <w:t>陸籍配偶在臺居留及設籍人數</w:t>
      </w:r>
      <w:bookmarkEnd w:id="415"/>
    </w:p>
    <w:p w:rsidR="00C62B2D" w:rsidRPr="003E52E9" w:rsidRDefault="00C62B2D" w:rsidP="00593855">
      <w:pPr>
        <w:ind w:rightChars="767" w:right="1841"/>
        <w:jc w:val="right"/>
        <w:rPr>
          <w:rFonts w:ascii="標楷體" w:eastAsia="標楷體" w:hAnsi="標楷體"/>
          <w:sz w:val="20"/>
          <w:szCs w:val="20"/>
        </w:rPr>
      </w:pPr>
      <w:r w:rsidRPr="003E52E9">
        <w:rPr>
          <w:rFonts w:ascii="標楷體" w:eastAsia="標楷體" w:hAnsi="標楷體" w:hint="eastAsia"/>
          <w:sz w:val="20"/>
          <w:szCs w:val="20"/>
        </w:rPr>
        <w:t>單位：人</w:t>
      </w:r>
    </w:p>
    <w:tbl>
      <w:tblPr>
        <w:tblStyle w:val="ac"/>
        <w:tblW w:w="3002" w:type="pct"/>
        <w:jc w:val="center"/>
        <w:tblBorders>
          <w:left w:val="none" w:sz="0" w:space="0" w:color="auto"/>
          <w:right w:val="none" w:sz="0" w:space="0" w:color="auto"/>
        </w:tblBorders>
        <w:tblLook w:val="04A0" w:firstRow="1" w:lastRow="0" w:firstColumn="1" w:lastColumn="0" w:noHBand="0" w:noVBand="1"/>
      </w:tblPr>
      <w:tblGrid>
        <w:gridCol w:w="1212"/>
        <w:gridCol w:w="1135"/>
        <w:gridCol w:w="1134"/>
        <w:gridCol w:w="1134"/>
        <w:gridCol w:w="1132"/>
      </w:tblGrid>
      <w:tr w:rsidR="003E52E9" w:rsidRPr="003E52E9" w:rsidTr="00F26A27">
        <w:trPr>
          <w:trHeight w:val="460"/>
          <w:jc w:val="center"/>
        </w:trPr>
        <w:tc>
          <w:tcPr>
            <w:tcW w:w="1054" w:type="pct"/>
            <w:vMerge w:val="restart"/>
            <w:vAlign w:val="center"/>
          </w:tcPr>
          <w:p w:rsidR="001D4785" w:rsidRPr="003E52E9" w:rsidRDefault="00AA3362" w:rsidP="00213F64">
            <w:pPr>
              <w:jc w:val="center"/>
              <w:rPr>
                <w:rFonts w:ascii="標楷體" w:eastAsia="標楷體" w:hAnsi="標楷體"/>
                <w:sz w:val="20"/>
                <w:szCs w:val="20"/>
              </w:rPr>
            </w:pPr>
            <w:r w:rsidRPr="003E52E9">
              <w:rPr>
                <w:rFonts w:ascii="標楷體" w:eastAsia="標楷體" w:hAnsi="標楷體" w:hint="eastAsia"/>
                <w:sz w:val="20"/>
                <w:szCs w:val="20"/>
              </w:rPr>
              <w:t>年別</w:t>
            </w:r>
          </w:p>
        </w:tc>
        <w:tc>
          <w:tcPr>
            <w:tcW w:w="1973" w:type="pct"/>
            <w:gridSpan w:val="2"/>
            <w:vAlign w:val="center"/>
          </w:tcPr>
          <w:p w:rsidR="001D4785" w:rsidRPr="003E52E9" w:rsidRDefault="001D4785" w:rsidP="00D26E23">
            <w:pPr>
              <w:jc w:val="center"/>
              <w:rPr>
                <w:rFonts w:ascii="標楷體" w:eastAsia="標楷體" w:hAnsi="標楷體"/>
                <w:sz w:val="20"/>
                <w:szCs w:val="20"/>
              </w:rPr>
            </w:pPr>
            <w:r w:rsidRPr="003E52E9">
              <w:rPr>
                <w:rFonts w:ascii="標楷體" w:eastAsia="標楷體" w:hAnsi="標楷體" w:hint="eastAsia"/>
                <w:sz w:val="20"/>
                <w:szCs w:val="20"/>
              </w:rPr>
              <w:t>陸籍配偶在臺居留人數</w:t>
            </w:r>
          </w:p>
        </w:tc>
        <w:tc>
          <w:tcPr>
            <w:tcW w:w="1972" w:type="pct"/>
            <w:gridSpan w:val="2"/>
            <w:vAlign w:val="center"/>
          </w:tcPr>
          <w:p w:rsidR="001D4785" w:rsidRPr="003E52E9" w:rsidRDefault="001D4785" w:rsidP="00D26E23">
            <w:pPr>
              <w:jc w:val="center"/>
              <w:rPr>
                <w:rFonts w:ascii="標楷體" w:eastAsia="標楷體" w:hAnsi="標楷體"/>
                <w:sz w:val="20"/>
                <w:szCs w:val="20"/>
              </w:rPr>
            </w:pPr>
            <w:r w:rsidRPr="003E52E9">
              <w:rPr>
                <w:rFonts w:ascii="標楷體" w:eastAsia="標楷體" w:hAnsi="標楷體" w:hint="eastAsia"/>
                <w:sz w:val="20"/>
                <w:szCs w:val="20"/>
              </w:rPr>
              <w:t>陸籍配偶在臺設籍人數</w:t>
            </w:r>
          </w:p>
        </w:tc>
      </w:tr>
      <w:tr w:rsidR="003E52E9" w:rsidRPr="003E52E9" w:rsidTr="00F26A27">
        <w:trPr>
          <w:trHeight w:val="143"/>
          <w:jc w:val="center"/>
        </w:trPr>
        <w:tc>
          <w:tcPr>
            <w:tcW w:w="1054" w:type="pct"/>
            <w:vMerge/>
            <w:vAlign w:val="center"/>
          </w:tcPr>
          <w:p w:rsidR="001D4785" w:rsidRPr="003E52E9" w:rsidRDefault="001D4785" w:rsidP="00213F64">
            <w:pPr>
              <w:jc w:val="center"/>
              <w:rPr>
                <w:rFonts w:ascii="標楷體" w:eastAsia="標楷體" w:hAnsi="標楷體"/>
                <w:sz w:val="20"/>
                <w:szCs w:val="20"/>
              </w:rPr>
            </w:pPr>
          </w:p>
        </w:tc>
        <w:tc>
          <w:tcPr>
            <w:tcW w:w="987" w:type="pct"/>
            <w:tcBorders>
              <w:bottom w:val="single" w:sz="4" w:space="0" w:color="auto"/>
            </w:tcBorders>
            <w:vAlign w:val="center"/>
          </w:tcPr>
          <w:p w:rsidR="001D4785" w:rsidRPr="003E52E9" w:rsidRDefault="001D4785" w:rsidP="00D26E23">
            <w:pPr>
              <w:jc w:val="center"/>
              <w:rPr>
                <w:rFonts w:ascii="標楷體" w:eastAsia="標楷體" w:hAnsi="標楷體"/>
                <w:sz w:val="20"/>
                <w:szCs w:val="20"/>
              </w:rPr>
            </w:pPr>
            <w:r w:rsidRPr="003E52E9">
              <w:rPr>
                <w:rFonts w:ascii="標楷體" w:eastAsia="標楷體" w:hAnsi="標楷體" w:hint="eastAsia"/>
                <w:sz w:val="20"/>
                <w:szCs w:val="20"/>
              </w:rPr>
              <w:t>男性</w:t>
            </w:r>
          </w:p>
        </w:tc>
        <w:tc>
          <w:tcPr>
            <w:tcW w:w="987" w:type="pct"/>
            <w:tcBorders>
              <w:bottom w:val="single" w:sz="4" w:space="0" w:color="auto"/>
            </w:tcBorders>
            <w:vAlign w:val="center"/>
          </w:tcPr>
          <w:p w:rsidR="001D4785" w:rsidRPr="003E52E9" w:rsidRDefault="001D4785" w:rsidP="00D26E23">
            <w:pPr>
              <w:jc w:val="center"/>
              <w:rPr>
                <w:rFonts w:ascii="標楷體" w:eastAsia="標楷體" w:hAnsi="標楷體"/>
                <w:sz w:val="20"/>
                <w:szCs w:val="20"/>
              </w:rPr>
            </w:pPr>
            <w:r w:rsidRPr="003E52E9">
              <w:rPr>
                <w:rFonts w:ascii="標楷體" w:eastAsia="標楷體" w:hAnsi="標楷體" w:hint="eastAsia"/>
                <w:sz w:val="20"/>
                <w:szCs w:val="20"/>
              </w:rPr>
              <w:t>女性</w:t>
            </w:r>
          </w:p>
        </w:tc>
        <w:tc>
          <w:tcPr>
            <w:tcW w:w="987" w:type="pct"/>
            <w:tcBorders>
              <w:bottom w:val="single" w:sz="4" w:space="0" w:color="auto"/>
            </w:tcBorders>
            <w:vAlign w:val="center"/>
          </w:tcPr>
          <w:p w:rsidR="001D4785" w:rsidRPr="003E52E9" w:rsidRDefault="001D4785" w:rsidP="00D26E23">
            <w:pPr>
              <w:jc w:val="center"/>
              <w:rPr>
                <w:rFonts w:ascii="標楷體" w:eastAsia="標楷體" w:hAnsi="標楷體"/>
                <w:sz w:val="20"/>
                <w:szCs w:val="20"/>
              </w:rPr>
            </w:pPr>
            <w:r w:rsidRPr="003E52E9">
              <w:rPr>
                <w:rFonts w:ascii="標楷體" w:eastAsia="標楷體" w:hAnsi="標楷體" w:hint="eastAsia"/>
                <w:sz w:val="20"/>
                <w:szCs w:val="20"/>
              </w:rPr>
              <w:t>男性</w:t>
            </w:r>
          </w:p>
        </w:tc>
        <w:tc>
          <w:tcPr>
            <w:tcW w:w="986" w:type="pct"/>
            <w:tcBorders>
              <w:bottom w:val="single" w:sz="4" w:space="0" w:color="auto"/>
            </w:tcBorders>
            <w:vAlign w:val="center"/>
          </w:tcPr>
          <w:p w:rsidR="001D4785" w:rsidRPr="003E52E9" w:rsidRDefault="001D4785" w:rsidP="00D26E23">
            <w:pPr>
              <w:jc w:val="center"/>
              <w:rPr>
                <w:rFonts w:ascii="標楷體" w:eastAsia="標楷體" w:hAnsi="標楷體"/>
                <w:sz w:val="20"/>
                <w:szCs w:val="20"/>
              </w:rPr>
            </w:pPr>
            <w:r w:rsidRPr="003E52E9">
              <w:rPr>
                <w:rFonts w:ascii="標楷體" w:eastAsia="標楷體" w:hAnsi="標楷體" w:hint="eastAsia"/>
                <w:sz w:val="20"/>
                <w:szCs w:val="20"/>
              </w:rPr>
              <w:t>女性</w:t>
            </w:r>
          </w:p>
        </w:tc>
      </w:tr>
      <w:tr w:rsidR="003E52E9" w:rsidRPr="003E52E9" w:rsidTr="00F26A27">
        <w:trPr>
          <w:trHeight w:val="475"/>
          <w:jc w:val="center"/>
        </w:trPr>
        <w:tc>
          <w:tcPr>
            <w:tcW w:w="1054" w:type="pct"/>
            <w:vAlign w:val="center"/>
          </w:tcPr>
          <w:p w:rsidR="001D4785" w:rsidRPr="003E52E9" w:rsidRDefault="001D4785" w:rsidP="00213F64">
            <w:pPr>
              <w:jc w:val="center"/>
              <w:rPr>
                <w:rFonts w:ascii="標楷體" w:eastAsia="標楷體" w:hAnsi="標楷體"/>
                <w:sz w:val="20"/>
                <w:szCs w:val="20"/>
              </w:rPr>
            </w:pPr>
            <w:r w:rsidRPr="003E52E9">
              <w:rPr>
                <w:rFonts w:ascii="標楷體" w:eastAsia="標楷體" w:hAnsi="標楷體" w:hint="eastAsia"/>
                <w:sz w:val="20"/>
                <w:szCs w:val="20"/>
              </w:rPr>
              <w:t>2012</w:t>
            </w:r>
          </w:p>
        </w:tc>
        <w:tc>
          <w:tcPr>
            <w:tcW w:w="987" w:type="pct"/>
            <w:tcBorders>
              <w:bottom w:val="nil"/>
              <w:right w:val="nil"/>
            </w:tcBorders>
            <w:vAlign w:val="center"/>
          </w:tcPr>
          <w:p w:rsidR="001D4785" w:rsidRPr="003E52E9" w:rsidRDefault="001D4785" w:rsidP="0091047A">
            <w:pPr>
              <w:jc w:val="center"/>
              <w:rPr>
                <w:rFonts w:ascii="標楷體" w:eastAsia="標楷體" w:hAnsi="標楷體" w:cs="標楷體"/>
                <w:sz w:val="20"/>
                <w:szCs w:val="20"/>
              </w:rPr>
            </w:pPr>
            <w:r w:rsidRPr="003E52E9">
              <w:rPr>
                <w:rFonts w:ascii="標楷體" w:eastAsia="標楷體" w:hAnsi="標楷體" w:cs="標楷體" w:hint="eastAsia"/>
                <w:sz w:val="20"/>
                <w:szCs w:val="20"/>
              </w:rPr>
              <w:t>1,106</w:t>
            </w:r>
          </w:p>
        </w:tc>
        <w:tc>
          <w:tcPr>
            <w:tcW w:w="987" w:type="pct"/>
            <w:tcBorders>
              <w:left w:val="nil"/>
              <w:bottom w:val="nil"/>
              <w:right w:val="nil"/>
            </w:tcBorders>
            <w:vAlign w:val="center"/>
          </w:tcPr>
          <w:p w:rsidR="001D4785" w:rsidRPr="003E52E9" w:rsidRDefault="001D4785" w:rsidP="0091047A">
            <w:pPr>
              <w:jc w:val="center"/>
              <w:rPr>
                <w:rFonts w:ascii="標楷體" w:eastAsia="標楷體" w:hAnsi="標楷體" w:cs="標楷體"/>
                <w:sz w:val="20"/>
                <w:szCs w:val="20"/>
              </w:rPr>
            </w:pPr>
            <w:r w:rsidRPr="003E52E9">
              <w:rPr>
                <w:rFonts w:ascii="標楷體" w:eastAsia="標楷體" w:hAnsi="標楷體" w:cs="標楷體" w:hint="eastAsia"/>
                <w:sz w:val="20"/>
                <w:szCs w:val="20"/>
              </w:rPr>
              <w:t>15,767</w:t>
            </w:r>
          </w:p>
        </w:tc>
        <w:tc>
          <w:tcPr>
            <w:tcW w:w="987" w:type="pct"/>
            <w:tcBorders>
              <w:left w:val="nil"/>
              <w:bottom w:val="nil"/>
              <w:right w:val="nil"/>
            </w:tcBorders>
            <w:vAlign w:val="center"/>
          </w:tcPr>
          <w:p w:rsidR="001D4785" w:rsidRPr="003E52E9" w:rsidRDefault="001D4785" w:rsidP="0091047A">
            <w:pPr>
              <w:jc w:val="center"/>
              <w:rPr>
                <w:rFonts w:ascii="標楷體" w:eastAsia="標楷體" w:hAnsi="標楷體"/>
                <w:sz w:val="20"/>
                <w:szCs w:val="20"/>
              </w:rPr>
            </w:pPr>
            <w:r w:rsidRPr="003E52E9">
              <w:rPr>
                <w:rFonts w:ascii="標楷體" w:eastAsia="標楷體" w:hAnsi="標楷體" w:hint="eastAsia"/>
                <w:sz w:val="20"/>
                <w:szCs w:val="20"/>
              </w:rPr>
              <w:t>72</w:t>
            </w:r>
          </w:p>
        </w:tc>
        <w:tc>
          <w:tcPr>
            <w:tcW w:w="986" w:type="pct"/>
            <w:tcBorders>
              <w:left w:val="nil"/>
              <w:bottom w:val="nil"/>
            </w:tcBorders>
            <w:vAlign w:val="center"/>
          </w:tcPr>
          <w:p w:rsidR="001D4785" w:rsidRPr="003E52E9" w:rsidRDefault="001D4785" w:rsidP="0091047A">
            <w:pPr>
              <w:jc w:val="center"/>
              <w:rPr>
                <w:rFonts w:ascii="標楷體" w:eastAsia="標楷體" w:hAnsi="標楷體"/>
                <w:sz w:val="20"/>
                <w:szCs w:val="20"/>
              </w:rPr>
            </w:pPr>
            <w:r w:rsidRPr="003E52E9">
              <w:rPr>
                <w:rFonts w:ascii="標楷體" w:eastAsia="標楷體" w:hAnsi="標楷體" w:hint="eastAsia"/>
                <w:sz w:val="20"/>
                <w:szCs w:val="20"/>
              </w:rPr>
              <w:t>4</w:t>
            </w:r>
            <w:r w:rsidRPr="003E52E9">
              <w:rPr>
                <w:rFonts w:ascii="標楷體" w:eastAsia="標楷體" w:hAnsi="標楷體" w:cs="標楷體" w:hint="eastAsia"/>
                <w:sz w:val="20"/>
                <w:szCs w:val="20"/>
              </w:rPr>
              <w:t>,</w:t>
            </w:r>
            <w:r w:rsidRPr="003E52E9">
              <w:rPr>
                <w:rFonts w:ascii="標楷體" w:eastAsia="標楷體" w:hAnsi="標楷體" w:hint="eastAsia"/>
                <w:sz w:val="20"/>
                <w:szCs w:val="20"/>
              </w:rPr>
              <w:t>422</w:t>
            </w:r>
          </w:p>
        </w:tc>
      </w:tr>
      <w:tr w:rsidR="003E52E9" w:rsidRPr="003E52E9" w:rsidTr="00F26A27">
        <w:trPr>
          <w:trHeight w:val="460"/>
          <w:jc w:val="center"/>
        </w:trPr>
        <w:tc>
          <w:tcPr>
            <w:tcW w:w="1054" w:type="pct"/>
            <w:vAlign w:val="center"/>
          </w:tcPr>
          <w:p w:rsidR="001D4785" w:rsidRPr="003E52E9" w:rsidRDefault="001D4785" w:rsidP="00213F64">
            <w:pPr>
              <w:jc w:val="center"/>
              <w:rPr>
                <w:rFonts w:ascii="標楷體" w:eastAsia="標楷體" w:hAnsi="標楷體"/>
                <w:sz w:val="20"/>
                <w:szCs w:val="20"/>
              </w:rPr>
            </w:pPr>
            <w:r w:rsidRPr="003E52E9">
              <w:rPr>
                <w:rFonts w:ascii="標楷體" w:eastAsia="標楷體" w:hAnsi="標楷體" w:hint="eastAsia"/>
                <w:sz w:val="20"/>
                <w:szCs w:val="20"/>
              </w:rPr>
              <w:t>2013</w:t>
            </w:r>
          </w:p>
        </w:tc>
        <w:tc>
          <w:tcPr>
            <w:tcW w:w="987" w:type="pct"/>
            <w:tcBorders>
              <w:top w:val="nil"/>
              <w:bottom w:val="nil"/>
              <w:right w:val="nil"/>
            </w:tcBorders>
            <w:vAlign w:val="center"/>
          </w:tcPr>
          <w:p w:rsidR="001D4785" w:rsidRPr="003E52E9" w:rsidRDefault="0091047A" w:rsidP="0091047A">
            <w:pPr>
              <w:jc w:val="center"/>
              <w:rPr>
                <w:rFonts w:ascii="標楷體" w:eastAsia="標楷體" w:hAnsi="標楷體" w:cs="標楷體"/>
                <w:sz w:val="20"/>
                <w:szCs w:val="20"/>
              </w:rPr>
            </w:pPr>
            <w:r w:rsidRPr="003E52E9">
              <w:rPr>
                <w:rFonts w:ascii="標楷體" w:eastAsia="標楷體" w:hAnsi="標楷體" w:cs="標楷體" w:hint="eastAsia"/>
                <w:sz w:val="20"/>
                <w:szCs w:val="20"/>
              </w:rPr>
              <w:t xml:space="preserve">  </w:t>
            </w:r>
            <w:r w:rsidR="001D4785" w:rsidRPr="003E52E9">
              <w:rPr>
                <w:rFonts w:ascii="標楷體" w:eastAsia="標楷體" w:hAnsi="標楷體" w:cs="標楷體" w:hint="eastAsia"/>
                <w:sz w:val="20"/>
                <w:szCs w:val="20"/>
              </w:rPr>
              <w:t>789</w:t>
            </w:r>
          </w:p>
        </w:tc>
        <w:tc>
          <w:tcPr>
            <w:tcW w:w="987" w:type="pct"/>
            <w:tcBorders>
              <w:top w:val="nil"/>
              <w:left w:val="nil"/>
              <w:bottom w:val="nil"/>
              <w:right w:val="nil"/>
            </w:tcBorders>
            <w:vAlign w:val="center"/>
          </w:tcPr>
          <w:p w:rsidR="001D4785" w:rsidRPr="003E52E9" w:rsidRDefault="001D4785" w:rsidP="0091047A">
            <w:pPr>
              <w:jc w:val="center"/>
              <w:rPr>
                <w:rFonts w:ascii="標楷體" w:eastAsia="標楷體" w:hAnsi="標楷體" w:cs="標楷體"/>
                <w:sz w:val="20"/>
                <w:szCs w:val="20"/>
              </w:rPr>
            </w:pPr>
            <w:r w:rsidRPr="003E52E9">
              <w:rPr>
                <w:rFonts w:ascii="標楷體" w:eastAsia="標楷體" w:hAnsi="標楷體" w:cs="標楷體" w:hint="eastAsia"/>
                <w:sz w:val="20"/>
                <w:szCs w:val="20"/>
              </w:rPr>
              <w:t>15,070</w:t>
            </w:r>
          </w:p>
        </w:tc>
        <w:tc>
          <w:tcPr>
            <w:tcW w:w="987" w:type="pct"/>
            <w:tcBorders>
              <w:top w:val="nil"/>
              <w:left w:val="nil"/>
              <w:bottom w:val="nil"/>
              <w:right w:val="nil"/>
            </w:tcBorders>
            <w:vAlign w:val="center"/>
          </w:tcPr>
          <w:p w:rsidR="001D4785" w:rsidRPr="003E52E9" w:rsidRDefault="001D4785" w:rsidP="0091047A">
            <w:pPr>
              <w:jc w:val="center"/>
              <w:rPr>
                <w:rFonts w:ascii="標楷體" w:eastAsia="標楷體" w:hAnsi="標楷體"/>
                <w:sz w:val="20"/>
                <w:szCs w:val="20"/>
              </w:rPr>
            </w:pPr>
            <w:r w:rsidRPr="003E52E9">
              <w:rPr>
                <w:rFonts w:ascii="標楷體" w:eastAsia="標楷體" w:hAnsi="標楷體" w:hint="eastAsia"/>
                <w:sz w:val="20"/>
                <w:szCs w:val="20"/>
              </w:rPr>
              <w:t>82</w:t>
            </w:r>
          </w:p>
        </w:tc>
        <w:tc>
          <w:tcPr>
            <w:tcW w:w="986" w:type="pct"/>
            <w:tcBorders>
              <w:top w:val="nil"/>
              <w:left w:val="nil"/>
              <w:bottom w:val="nil"/>
            </w:tcBorders>
            <w:vAlign w:val="center"/>
          </w:tcPr>
          <w:p w:rsidR="001D4785" w:rsidRPr="003E52E9" w:rsidRDefault="001D4785" w:rsidP="0091047A">
            <w:pPr>
              <w:jc w:val="center"/>
              <w:rPr>
                <w:rFonts w:ascii="標楷體" w:eastAsia="標楷體" w:hAnsi="標楷體"/>
                <w:sz w:val="20"/>
                <w:szCs w:val="20"/>
              </w:rPr>
            </w:pPr>
            <w:r w:rsidRPr="003E52E9">
              <w:rPr>
                <w:rFonts w:ascii="標楷體" w:eastAsia="標楷體" w:hAnsi="標楷體" w:hint="eastAsia"/>
                <w:sz w:val="20"/>
                <w:szCs w:val="20"/>
              </w:rPr>
              <w:t>4</w:t>
            </w:r>
            <w:r w:rsidRPr="003E52E9">
              <w:rPr>
                <w:rFonts w:ascii="標楷體" w:eastAsia="標楷體" w:hAnsi="標楷體" w:cs="標楷體" w:hint="eastAsia"/>
                <w:sz w:val="20"/>
                <w:szCs w:val="20"/>
              </w:rPr>
              <w:t>,</w:t>
            </w:r>
            <w:r w:rsidRPr="003E52E9">
              <w:rPr>
                <w:rFonts w:ascii="標楷體" w:eastAsia="標楷體" w:hAnsi="標楷體" w:hint="eastAsia"/>
                <w:sz w:val="20"/>
                <w:szCs w:val="20"/>
              </w:rPr>
              <w:t>464</w:t>
            </w:r>
          </w:p>
        </w:tc>
      </w:tr>
      <w:tr w:rsidR="003E52E9" w:rsidRPr="003E52E9" w:rsidTr="00F26A27">
        <w:trPr>
          <w:trHeight w:val="475"/>
          <w:jc w:val="center"/>
        </w:trPr>
        <w:tc>
          <w:tcPr>
            <w:tcW w:w="1054" w:type="pct"/>
            <w:vAlign w:val="center"/>
          </w:tcPr>
          <w:p w:rsidR="001D4785" w:rsidRPr="003E52E9" w:rsidRDefault="001D4785" w:rsidP="00213F64">
            <w:pPr>
              <w:jc w:val="center"/>
              <w:rPr>
                <w:rFonts w:ascii="標楷體" w:eastAsia="標楷體" w:hAnsi="標楷體"/>
                <w:sz w:val="20"/>
                <w:szCs w:val="20"/>
              </w:rPr>
            </w:pPr>
            <w:r w:rsidRPr="003E52E9">
              <w:rPr>
                <w:rFonts w:ascii="標楷體" w:eastAsia="標楷體" w:hAnsi="標楷體" w:hint="eastAsia"/>
                <w:sz w:val="20"/>
                <w:szCs w:val="20"/>
              </w:rPr>
              <w:t>2014</w:t>
            </w:r>
          </w:p>
        </w:tc>
        <w:tc>
          <w:tcPr>
            <w:tcW w:w="987" w:type="pct"/>
            <w:tcBorders>
              <w:top w:val="nil"/>
              <w:bottom w:val="nil"/>
              <w:right w:val="nil"/>
            </w:tcBorders>
            <w:vAlign w:val="center"/>
          </w:tcPr>
          <w:p w:rsidR="001D4785" w:rsidRPr="003E52E9" w:rsidRDefault="0091047A" w:rsidP="0091047A">
            <w:pPr>
              <w:jc w:val="center"/>
              <w:rPr>
                <w:rFonts w:ascii="標楷體" w:eastAsia="標楷體" w:hAnsi="標楷體" w:cs="標楷體"/>
                <w:sz w:val="20"/>
                <w:szCs w:val="20"/>
              </w:rPr>
            </w:pPr>
            <w:r w:rsidRPr="003E52E9">
              <w:rPr>
                <w:rFonts w:ascii="標楷體" w:eastAsia="標楷體" w:hAnsi="標楷體" w:cs="標楷體" w:hint="eastAsia"/>
                <w:sz w:val="20"/>
                <w:szCs w:val="20"/>
              </w:rPr>
              <w:t xml:space="preserve">  </w:t>
            </w:r>
            <w:r w:rsidR="001D4785" w:rsidRPr="003E52E9">
              <w:rPr>
                <w:rFonts w:ascii="標楷體" w:eastAsia="標楷體" w:hAnsi="標楷體" w:cs="標楷體" w:hint="eastAsia"/>
                <w:sz w:val="20"/>
                <w:szCs w:val="20"/>
              </w:rPr>
              <w:t>855</w:t>
            </w:r>
          </w:p>
        </w:tc>
        <w:tc>
          <w:tcPr>
            <w:tcW w:w="987" w:type="pct"/>
            <w:tcBorders>
              <w:top w:val="nil"/>
              <w:left w:val="nil"/>
              <w:bottom w:val="nil"/>
              <w:right w:val="nil"/>
            </w:tcBorders>
            <w:vAlign w:val="center"/>
          </w:tcPr>
          <w:p w:rsidR="001D4785" w:rsidRPr="003E52E9" w:rsidRDefault="001D4785" w:rsidP="0091047A">
            <w:pPr>
              <w:jc w:val="center"/>
              <w:rPr>
                <w:rFonts w:ascii="標楷體" w:eastAsia="標楷體" w:hAnsi="標楷體" w:cs="標楷體"/>
                <w:sz w:val="20"/>
                <w:szCs w:val="20"/>
              </w:rPr>
            </w:pPr>
            <w:r w:rsidRPr="003E52E9">
              <w:rPr>
                <w:rFonts w:ascii="標楷體" w:eastAsia="標楷體" w:hAnsi="標楷體" w:cs="標楷體" w:hint="eastAsia"/>
                <w:sz w:val="20"/>
                <w:szCs w:val="20"/>
              </w:rPr>
              <w:t>15,844</w:t>
            </w:r>
          </w:p>
        </w:tc>
        <w:tc>
          <w:tcPr>
            <w:tcW w:w="987" w:type="pct"/>
            <w:tcBorders>
              <w:top w:val="nil"/>
              <w:left w:val="nil"/>
              <w:bottom w:val="nil"/>
              <w:right w:val="nil"/>
            </w:tcBorders>
            <w:vAlign w:val="center"/>
          </w:tcPr>
          <w:p w:rsidR="001D4785" w:rsidRPr="003E52E9" w:rsidRDefault="001D4785" w:rsidP="0091047A">
            <w:pPr>
              <w:jc w:val="center"/>
              <w:rPr>
                <w:rFonts w:ascii="標楷體" w:eastAsia="標楷體" w:hAnsi="標楷體"/>
                <w:sz w:val="20"/>
                <w:szCs w:val="20"/>
              </w:rPr>
            </w:pPr>
            <w:r w:rsidRPr="003E52E9">
              <w:rPr>
                <w:rFonts w:ascii="標楷體" w:eastAsia="標楷體" w:hAnsi="標楷體" w:hint="eastAsia"/>
                <w:sz w:val="20"/>
                <w:szCs w:val="20"/>
              </w:rPr>
              <w:t>63</w:t>
            </w:r>
          </w:p>
        </w:tc>
        <w:tc>
          <w:tcPr>
            <w:tcW w:w="986" w:type="pct"/>
            <w:tcBorders>
              <w:top w:val="nil"/>
              <w:left w:val="nil"/>
              <w:bottom w:val="nil"/>
            </w:tcBorders>
            <w:vAlign w:val="center"/>
          </w:tcPr>
          <w:p w:rsidR="001D4785" w:rsidRPr="003E52E9" w:rsidRDefault="001D4785" w:rsidP="0091047A">
            <w:pPr>
              <w:jc w:val="center"/>
              <w:rPr>
                <w:rFonts w:ascii="標楷體" w:eastAsia="標楷體" w:hAnsi="標楷體"/>
                <w:sz w:val="20"/>
                <w:szCs w:val="20"/>
              </w:rPr>
            </w:pPr>
            <w:r w:rsidRPr="003E52E9">
              <w:rPr>
                <w:rFonts w:ascii="標楷體" w:eastAsia="標楷體" w:hAnsi="標楷體" w:hint="eastAsia"/>
                <w:sz w:val="20"/>
                <w:szCs w:val="20"/>
              </w:rPr>
              <w:t>4</w:t>
            </w:r>
            <w:r w:rsidRPr="003E52E9">
              <w:rPr>
                <w:rFonts w:ascii="標楷體" w:eastAsia="標楷體" w:hAnsi="標楷體" w:cs="標楷體" w:hint="eastAsia"/>
                <w:sz w:val="20"/>
                <w:szCs w:val="20"/>
              </w:rPr>
              <w:t>,</w:t>
            </w:r>
            <w:r w:rsidRPr="003E52E9">
              <w:rPr>
                <w:rFonts w:ascii="標楷體" w:eastAsia="標楷體" w:hAnsi="標楷體" w:hint="eastAsia"/>
                <w:sz w:val="20"/>
                <w:szCs w:val="20"/>
              </w:rPr>
              <w:t>445</w:t>
            </w:r>
          </w:p>
        </w:tc>
      </w:tr>
      <w:tr w:rsidR="003E52E9" w:rsidRPr="003E52E9" w:rsidTr="00F26A27">
        <w:trPr>
          <w:trHeight w:val="475"/>
          <w:jc w:val="center"/>
        </w:trPr>
        <w:tc>
          <w:tcPr>
            <w:tcW w:w="1054" w:type="pct"/>
            <w:vAlign w:val="center"/>
          </w:tcPr>
          <w:p w:rsidR="00213F64" w:rsidRPr="003E52E9" w:rsidRDefault="00F26A27" w:rsidP="00213F64">
            <w:pPr>
              <w:jc w:val="center"/>
              <w:rPr>
                <w:rFonts w:ascii="標楷體" w:eastAsia="標楷體" w:hAnsi="標楷體"/>
                <w:sz w:val="20"/>
                <w:szCs w:val="20"/>
              </w:rPr>
            </w:pPr>
            <w:r w:rsidRPr="003E52E9">
              <w:rPr>
                <w:rFonts w:ascii="標楷體" w:eastAsia="標楷體" w:hAnsi="標楷體"/>
                <w:sz w:val="20"/>
                <w:szCs w:val="20"/>
              </w:rPr>
              <w:t>2015</w:t>
            </w:r>
          </w:p>
          <w:p w:rsidR="00F26A27" w:rsidRPr="003E52E9" w:rsidRDefault="00F26A27" w:rsidP="00213F64">
            <w:pPr>
              <w:jc w:val="center"/>
              <w:rPr>
                <w:rFonts w:ascii="標楷體" w:eastAsia="標楷體" w:hAnsi="標楷體"/>
                <w:sz w:val="20"/>
                <w:szCs w:val="20"/>
              </w:rPr>
            </w:pPr>
            <w:r w:rsidRPr="003E52E9">
              <w:rPr>
                <w:rFonts w:ascii="標楷體" w:eastAsia="標楷體" w:hAnsi="標楷體"/>
                <w:sz w:val="20"/>
                <w:szCs w:val="20"/>
              </w:rPr>
              <w:t>(1-10)</w:t>
            </w:r>
          </w:p>
        </w:tc>
        <w:tc>
          <w:tcPr>
            <w:tcW w:w="987" w:type="pct"/>
            <w:tcBorders>
              <w:top w:val="nil"/>
              <w:right w:val="nil"/>
            </w:tcBorders>
            <w:vAlign w:val="center"/>
          </w:tcPr>
          <w:p w:rsidR="00F26A27" w:rsidRPr="003E52E9" w:rsidRDefault="0091047A" w:rsidP="0091047A">
            <w:pPr>
              <w:jc w:val="center"/>
              <w:rPr>
                <w:rFonts w:ascii="標楷體" w:eastAsia="標楷體" w:hAnsi="標楷體"/>
                <w:sz w:val="20"/>
                <w:szCs w:val="20"/>
              </w:rPr>
            </w:pPr>
            <w:r w:rsidRPr="003E52E9">
              <w:rPr>
                <w:rFonts w:ascii="標楷體" w:eastAsia="標楷體" w:hAnsi="標楷體" w:cs="標楷體" w:hint="eastAsia"/>
                <w:sz w:val="20"/>
                <w:szCs w:val="20"/>
              </w:rPr>
              <w:t xml:space="preserve">  </w:t>
            </w:r>
            <w:r w:rsidR="00F26A27" w:rsidRPr="003E52E9">
              <w:rPr>
                <w:rFonts w:ascii="標楷體" w:eastAsia="標楷體" w:hAnsi="標楷體" w:cs="標楷體"/>
                <w:sz w:val="20"/>
                <w:szCs w:val="20"/>
              </w:rPr>
              <w:t>696</w:t>
            </w:r>
          </w:p>
        </w:tc>
        <w:tc>
          <w:tcPr>
            <w:tcW w:w="987" w:type="pct"/>
            <w:tcBorders>
              <w:top w:val="nil"/>
              <w:left w:val="nil"/>
              <w:right w:val="nil"/>
            </w:tcBorders>
            <w:vAlign w:val="center"/>
          </w:tcPr>
          <w:p w:rsidR="00F26A27" w:rsidRPr="003E52E9" w:rsidRDefault="00F26A27" w:rsidP="0091047A">
            <w:pPr>
              <w:jc w:val="center"/>
              <w:rPr>
                <w:rFonts w:ascii="標楷體" w:eastAsia="標楷體" w:hAnsi="標楷體"/>
                <w:sz w:val="20"/>
                <w:szCs w:val="20"/>
              </w:rPr>
            </w:pPr>
            <w:r w:rsidRPr="003E52E9">
              <w:rPr>
                <w:rFonts w:ascii="標楷體" w:eastAsia="標楷體" w:hAnsi="標楷體"/>
                <w:sz w:val="20"/>
                <w:szCs w:val="20"/>
              </w:rPr>
              <w:t>11,</w:t>
            </w:r>
            <w:r w:rsidRPr="003E52E9">
              <w:rPr>
                <w:rFonts w:ascii="標楷體" w:eastAsia="標楷體" w:hAnsi="標楷體" w:cs="標楷體"/>
                <w:sz w:val="20"/>
                <w:szCs w:val="20"/>
              </w:rPr>
              <w:t>753</w:t>
            </w:r>
          </w:p>
        </w:tc>
        <w:tc>
          <w:tcPr>
            <w:tcW w:w="987" w:type="pct"/>
            <w:tcBorders>
              <w:top w:val="nil"/>
              <w:left w:val="nil"/>
              <w:right w:val="nil"/>
            </w:tcBorders>
            <w:vAlign w:val="center"/>
          </w:tcPr>
          <w:p w:rsidR="00F26A27" w:rsidRPr="003E52E9" w:rsidRDefault="00F26A27" w:rsidP="0091047A">
            <w:pPr>
              <w:jc w:val="center"/>
              <w:rPr>
                <w:rFonts w:ascii="標楷體" w:eastAsia="標楷體" w:hAnsi="標楷體"/>
                <w:sz w:val="20"/>
                <w:szCs w:val="20"/>
              </w:rPr>
            </w:pPr>
            <w:r w:rsidRPr="003E52E9">
              <w:rPr>
                <w:rFonts w:ascii="標楷體" w:eastAsia="標楷體" w:hAnsi="標楷體"/>
                <w:sz w:val="20"/>
                <w:szCs w:val="20"/>
              </w:rPr>
              <w:t>51</w:t>
            </w:r>
          </w:p>
        </w:tc>
        <w:tc>
          <w:tcPr>
            <w:tcW w:w="986" w:type="pct"/>
            <w:tcBorders>
              <w:top w:val="nil"/>
              <w:left w:val="nil"/>
            </w:tcBorders>
            <w:vAlign w:val="center"/>
          </w:tcPr>
          <w:p w:rsidR="00F26A27" w:rsidRPr="003E52E9" w:rsidRDefault="00F26A27" w:rsidP="0091047A">
            <w:pPr>
              <w:jc w:val="center"/>
              <w:rPr>
                <w:rFonts w:ascii="標楷體" w:eastAsia="標楷體" w:hAnsi="標楷體"/>
                <w:sz w:val="20"/>
                <w:szCs w:val="20"/>
              </w:rPr>
            </w:pPr>
            <w:r w:rsidRPr="003E52E9">
              <w:rPr>
                <w:rFonts w:ascii="標楷體" w:eastAsia="標楷體" w:hAnsi="標楷體"/>
                <w:sz w:val="20"/>
                <w:szCs w:val="20"/>
              </w:rPr>
              <w:t>3,399</w:t>
            </w:r>
          </w:p>
        </w:tc>
      </w:tr>
    </w:tbl>
    <w:p w:rsidR="00295498" w:rsidRPr="003E52E9" w:rsidRDefault="00295498" w:rsidP="00593855">
      <w:pPr>
        <w:spacing w:afterLines="40" w:after="144" w:line="360" w:lineRule="exact"/>
        <w:ind w:leftChars="767" w:left="1841"/>
        <w:rPr>
          <w:rFonts w:ascii="標楷體" w:eastAsia="標楷體" w:hAnsi="標楷體"/>
          <w:b/>
          <w:szCs w:val="24"/>
        </w:rPr>
      </w:pPr>
      <w:bookmarkStart w:id="416" w:name="_Toc434697623"/>
      <w:r w:rsidRPr="003E52E9">
        <w:rPr>
          <w:rFonts w:ascii="標楷體" w:eastAsia="標楷體" w:hAnsi="標楷體" w:cs="DFKaiShu-SB-Estd-BF" w:hint="eastAsia"/>
          <w:kern w:val="0"/>
          <w:sz w:val="20"/>
          <w:szCs w:val="20"/>
        </w:rPr>
        <w:t>資料來源：內政部</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417" w:name="_Toc440546914"/>
      <w:r w:rsidRPr="003E52E9">
        <w:rPr>
          <w:rFonts w:ascii="標楷體" w:eastAsia="標楷體" w:hAnsi="標楷體" w:hint="eastAsia"/>
          <w:b/>
          <w:szCs w:val="24"/>
        </w:rPr>
        <w:t>家庭團聚之權利</w:t>
      </w:r>
      <w:bookmarkEnd w:id="416"/>
      <w:bookmarkEnd w:id="417"/>
    </w:p>
    <w:p w:rsidR="001D4785" w:rsidRPr="003E52E9" w:rsidRDefault="00CB64D3"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cs="DFKaiShu-SB-Estd-BF" w:hint="eastAsia"/>
          <w:kern w:val="0"/>
        </w:rPr>
        <w:t>參見</w:t>
      </w:r>
      <w:r w:rsidRPr="003E52E9">
        <w:rPr>
          <w:rFonts w:ascii="標楷體" w:eastAsia="標楷體" w:hAnsi="標楷體" w:hint="eastAsia"/>
        </w:rPr>
        <w:t>公政公約初次國家報告</w:t>
      </w:r>
      <w:r w:rsidR="00012D3B" w:rsidRPr="003E52E9">
        <w:rPr>
          <w:rFonts w:ascii="標楷體" w:eastAsia="標楷體" w:hAnsi="標楷體" w:hint="eastAsia"/>
        </w:rPr>
        <w:t>第</w:t>
      </w:r>
      <w:r w:rsidR="001D4785" w:rsidRPr="003E52E9">
        <w:rPr>
          <w:rFonts w:ascii="標楷體" w:eastAsia="標楷體" w:hAnsi="標楷體"/>
        </w:rPr>
        <w:t>308</w:t>
      </w:r>
      <w:r w:rsidR="00CE3ED6" w:rsidRPr="003E52E9">
        <w:rPr>
          <w:rFonts w:ascii="標楷體" w:eastAsia="標楷體" w:hAnsi="標楷體" w:hint="eastAsia"/>
        </w:rPr>
        <w:t>點</w:t>
      </w:r>
      <w:r w:rsidR="001D4785" w:rsidRPr="003E52E9">
        <w:rPr>
          <w:rFonts w:ascii="標楷體" w:eastAsia="標楷體" w:hAnsi="標楷體"/>
        </w:rPr>
        <w:t>、</w:t>
      </w:r>
      <w:r w:rsidR="00012D3B" w:rsidRPr="003E52E9">
        <w:rPr>
          <w:rFonts w:ascii="標楷體" w:eastAsia="標楷體" w:hAnsi="標楷體" w:hint="eastAsia"/>
        </w:rPr>
        <w:t>第</w:t>
      </w:r>
      <w:r w:rsidR="001D4785" w:rsidRPr="003E52E9">
        <w:rPr>
          <w:rFonts w:ascii="標楷體" w:eastAsia="標楷體" w:hAnsi="標楷體"/>
        </w:rPr>
        <w:t>309</w:t>
      </w:r>
      <w:r w:rsidR="00CE3ED6" w:rsidRPr="003E52E9">
        <w:rPr>
          <w:rFonts w:ascii="標楷體" w:eastAsia="標楷體" w:hAnsi="標楷體" w:hint="eastAsia"/>
        </w:rPr>
        <w:t>點</w:t>
      </w:r>
      <w:r w:rsidR="001D4785" w:rsidRPr="003E52E9">
        <w:rPr>
          <w:rFonts w:ascii="標楷體" w:eastAsia="標楷體" w:hAnsi="標楷體"/>
        </w:rPr>
        <w:t>。</w:t>
      </w:r>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rPr>
        <w:t>在外來人口方面，</w:t>
      </w:r>
      <w:r w:rsidR="000C6A14" w:rsidRPr="003E52E9">
        <w:rPr>
          <w:rFonts w:ascii="標楷體" w:eastAsia="標楷體" w:hAnsi="標楷體" w:hint="eastAsia"/>
          <w:kern w:val="0"/>
        </w:rPr>
        <w:t>我國</w:t>
      </w:r>
      <w:r w:rsidRPr="003E52E9">
        <w:rPr>
          <w:rFonts w:ascii="標楷體" w:eastAsia="標楷體" w:hAnsi="標楷體"/>
        </w:rPr>
        <w:t>國民或獲准在</w:t>
      </w:r>
      <w:r w:rsidR="000C6A14" w:rsidRPr="003E52E9">
        <w:rPr>
          <w:rFonts w:ascii="標楷體" w:eastAsia="標楷體" w:hAnsi="標楷體" w:hint="eastAsia"/>
          <w:kern w:val="0"/>
        </w:rPr>
        <w:t>我國</w:t>
      </w:r>
      <w:r w:rsidRPr="003E52E9">
        <w:rPr>
          <w:rFonts w:ascii="標楷體" w:eastAsia="標楷體" w:hAnsi="標楷體"/>
        </w:rPr>
        <w:t>居留之外國人，其配偶或未成年子女，可隨同申請在臺居留</w:t>
      </w:r>
      <w:r w:rsidR="00F26A27" w:rsidRPr="003E52E9">
        <w:rPr>
          <w:rFonts w:ascii="標楷體" w:eastAsia="標楷體" w:hAnsi="標楷體"/>
        </w:rPr>
        <w:t>，經統計2012</w:t>
      </w:r>
      <w:r w:rsidR="00F26A27" w:rsidRPr="003E52E9">
        <w:rPr>
          <w:rFonts w:ascii="標楷體" w:eastAsia="標楷體" w:hAnsi="標楷體" w:hint="eastAsia"/>
        </w:rPr>
        <w:t>年至2</w:t>
      </w:r>
      <w:r w:rsidR="00F26A27" w:rsidRPr="003E52E9">
        <w:rPr>
          <w:rFonts w:ascii="標楷體" w:eastAsia="標楷體" w:hAnsi="標楷體"/>
        </w:rPr>
        <w:t>014</w:t>
      </w:r>
      <w:r w:rsidR="00F26A27" w:rsidRPr="003E52E9">
        <w:rPr>
          <w:rFonts w:ascii="標楷體" w:eastAsia="標楷體" w:hAnsi="標楷體" w:hint="eastAsia"/>
        </w:rPr>
        <w:t>年協助外籍移民</w:t>
      </w:r>
      <w:r w:rsidR="00F26A27" w:rsidRPr="003E52E9">
        <w:rPr>
          <w:rFonts w:ascii="標楷體" w:eastAsia="標楷體" w:hAnsi="標楷體"/>
        </w:rPr>
        <w:t>(</w:t>
      </w:r>
      <w:r w:rsidR="00F26A27" w:rsidRPr="003E52E9">
        <w:rPr>
          <w:rFonts w:ascii="標楷體" w:eastAsia="標楷體" w:hAnsi="標楷體" w:hint="eastAsia"/>
        </w:rPr>
        <w:t>工</w:t>
      </w:r>
      <w:r w:rsidR="00F26A27" w:rsidRPr="003E52E9">
        <w:rPr>
          <w:rFonts w:ascii="標楷體" w:eastAsia="標楷體" w:hAnsi="標楷體"/>
        </w:rPr>
        <w:t>)</w:t>
      </w:r>
      <w:r w:rsidR="00F26A27" w:rsidRPr="003E52E9">
        <w:rPr>
          <w:rFonts w:ascii="標楷體" w:eastAsia="標楷體" w:hAnsi="標楷體" w:hint="eastAsia"/>
        </w:rPr>
        <w:t>子女申請居留計13,785件(依親對象含國人)</w:t>
      </w:r>
      <w:r w:rsidRPr="003E52E9">
        <w:rPr>
          <w:rFonts w:ascii="標楷體" w:eastAsia="標楷體" w:hAnsi="標楷體"/>
        </w:rPr>
        <w:t>。</w:t>
      </w:r>
      <w:r w:rsidR="008C327F" w:rsidRPr="003E52E9">
        <w:rPr>
          <w:rFonts w:ascii="標楷體" w:eastAsia="標楷體" w:hAnsi="標楷體" w:hint="eastAsia"/>
        </w:rPr>
        <w:t>父母為大陸地區人民者，依大陸地區人民在臺灣地區依親居留長期居留或定居許可辦法</w:t>
      </w:r>
      <w:r w:rsidRPr="003E52E9">
        <w:rPr>
          <w:rFonts w:ascii="標楷體" w:eastAsia="標楷體" w:hAnsi="標楷體" w:hint="eastAsia"/>
        </w:rPr>
        <w:t>第18條至第22條規定，大陸地區人民符合規定者得申請專案長期居留，其未成年子女亦得隨同居留。</w:t>
      </w:r>
    </w:p>
    <w:p w:rsidR="001D4785" w:rsidRPr="003E52E9" w:rsidRDefault="001D4785" w:rsidP="00A02730">
      <w:pPr>
        <w:pStyle w:val="00-11"/>
        <w:numPr>
          <w:ilvl w:val="0"/>
          <w:numId w:val="27"/>
        </w:numPr>
        <w:tabs>
          <w:tab w:val="left" w:pos="482"/>
        </w:tabs>
        <w:wordWrap w:val="0"/>
        <w:adjustRightInd w:val="0"/>
        <w:spacing w:line="480" w:lineRule="exact"/>
        <w:rPr>
          <w:rFonts w:ascii="標楷體" w:eastAsia="標楷體" w:hAnsi="標楷體"/>
        </w:rPr>
      </w:pPr>
      <w:r w:rsidRPr="003E52E9">
        <w:rPr>
          <w:rFonts w:ascii="標楷體" w:eastAsia="標楷體" w:hAnsi="標楷體" w:hint="eastAsia"/>
        </w:rPr>
        <w:t>2011年5月26日修正</w:t>
      </w:r>
      <w:r w:rsidR="00A02730" w:rsidRPr="003E52E9">
        <w:rPr>
          <w:rFonts w:ascii="標楷體" w:eastAsia="標楷體" w:hAnsi="標楷體" w:hint="eastAsia"/>
        </w:rPr>
        <w:t>大陸地區人民在臺灣地區依親居留長期居留及定居數額表，</w:t>
      </w:r>
      <w:r w:rsidRPr="003E52E9">
        <w:rPr>
          <w:rFonts w:ascii="標楷體" w:eastAsia="標楷體" w:hAnsi="標楷體" w:hint="eastAsia"/>
        </w:rPr>
        <w:t>大幅放寬長期居留數額，將</w:t>
      </w:r>
      <w:r w:rsidRPr="003E52E9">
        <w:rPr>
          <w:rFonts w:ascii="標楷體" w:eastAsia="標楷體" w:hAnsi="標楷體" w:cs="DFKaiShu-SB-Estd-BF" w:hint="eastAsia"/>
          <w:kern w:val="0"/>
        </w:rPr>
        <w:t>社會</w:t>
      </w:r>
      <w:r w:rsidR="00513B15" w:rsidRPr="003E52E9">
        <w:rPr>
          <w:rFonts w:ascii="標楷體" w:eastAsia="標楷體" w:hAnsi="標楷體" w:hint="eastAsia"/>
        </w:rPr>
        <w:t>考量專案長期居留數額由</w:t>
      </w:r>
      <w:r w:rsidRPr="003E52E9">
        <w:rPr>
          <w:rFonts w:ascii="標楷體" w:eastAsia="標楷體" w:hAnsi="標楷體" w:hint="eastAsia"/>
        </w:rPr>
        <w:t>每年36</w:t>
      </w:r>
      <w:r w:rsidR="00513B15" w:rsidRPr="003E52E9">
        <w:rPr>
          <w:rFonts w:ascii="標楷體" w:eastAsia="標楷體" w:hAnsi="標楷體" w:hint="eastAsia"/>
        </w:rPr>
        <w:t>人</w:t>
      </w:r>
      <w:r w:rsidRPr="003E52E9">
        <w:rPr>
          <w:rFonts w:ascii="標楷體" w:eastAsia="標楷體" w:hAnsi="標楷體" w:hint="eastAsia"/>
        </w:rPr>
        <w:t>放寬至每年254人，其中</w:t>
      </w:r>
      <w:r w:rsidR="003B1060" w:rsidRPr="003E52E9">
        <w:rPr>
          <w:rFonts w:ascii="標楷體" w:eastAsia="標楷體" w:hAnsi="標楷體" w:hint="eastAsia"/>
        </w:rPr>
        <w:t>大陸配偶</w:t>
      </w:r>
      <w:r w:rsidRPr="003E52E9">
        <w:rPr>
          <w:rFonts w:ascii="標楷體" w:eastAsia="標楷體" w:hAnsi="標楷體" w:hint="eastAsia"/>
        </w:rPr>
        <w:t>定居設籍後申請其18歲以下親生子女來臺之數額增加至180</w:t>
      </w:r>
      <w:r w:rsidR="002D77C3" w:rsidRPr="003E52E9">
        <w:rPr>
          <w:rFonts w:ascii="標楷體" w:eastAsia="標楷體" w:hAnsi="標楷體" w:hint="eastAsia"/>
        </w:rPr>
        <w:t>人。</w:t>
      </w:r>
      <w:r w:rsidRPr="003E52E9">
        <w:rPr>
          <w:rFonts w:ascii="標楷體" w:eastAsia="標楷體" w:hAnsi="標楷體" w:hint="eastAsia"/>
        </w:rPr>
        <w:t>於2012年11月25日再修正數額表，對於子女年齡限制，由18歲放寬至20歲。</w:t>
      </w:r>
    </w:p>
    <w:p w:rsidR="001D4785" w:rsidRPr="003E52E9" w:rsidRDefault="001D4785" w:rsidP="00A84ED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cs="標楷體" w:hint="eastAsia"/>
        </w:rPr>
        <w:t>大陸配偶許可長期居留或定居，其親生子女初次來臺探親年齡在</w:t>
      </w:r>
      <w:r w:rsidRPr="003E52E9">
        <w:rPr>
          <w:rFonts w:ascii="標楷體" w:eastAsia="標楷體" w:hAnsi="標楷體" w:cs="標楷體"/>
        </w:rPr>
        <w:t>16</w:t>
      </w:r>
      <w:r w:rsidRPr="003E52E9">
        <w:rPr>
          <w:rFonts w:ascii="標楷體" w:eastAsia="標楷體" w:hAnsi="標楷體" w:cs="標楷體" w:hint="eastAsia"/>
        </w:rPr>
        <w:t>歲以下，在臺合法居住連續滿</w:t>
      </w:r>
      <w:r w:rsidRPr="003E52E9">
        <w:rPr>
          <w:rFonts w:ascii="標楷體" w:eastAsia="標楷體" w:hAnsi="標楷體" w:cs="標楷體"/>
        </w:rPr>
        <w:t>4</w:t>
      </w:r>
      <w:r w:rsidRPr="003E52E9">
        <w:rPr>
          <w:rFonts w:ascii="標楷體" w:eastAsia="標楷體" w:hAnsi="標楷體" w:cs="標楷體" w:hint="eastAsia"/>
        </w:rPr>
        <w:t>年且每年合法停留</w:t>
      </w:r>
      <w:r w:rsidRPr="003E52E9">
        <w:rPr>
          <w:rFonts w:ascii="標楷體" w:eastAsia="標楷體" w:hAnsi="標楷體" w:cs="標楷體"/>
        </w:rPr>
        <w:t>183</w:t>
      </w:r>
      <w:r w:rsidRPr="003E52E9">
        <w:rPr>
          <w:rFonts w:ascii="標楷體" w:eastAsia="標楷體" w:hAnsi="標楷體" w:cs="標楷體" w:hint="eastAsia"/>
        </w:rPr>
        <w:t>日以上，可申請專案長期居留；大陸配偶在臺設籍後，可申請其</w:t>
      </w:r>
      <w:r w:rsidRPr="003E52E9">
        <w:rPr>
          <w:rFonts w:ascii="標楷體" w:eastAsia="標楷體" w:hAnsi="標楷體" w:cs="標楷體"/>
        </w:rPr>
        <w:t>20</w:t>
      </w:r>
      <w:r w:rsidRPr="003E52E9">
        <w:rPr>
          <w:rFonts w:ascii="標楷體" w:eastAsia="標楷體" w:hAnsi="標楷體" w:cs="標楷體" w:hint="eastAsia"/>
        </w:rPr>
        <w:t>歲以下親生子女來臺專案長期居留。以上人員</w:t>
      </w:r>
      <w:r w:rsidRPr="003E52E9">
        <w:rPr>
          <w:rFonts w:ascii="標楷體" w:eastAsia="標楷體" w:hAnsi="標楷體" w:cs="標楷體"/>
        </w:rPr>
        <w:t>2012</w:t>
      </w:r>
      <w:r w:rsidRPr="003E52E9">
        <w:rPr>
          <w:rFonts w:ascii="標楷體" w:eastAsia="標楷體" w:hAnsi="標楷體" w:cs="標楷體" w:hint="eastAsia"/>
        </w:rPr>
        <w:t>年至</w:t>
      </w:r>
      <w:r w:rsidRPr="003E52E9">
        <w:rPr>
          <w:rFonts w:ascii="標楷體" w:eastAsia="標楷體" w:hAnsi="標楷體" w:cs="標楷體"/>
        </w:rPr>
        <w:t>2015</w:t>
      </w:r>
      <w:r w:rsidRPr="003E52E9">
        <w:rPr>
          <w:rFonts w:ascii="標楷體" w:eastAsia="標楷體" w:hAnsi="標楷體" w:cs="標楷體" w:hint="eastAsia"/>
        </w:rPr>
        <w:t>年</w:t>
      </w:r>
      <w:r w:rsidRPr="003E52E9">
        <w:rPr>
          <w:rFonts w:ascii="標楷體" w:eastAsia="標楷體" w:hAnsi="標楷體" w:cs="標楷體"/>
        </w:rPr>
        <w:t>7</w:t>
      </w:r>
      <w:r w:rsidR="00B9690F" w:rsidRPr="003E52E9">
        <w:rPr>
          <w:rFonts w:ascii="標楷體" w:eastAsia="標楷體" w:hAnsi="標楷體" w:cs="標楷體" w:hint="eastAsia"/>
        </w:rPr>
        <w:t>月</w:t>
      </w:r>
      <w:r w:rsidRPr="003E52E9">
        <w:rPr>
          <w:rFonts w:ascii="標楷體" w:eastAsia="標楷體" w:hAnsi="標楷體" w:cs="標楷體" w:hint="eastAsia"/>
        </w:rPr>
        <w:t>共計許可</w:t>
      </w:r>
      <w:r w:rsidRPr="003E52E9">
        <w:rPr>
          <w:rFonts w:ascii="標楷體" w:eastAsia="標楷體" w:hAnsi="標楷體" w:cs="標楷體"/>
        </w:rPr>
        <w:t>743</w:t>
      </w:r>
      <w:r w:rsidRPr="003E52E9">
        <w:rPr>
          <w:rFonts w:ascii="標楷體" w:eastAsia="標楷體" w:hAnsi="標楷體" w:cs="標楷體" w:hint="eastAsia"/>
        </w:rPr>
        <w:t>人</w:t>
      </w:r>
      <w:r w:rsidR="00B135D5" w:rsidRPr="003E52E9">
        <w:rPr>
          <w:rFonts w:ascii="標楷體" w:eastAsia="標楷體" w:hAnsi="標楷體" w:cs="標楷體" w:hint="eastAsia"/>
        </w:rPr>
        <w:t>(</w:t>
      </w:r>
      <w:r w:rsidRPr="003E52E9">
        <w:rPr>
          <w:rFonts w:ascii="標楷體" w:eastAsia="標楷體" w:hAnsi="標楷體" w:cs="標楷體"/>
        </w:rPr>
        <w:t>2012</w:t>
      </w:r>
      <w:r w:rsidRPr="003E52E9">
        <w:rPr>
          <w:rFonts w:ascii="標楷體" w:eastAsia="標楷體" w:hAnsi="標楷體" w:cs="標楷體" w:hint="eastAsia"/>
        </w:rPr>
        <w:t>年</w:t>
      </w:r>
      <w:r w:rsidRPr="003E52E9">
        <w:rPr>
          <w:rFonts w:ascii="標楷體" w:eastAsia="標楷體" w:hAnsi="標楷體" w:cs="標楷體"/>
        </w:rPr>
        <w:t>184</w:t>
      </w:r>
      <w:r w:rsidRPr="003E52E9">
        <w:rPr>
          <w:rFonts w:ascii="標楷體" w:eastAsia="標楷體" w:hAnsi="標楷體" w:cs="標楷體" w:hint="eastAsia"/>
        </w:rPr>
        <w:t>人，</w:t>
      </w:r>
      <w:r w:rsidRPr="003E52E9">
        <w:rPr>
          <w:rFonts w:ascii="標楷體" w:eastAsia="標楷體" w:hAnsi="標楷體" w:cs="標楷體"/>
        </w:rPr>
        <w:t>2013</w:t>
      </w:r>
      <w:r w:rsidRPr="003E52E9">
        <w:rPr>
          <w:rFonts w:ascii="標楷體" w:eastAsia="標楷體" w:hAnsi="標楷體" w:cs="標楷體" w:hint="eastAsia"/>
        </w:rPr>
        <w:t>年</w:t>
      </w:r>
      <w:r w:rsidRPr="003E52E9">
        <w:rPr>
          <w:rFonts w:ascii="標楷體" w:eastAsia="標楷體" w:hAnsi="標楷體" w:cs="標楷體"/>
        </w:rPr>
        <w:t>191</w:t>
      </w:r>
      <w:r w:rsidRPr="003E52E9">
        <w:rPr>
          <w:rFonts w:ascii="標楷體" w:eastAsia="標楷體" w:hAnsi="標楷體" w:cs="標楷體" w:hint="eastAsia"/>
        </w:rPr>
        <w:t>人，</w:t>
      </w:r>
      <w:r w:rsidRPr="003E52E9">
        <w:rPr>
          <w:rFonts w:ascii="標楷體" w:eastAsia="標楷體" w:hAnsi="標楷體" w:cs="標楷體"/>
        </w:rPr>
        <w:t>2014</w:t>
      </w:r>
      <w:r w:rsidRPr="003E52E9">
        <w:rPr>
          <w:rFonts w:ascii="標楷體" w:eastAsia="標楷體" w:hAnsi="標楷體" w:cs="標楷體" w:hint="eastAsia"/>
        </w:rPr>
        <w:t>年</w:t>
      </w:r>
      <w:r w:rsidRPr="003E52E9">
        <w:rPr>
          <w:rFonts w:ascii="標楷體" w:eastAsia="標楷體" w:hAnsi="標楷體" w:cs="標楷體"/>
        </w:rPr>
        <w:t>227</w:t>
      </w:r>
      <w:r w:rsidRPr="003E52E9">
        <w:rPr>
          <w:rFonts w:ascii="標楷體" w:eastAsia="標楷體" w:hAnsi="標楷體" w:cs="標楷體" w:hint="eastAsia"/>
        </w:rPr>
        <w:t>人，</w:t>
      </w:r>
      <w:r w:rsidRPr="003E52E9">
        <w:rPr>
          <w:rFonts w:ascii="標楷體" w:eastAsia="標楷體" w:hAnsi="標楷體" w:cs="標楷體"/>
        </w:rPr>
        <w:t>2015</w:t>
      </w:r>
      <w:r w:rsidRPr="003E52E9">
        <w:rPr>
          <w:rFonts w:ascii="標楷體" w:eastAsia="標楷體" w:hAnsi="標楷體" w:cs="標楷體" w:hint="eastAsia"/>
        </w:rPr>
        <w:t>年</w:t>
      </w:r>
      <w:r w:rsidRPr="003E52E9">
        <w:rPr>
          <w:rFonts w:ascii="標楷體" w:eastAsia="標楷體" w:hAnsi="標楷體" w:cs="標楷體"/>
        </w:rPr>
        <w:t>1</w:t>
      </w:r>
      <w:r w:rsidRPr="003E52E9">
        <w:rPr>
          <w:rFonts w:ascii="標楷體" w:eastAsia="標楷體" w:hAnsi="標楷體" w:cs="標楷體" w:hint="eastAsia"/>
        </w:rPr>
        <w:t>月至</w:t>
      </w:r>
      <w:r w:rsidRPr="003E52E9">
        <w:rPr>
          <w:rFonts w:ascii="標楷體" w:eastAsia="標楷體" w:hAnsi="標楷體" w:cs="標楷體"/>
        </w:rPr>
        <w:t>7</w:t>
      </w:r>
      <w:r w:rsidRPr="003E52E9">
        <w:rPr>
          <w:rFonts w:ascii="標楷體" w:eastAsia="標楷體" w:hAnsi="標楷體" w:cs="標楷體" w:hint="eastAsia"/>
        </w:rPr>
        <w:t>月</w:t>
      </w:r>
      <w:r w:rsidRPr="003E52E9">
        <w:rPr>
          <w:rFonts w:ascii="標楷體" w:eastAsia="標楷體" w:hAnsi="標楷體" w:cs="標楷體"/>
        </w:rPr>
        <w:t>141</w:t>
      </w:r>
      <w:r w:rsidRPr="003E52E9">
        <w:rPr>
          <w:rFonts w:ascii="標楷體" w:eastAsia="標楷體" w:hAnsi="標楷體" w:cs="標楷體" w:hint="eastAsia"/>
        </w:rPr>
        <w:t>人</w:t>
      </w:r>
      <w:r w:rsidR="009F3A6D" w:rsidRPr="003E52E9">
        <w:rPr>
          <w:rFonts w:ascii="標楷體" w:eastAsia="標楷體" w:hAnsi="標楷體" w:cs="標楷體" w:hint="eastAsia"/>
        </w:rPr>
        <w:t>)</w:t>
      </w:r>
      <w:r w:rsidRPr="003E52E9">
        <w:rPr>
          <w:rFonts w:ascii="標楷體" w:eastAsia="標楷體" w:hAnsi="標楷體" w:cs="標楷體" w:hint="eastAsia"/>
        </w:rPr>
        <w:t>。</w:t>
      </w:r>
      <w:r w:rsidRPr="003E52E9">
        <w:rPr>
          <w:rFonts w:ascii="標楷體" w:eastAsia="標楷體" w:hAnsi="標楷體" w:cs="標楷體"/>
        </w:rPr>
        <w:t>2012</w:t>
      </w:r>
      <w:r w:rsidRPr="003E52E9">
        <w:rPr>
          <w:rFonts w:ascii="標楷體" w:eastAsia="標楷體" w:hAnsi="標楷體" w:cs="標楷體" w:hint="eastAsia"/>
        </w:rPr>
        <w:t>年至</w:t>
      </w:r>
      <w:r w:rsidRPr="003E52E9">
        <w:rPr>
          <w:rFonts w:ascii="標楷體" w:eastAsia="標楷體" w:hAnsi="標楷體" w:cs="標楷體"/>
        </w:rPr>
        <w:t>2014</w:t>
      </w:r>
      <w:r w:rsidRPr="003E52E9">
        <w:rPr>
          <w:rFonts w:ascii="標楷體" w:eastAsia="標楷體" w:hAnsi="標楷體" w:cs="標楷體" w:hint="eastAsia"/>
        </w:rPr>
        <w:t>年協助外籍移民</w:t>
      </w:r>
      <w:r w:rsidRPr="003E52E9">
        <w:rPr>
          <w:rFonts w:ascii="標楷體" w:eastAsia="標楷體" w:hAnsi="標楷體" w:cs="標楷體"/>
        </w:rPr>
        <w:t>(</w:t>
      </w:r>
      <w:r w:rsidRPr="003E52E9">
        <w:rPr>
          <w:rFonts w:ascii="標楷體" w:eastAsia="標楷體" w:hAnsi="標楷體" w:cs="標楷體" w:hint="eastAsia"/>
        </w:rPr>
        <w:t>工</w:t>
      </w:r>
      <w:r w:rsidRPr="003E52E9">
        <w:rPr>
          <w:rFonts w:ascii="標楷體" w:eastAsia="標楷體" w:hAnsi="標楷體" w:cs="標楷體"/>
        </w:rPr>
        <w:t>)</w:t>
      </w:r>
      <w:r w:rsidRPr="003E52E9">
        <w:rPr>
          <w:rFonts w:ascii="標楷體" w:eastAsia="標楷體" w:hAnsi="標楷體" w:cs="標楷體" w:hint="eastAsia"/>
        </w:rPr>
        <w:t>子女申請居留計</w:t>
      </w:r>
      <w:r w:rsidRPr="003E52E9">
        <w:rPr>
          <w:rFonts w:ascii="標楷體" w:eastAsia="標楷體" w:hAnsi="標楷體" w:cs="標楷體"/>
        </w:rPr>
        <w:t>7,544</w:t>
      </w:r>
      <w:r w:rsidRPr="003E52E9">
        <w:rPr>
          <w:rFonts w:ascii="標楷體" w:eastAsia="標楷體" w:hAnsi="標楷體" w:cs="標楷體" w:hint="eastAsia"/>
        </w:rPr>
        <w:t>件。</w:t>
      </w:r>
    </w:p>
    <w:p w:rsidR="00C471AF" w:rsidRPr="003E52E9" w:rsidRDefault="00C471AF" w:rsidP="00C471AF">
      <w:pPr>
        <w:pStyle w:val="a7"/>
        <w:spacing w:line="480" w:lineRule="exact"/>
        <w:ind w:leftChars="0" w:left="709"/>
        <w:jc w:val="both"/>
        <w:rPr>
          <w:rFonts w:ascii="標楷體" w:eastAsia="標楷體" w:hAnsi="標楷體"/>
          <w:szCs w:val="24"/>
        </w:rPr>
      </w:pPr>
    </w:p>
    <w:p w:rsidR="001D4785" w:rsidRPr="003E52E9" w:rsidRDefault="001D4785" w:rsidP="008A76C4">
      <w:pPr>
        <w:pStyle w:val="1"/>
        <w:spacing w:before="0" w:after="0" w:line="480" w:lineRule="exact"/>
        <w:rPr>
          <w:rFonts w:ascii="標楷體" w:eastAsia="標楷體" w:hAnsi="標楷體"/>
          <w:b/>
          <w:sz w:val="28"/>
          <w:szCs w:val="28"/>
        </w:rPr>
      </w:pPr>
      <w:bookmarkStart w:id="418" w:name="_Toc434697624"/>
      <w:bookmarkStart w:id="419" w:name="_Toc440546915"/>
      <w:r w:rsidRPr="003E52E9">
        <w:rPr>
          <w:rFonts w:ascii="標楷體" w:eastAsia="標楷體" w:hAnsi="標楷體" w:hint="eastAsia"/>
          <w:b/>
          <w:sz w:val="28"/>
          <w:szCs w:val="28"/>
        </w:rPr>
        <w:t>第24條</w:t>
      </w:r>
      <w:bookmarkEnd w:id="418"/>
      <w:bookmarkEnd w:id="419"/>
    </w:p>
    <w:p w:rsidR="001D4785" w:rsidRPr="003E52E9" w:rsidRDefault="001D4785" w:rsidP="004264FD">
      <w:pPr>
        <w:pStyle w:val="a7"/>
        <w:spacing w:line="480" w:lineRule="exact"/>
        <w:ind w:leftChars="0" w:left="0"/>
        <w:outlineLvl w:val="2"/>
        <w:rPr>
          <w:rFonts w:ascii="標楷體" w:eastAsia="標楷體" w:hAnsi="標楷體"/>
          <w:b/>
          <w:szCs w:val="24"/>
        </w:rPr>
      </w:pPr>
      <w:bookmarkStart w:id="420" w:name="_Toc434697625"/>
      <w:bookmarkStart w:id="421" w:name="_Toc440546916"/>
      <w:r w:rsidRPr="003E52E9">
        <w:rPr>
          <w:rFonts w:ascii="標楷體" w:eastAsia="標楷體" w:hAnsi="標楷體" w:hint="eastAsia"/>
          <w:b/>
          <w:szCs w:val="24"/>
        </w:rPr>
        <w:t>兒童之保護</w:t>
      </w:r>
      <w:bookmarkEnd w:id="420"/>
      <w:bookmarkEnd w:id="421"/>
    </w:p>
    <w:p w:rsidR="00F72041" w:rsidRPr="00F72041" w:rsidRDefault="000C6A14" w:rsidP="00F72041">
      <w:pPr>
        <w:pStyle w:val="00-11"/>
        <w:numPr>
          <w:ilvl w:val="0"/>
          <w:numId w:val="27"/>
        </w:numPr>
        <w:tabs>
          <w:tab w:val="left" w:pos="482"/>
        </w:tabs>
        <w:wordWrap w:val="0"/>
        <w:adjustRightInd w:val="0"/>
        <w:spacing w:line="480" w:lineRule="exact"/>
        <w:ind w:left="482" w:hanging="482"/>
        <w:rPr>
          <w:rFonts w:ascii="標楷體" w:eastAsia="標楷體" w:hAnsi="標楷體"/>
          <w:b/>
          <w:strike/>
        </w:rPr>
      </w:pPr>
      <w:r w:rsidRPr="003E52E9">
        <w:rPr>
          <w:rFonts w:ascii="標楷體" w:eastAsia="標楷體" w:hAnsi="標楷體" w:hint="eastAsia"/>
        </w:rPr>
        <w:t>2011年</w:t>
      </w:r>
      <w:r w:rsidR="00A02730" w:rsidRPr="003E52E9">
        <w:rPr>
          <w:rFonts w:ascii="標楷體" w:eastAsia="標楷體" w:hAnsi="標楷體" w:hint="eastAsia"/>
        </w:rPr>
        <w:t>修正</w:t>
      </w:r>
      <w:r w:rsidRPr="003E52E9">
        <w:rPr>
          <w:rFonts w:ascii="標楷體" w:eastAsia="標楷體" w:hAnsi="標楷體" w:hint="eastAsia"/>
        </w:rPr>
        <w:t>兒童及少年福利法</w:t>
      </w:r>
      <w:r w:rsidR="00A02730" w:rsidRPr="003E52E9">
        <w:rPr>
          <w:rFonts w:ascii="標楷體" w:eastAsia="標楷體" w:hAnsi="標楷體" w:hint="eastAsia"/>
        </w:rPr>
        <w:t>，並將名稱修正為</w:t>
      </w:r>
      <w:r w:rsidRPr="003E52E9">
        <w:rPr>
          <w:rFonts w:ascii="標楷體" w:eastAsia="標楷體" w:hAnsi="標楷體" w:hint="eastAsia"/>
        </w:rPr>
        <w:t>兒童及少年福利</w:t>
      </w:r>
      <w:r w:rsidR="0033372B">
        <w:rPr>
          <w:rFonts w:ascii="標楷體" w:eastAsia="標楷體" w:hAnsi="標楷體" w:hint="eastAsia"/>
        </w:rPr>
        <w:t>與權益保障法</w:t>
      </w:r>
      <w:r w:rsidR="001D4785" w:rsidRPr="003E52E9">
        <w:rPr>
          <w:rFonts w:ascii="標楷體" w:eastAsia="標楷體" w:hAnsi="標楷體" w:hint="eastAsia"/>
        </w:rPr>
        <w:t>。2015年2月4</w:t>
      </w:r>
      <w:r w:rsidR="00A02730" w:rsidRPr="003E52E9">
        <w:rPr>
          <w:rFonts w:ascii="標楷體" w:eastAsia="標楷體" w:hAnsi="標楷體" w:hint="eastAsia"/>
        </w:rPr>
        <w:t>日修正</w:t>
      </w:r>
      <w:r w:rsidR="00607B57" w:rsidRPr="003E52E9">
        <w:rPr>
          <w:rFonts w:ascii="標楷體" w:eastAsia="標楷體" w:hAnsi="標楷體" w:hint="eastAsia"/>
        </w:rPr>
        <w:t>兒童及少年性交易防制條例</w:t>
      </w:r>
      <w:r w:rsidR="00A02730" w:rsidRPr="003E52E9">
        <w:rPr>
          <w:rFonts w:ascii="標楷體" w:eastAsia="標楷體" w:hAnsi="標楷體" w:hint="eastAsia"/>
        </w:rPr>
        <w:t>，並將名稱修正為</w:t>
      </w:r>
      <w:r w:rsidR="00607B57" w:rsidRPr="003E52E9">
        <w:rPr>
          <w:rFonts w:ascii="標楷體" w:eastAsia="標楷體" w:hAnsi="標楷體" w:hint="eastAsia"/>
        </w:rPr>
        <w:t>兒童及少年性剝削防制條例</w:t>
      </w:r>
      <w:r w:rsidR="001D4785" w:rsidRPr="003E52E9">
        <w:rPr>
          <w:rFonts w:ascii="標楷體" w:eastAsia="標楷體" w:hAnsi="標楷體" w:hint="eastAsia"/>
        </w:rPr>
        <w:t>。</w:t>
      </w:r>
      <w:r w:rsidR="00C71774" w:rsidRPr="003E52E9">
        <w:rPr>
          <w:rFonts w:ascii="標楷體" w:eastAsia="標楷體" w:hAnsi="標楷體" w:hint="eastAsia"/>
        </w:rPr>
        <w:t>除</w:t>
      </w:r>
      <w:r w:rsidR="00A02730" w:rsidRPr="003E52E9">
        <w:rPr>
          <w:rFonts w:ascii="標楷體" w:eastAsia="標楷體" w:hAnsi="標楷體" w:hint="eastAsia"/>
        </w:rPr>
        <w:t>修正</w:t>
      </w:r>
      <w:r w:rsidR="00C71774" w:rsidRPr="003E52E9">
        <w:rPr>
          <w:rFonts w:ascii="標楷體" w:eastAsia="標楷體" w:hAnsi="標楷體" w:hint="eastAsia"/>
        </w:rPr>
        <w:t>法律名稱和國際接軌之外，</w:t>
      </w:r>
      <w:r w:rsidR="0033372B">
        <w:rPr>
          <w:rFonts w:ascii="標楷體" w:eastAsia="標楷體" w:hAnsi="標楷體" w:hint="eastAsia"/>
        </w:rPr>
        <w:t>並修正擴大保護範圍</w:t>
      </w:r>
      <w:r w:rsidR="00C71774" w:rsidRPr="003E52E9">
        <w:rPr>
          <w:rFonts w:ascii="標楷體" w:eastAsia="標楷體" w:hAnsi="標楷體" w:hint="eastAsia"/>
        </w:rPr>
        <w:t>、安置被害人需經評估、強化主管機關的職責、違法行為處罰的多元化</w:t>
      </w:r>
      <w:r w:rsidR="00C71774" w:rsidRPr="003E52E9">
        <w:rPr>
          <w:rFonts w:ascii="標楷體" w:eastAsia="標楷體" w:hAnsi="標楷體"/>
        </w:rPr>
        <w:t>。</w:t>
      </w:r>
    </w:p>
    <w:p w:rsidR="0025741D" w:rsidRPr="0033372B" w:rsidRDefault="001D4785" w:rsidP="0025741D">
      <w:pPr>
        <w:pStyle w:val="00-11"/>
        <w:numPr>
          <w:ilvl w:val="0"/>
          <w:numId w:val="27"/>
        </w:numPr>
        <w:tabs>
          <w:tab w:val="left" w:pos="482"/>
        </w:tabs>
        <w:wordWrap w:val="0"/>
        <w:adjustRightInd w:val="0"/>
        <w:spacing w:line="480" w:lineRule="exact"/>
        <w:rPr>
          <w:rFonts w:ascii="標楷體" w:eastAsia="標楷體" w:hAnsi="標楷體"/>
        </w:rPr>
      </w:pPr>
      <w:r w:rsidRPr="003E52E9">
        <w:rPr>
          <w:rFonts w:ascii="標楷體" w:eastAsia="標楷體" w:hAnsi="標楷體" w:hint="eastAsia"/>
          <w:kern w:val="0"/>
        </w:rPr>
        <w:t>2012</w:t>
      </w:r>
      <w:r w:rsidR="00812128" w:rsidRPr="003E52E9">
        <w:rPr>
          <w:rFonts w:ascii="標楷體" w:eastAsia="標楷體" w:hAnsi="標楷體" w:hint="eastAsia"/>
        </w:rPr>
        <w:t>年</w:t>
      </w:r>
      <w:r w:rsidRPr="003E52E9">
        <w:rPr>
          <w:rFonts w:ascii="標楷體" w:eastAsia="標楷體" w:hAnsi="標楷體" w:hint="eastAsia"/>
          <w:kern w:val="0"/>
        </w:rPr>
        <w:t>及2015</w:t>
      </w:r>
      <w:r w:rsidR="00812128" w:rsidRPr="003E52E9">
        <w:rPr>
          <w:rFonts w:ascii="標楷體" w:eastAsia="標楷體" w:hAnsi="標楷體" w:hint="eastAsia"/>
        </w:rPr>
        <w:t>年</w:t>
      </w:r>
      <w:r w:rsidRPr="003E52E9">
        <w:rPr>
          <w:rFonts w:ascii="標楷體" w:eastAsia="標楷體" w:hAnsi="標楷體" w:hint="eastAsia"/>
          <w:kern w:val="0"/>
        </w:rPr>
        <w:t>修正兒童及少年福利與權益保障法相關保護規定，增訂</w:t>
      </w:r>
      <w:r w:rsidR="00B24314" w:rsidRPr="003E52E9">
        <w:rPr>
          <w:rFonts w:ascii="標楷體" w:eastAsia="標楷體" w:hAnsi="標楷體" w:hint="eastAsia"/>
          <w:kern w:val="0"/>
        </w:rPr>
        <w:t>查</w:t>
      </w:r>
      <w:r w:rsidRPr="003E52E9">
        <w:rPr>
          <w:rFonts w:ascii="標楷體" w:eastAsia="標楷體" w:hAnsi="標楷體" w:hint="eastAsia"/>
          <w:kern w:val="0"/>
        </w:rPr>
        <w:t>訪煙毒犯子女之照顧及生活情況、禁止於高中職以下學校方圓200公尺內經營特定行業、禁止使</w:t>
      </w:r>
      <w:r w:rsidR="00DE16A2" w:rsidRPr="003E52E9">
        <w:rPr>
          <w:rFonts w:ascii="標楷體" w:eastAsia="標楷體" w:hAnsi="標楷體" w:cs="標楷體" w:hint="eastAsia"/>
          <w:kern w:val="0"/>
          <w:lang w:val="zh-TW"/>
        </w:rPr>
        <w:t>兒童及少年</w:t>
      </w:r>
      <w:r w:rsidR="00583F9F" w:rsidRPr="003E52E9">
        <w:rPr>
          <w:rFonts w:ascii="標楷體" w:eastAsia="標楷體" w:hAnsi="標楷體" w:hint="eastAsia"/>
          <w:kern w:val="0"/>
        </w:rPr>
        <w:t>處於對生命、身體易發生立即危險或傷害之環境等規定；</w:t>
      </w:r>
      <w:r w:rsidRPr="003E52E9">
        <w:rPr>
          <w:rFonts w:ascii="標楷體" w:eastAsia="標楷體" w:hAnsi="標楷體" w:hint="eastAsia"/>
          <w:kern w:val="0"/>
        </w:rPr>
        <w:t>2014年制定公布兒童權利公約施行法。</w:t>
      </w:r>
      <w:r w:rsidR="00A02730" w:rsidRPr="003E52E9">
        <w:rPr>
          <w:rFonts w:ascii="標楷體" w:eastAsia="標楷體" w:hAnsi="標楷體" w:hint="eastAsia"/>
          <w:kern w:val="0"/>
        </w:rPr>
        <w:t>2012年至2015年6月</w:t>
      </w:r>
      <w:r w:rsidR="00103927">
        <w:rPr>
          <w:rFonts w:ascii="標楷體" w:eastAsia="標楷體" w:hAnsi="標楷體" w:hint="eastAsia"/>
          <w:kern w:val="0"/>
        </w:rPr>
        <w:t>兒童受虐致死情況</w:t>
      </w:r>
      <w:r w:rsidR="002D617B" w:rsidRPr="003E52E9">
        <w:rPr>
          <w:rFonts w:ascii="標楷體" w:eastAsia="標楷體" w:hAnsi="標楷體" w:hint="eastAsia"/>
          <w:kern w:val="0"/>
        </w:rPr>
        <w:t>如表</w:t>
      </w:r>
      <w:r w:rsidR="003A1BF9">
        <w:rPr>
          <w:rFonts w:ascii="標楷體" w:eastAsia="標楷體" w:hAnsi="標楷體" w:hint="eastAsia"/>
          <w:kern w:val="0"/>
        </w:rPr>
        <w:t>36</w:t>
      </w:r>
      <w:r w:rsidR="002D617B" w:rsidRPr="003E52E9">
        <w:rPr>
          <w:rFonts w:ascii="標楷體" w:eastAsia="標楷體" w:hAnsi="標楷體" w:hint="eastAsia"/>
          <w:kern w:val="0"/>
        </w:rPr>
        <w:t>。</w:t>
      </w:r>
    </w:p>
    <w:p w:rsidR="001D4785" w:rsidRPr="003E52E9" w:rsidRDefault="001D4785" w:rsidP="00765819">
      <w:pPr>
        <w:pStyle w:val="ab"/>
        <w:keepNext/>
        <w:spacing w:beforeLines="40" w:before="144" w:line="480" w:lineRule="exact"/>
        <w:jc w:val="center"/>
        <w:rPr>
          <w:rFonts w:ascii="標楷體" w:eastAsia="標楷體" w:hAnsi="標楷體"/>
          <w:b/>
          <w:bCs/>
          <w:sz w:val="24"/>
          <w:szCs w:val="24"/>
        </w:rPr>
      </w:pPr>
      <w:bookmarkStart w:id="422" w:name="_Toc321737407"/>
      <w:bookmarkStart w:id="423" w:name="_Toc440546246"/>
      <w:r w:rsidRPr="003E52E9">
        <w:rPr>
          <w:rFonts w:ascii="標楷體" w:eastAsia="標楷體" w:hAnsi="標楷體"/>
          <w:b/>
          <w:bCs/>
          <w:sz w:val="24"/>
          <w:szCs w:val="24"/>
        </w:rPr>
        <w:t>表</w:t>
      </w:r>
      <w:r w:rsidR="00765819" w:rsidRPr="00765819">
        <w:rPr>
          <w:rFonts w:ascii="標楷體" w:eastAsia="標楷體" w:hAnsi="標楷體"/>
          <w:b/>
          <w:bCs/>
          <w:sz w:val="24"/>
          <w:szCs w:val="24"/>
        </w:rPr>
        <w:fldChar w:fldCharType="begin"/>
      </w:r>
      <w:r w:rsidR="00765819" w:rsidRPr="00765819">
        <w:rPr>
          <w:rFonts w:ascii="標楷體" w:eastAsia="標楷體" w:hAnsi="標楷體"/>
          <w:b/>
          <w:bCs/>
          <w:sz w:val="24"/>
          <w:szCs w:val="24"/>
        </w:rPr>
        <w:instrText xml:space="preserve"> SEQ Figure \* ARABIC </w:instrText>
      </w:r>
      <w:r w:rsidR="00765819" w:rsidRPr="00765819">
        <w:rPr>
          <w:rFonts w:ascii="標楷體" w:eastAsia="標楷體" w:hAnsi="標楷體"/>
          <w:b/>
          <w:bCs/>
          <w:sz w:val="24"/>
          <w:szCs w:val="24"/>
        </w:rPr>
        <w:fldChar w:fldCharType="separate"/>
      </w:r>
      <w:r w:rsidR="0084016C">
        <w:rPr>
          <w:rFonts w:ascii="標楷體" w:eastAsia="標楷體" w:hAnsi="標楷體"/>
          <w:b/>
          <w:bCs/>
          <w:noProof/>
          <w:sz w:val="24"/>
          <w:szCs w:val="24"/>
        </w:rPr>
        <w:t>36</w:t>
      </w:r>
      <w:r w:rsidR="00765819" w:rsidRPr="00765819">
        <w:rPr>
          <w:rFonts w:ascii="標楷體" w:eastAsia="標楷體" w:hAnsi="標楷體"/>
          <w:b/>
          <w:bCs/>
          <w:sz w:val="24"/>
          <w:szCs w:val="24"/>
        </w:rPr>
        <w:fldChar w:fldCharType="end"/>
      </w:r>
      <w:r w:rsidR="00C159EF" w:rsidRPr="003E52E9">
        <w:rPr>
          <w:rFonts w:ascii="標楷體" w:eastAsia="標楷體" w:hAnsi="標楷體"/>
          <w:b/>
          <w:sz w:val="24"/>
          <w:szCs w:val="24"/>
        </w:rPr>
        <w:t xml:space="preserve">　</w:t>
      </w:r>
      <w:r w:rsidRPr="003E52E9">
        <w:rPr>
          <w:rFonts w:ascii="標楷體" w:eastAsia="標楷體" w:hAnsi="標楷體"/>
          <w:b/>
          <w:bCs/>
          <w:sz w:val="24"/>
          <w:szCs w:val="24"/>
        </w:rPr>
        <w:t>兒童受虐致死情況</w:t>
      </w:r>
      <w:bookmarkEnd w:id="422"/>
      <w:bookmarkEnd w:id="423"/>
    </w:p>
    <w:p w:rsidR="001D4785" w:rsidRPr="003E52E9" w:rsidRDefault="001D4785" w:rsidP="00D26E23">
      <w:pPr>
        <w:pStyle w:val="a7"/>
        <w:tabs>
          <w:tab w:val="left" w:pos="737"/>
        </w:tabs>
        <w:adjustRightInd w:val="0"/>
        <w:ind w:leftChars="0" w:right="851"/>
        <w:jc w:val="right"/>
        <w:rPr>
          <w:rFonts w:ascii="標楷體" w:eastAsia="標楷體" w:hAnsi="標楷體" w:cs="Times New Roman"/>
          <w:kern w:val="0"/>
          <w:sz w:val="20"/>
          <w:szCs w:val="20"/>
        </w:rPr>
      </w:pPr>
      <w:r w:rsidRPr="003E52E9">
        <w:rPr>
          <w:rFonts w:ascii="標楷體" w:eastAsia="標楷體" w:hAnsi="標楷體" w:cs="Times New Roman"/>
          <w:kern w:val="0"/>
          <w:sz w:val="20"/>
          <w:szCs w:val="20"/>
        </w:rPr>
        <w:t>單位：人</w:t>
      </w:r>
    </w:p>
    <w:tbl>
      <w:tblPr>
        <w:tblW w:w="4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260"/>
        <w:gridCol w:w="1680"/>
        <w:gridCol w:w="1482"/>
        <w:gridCol w:w="853"/>
        <w:gridCol w:w="1277"/>
        <w:gridCol w:w="1133"/>
      </w:tblGrid>
      <w:tr w:rsidR="003E52E9" w:rsidRPr="003E52E9" w:rsidTr="006973B5">
        <w:trPr>
          <w:tblHeader/>
          <w:jc w:val="center"/>
        </w:trPr>
        <w:tc>
          <w:tcPr>
            <w:tcW w:w="820" w:type="pct"/>
            <w:vMerge w:val="restart"/>
            <w:tcBorders>
              <w:left w:val="nil"/>
            </w:tcBorders>
            <w:vAlign w:val="center"/>
          </w:tcPr>
          <w:p w:rsidR="001D4785" w:rsidRPr="003E52E9" w:rsidRDefault="001D4785" w:rsidP="00213F64">
            <w:pPr>
              <w:autoSpaceDE w:val="0"/>
              <w:autoSpaceDN w:val="0"/>
              <w:adjustRightInd w:val="0"/>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年別</w:t>
            </w:r>
          </w:p>
        </w:tc>
        <w:tc>
          <w:tcPr>
            <w:tcW w:w="1093" w:type="pct"/>
            <w:vMerge w:val="restart"/>
            <w:vAlign w:val="center"/>
          </w:tcPr>
          <w:p w:rsidR="001D4785" w:rsidRPr="003E52E9" w:rsidRDefault="001D4785" w:rsidP="00D26E23">
            <w:pPr>
              <w:autoSpaceDE w:val="0"/>
              <w:autoSpaceDN w:val="0"/>
              <w:adjustRightInd w:val="0"/>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兒童及少年人口數</w:t>
            </w:r>
          </w:p>
        </w:tc>
        <w:tc>
          <w:tcPr>
            <w:tcW w:w="964" w:type="pct"/>
            <w:vMerge w:val="restart"/>
            <w:vAlign w:val="center"/>
          </w:tcPr>
          <w:p w:rsidR="001D4785" w:rsidRPr="003E52E9" w:rsidRDefault="00DE16A2" w:rsidP="00D26E23">
            <w:pPr>
              <w:autoSpaceDE w:val="0"/>
              <w:autoSpaceDN w:val="0"/>
              <w:adjustRightInd w:val="0"/>
              <w:jc w:val="center"/>
              <w:rPr>
                <w:rFonts w:ascii="標楷體" w:eastAsia="標楷體" w:hAnsi="標楷體" w:cs="Times New Roman"/>
                <w:kern w:val="0"/>
                <w:sz w:val="20"/>
                <w:szCs w:val="20"/>
              </w:rPr>
            </w:pPr>
            <w:r w:rsidRPr="003E52E9">
              <w:rPr>
                <w:rFonts w:ascii="標楷體" w:eastAsia="標楷體" w:hAnsi="標楷體" w:cs="標楷體" w:hint="eastAsia"/>
                <w:kern w:val="0"/>
                <w:sz w:val="20"/>
                <w:szCs w:val="20"/>
                <w:lang w:val="zh-TW"/>
              </w:rPr>
              <w:t>兒童及少年</w:t>
            </w:r>
            <w:r w:rsidR="00A95E98" w:rsidRPr="003E52E9">
              <w:rPr>
                <w:rFonts w:ascii="標楷體" w:eastAsia="標楷體" w:hAnsi="標楷體" w:cs="Times New Roman" w:hint="eastAsia"/>
                <w:kern w:val="0"/>
                <w:sz w:val="20"/>
                <w:szCs w:val="20"/>
              </w:rPr>
              <w:t>被</w:t>
            </w:r>
            <w:r w:rsidR="001D4785" w:rsidRPr="003E52E9">
              <w:rPr>
                <w:rFonts w:ascii="標楷體" w:eastAsia="標楷體" w:hAnsi="標楷體" w:cs="Times New Roman"/>
                <w:kern w:val="0"/>
                <w:sz w:val="20"/>
                <w:szCs w:val="20"/>
              </w:rPr>
              <w:t>保護人數</w:t>
            </w:r>
          </w:p>
        </w:tc>
        <w:tc>
          <w:tcPr>
            <w:tcW w:w="2123" w:type="pct"/>
            <w:gridSpan w:val="3"/>
            <w:tcBorders>
              <w:right w:val="nil"/>
            </w:tcBorders>
            <w:vAlign w:val="center"/>
          </w:tcPr>
          <w:p w:rsidR="001D4785" w:rsidRPr="003E52E9" w:rsidRDefault="001D4785" w:rsidP="00D26E23">
            <w:pPr>
              <w:autoSpaceDE w:val="0"/>
              <w:autoSpaceDN w:val="0"/>
              <w:adjustRightInd w:val="0"/>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受虐致死人數</w:t>
            </w:r>
          </w:p>
        </w:tc>
      </w:tr>
      <w:tr w:rsidR="003E52E9" w:rsidRPr="003E52E9" w:rsidTr="006973B5">
        <w:trPr>
          <w:tblHeader/>
          <w:jc w:val="center"/>
        </w:trPr>
        <w:tc>
          <w:tcPr>
            <w:tcW w:w="820" w:type="pct"/>
            <w:vMerge/>
            <w:tcBorders>
              <w:left w:val="nil"/>
            </w:tcBorders>
            <w:vAlign w:val="center"/>
          </w:tcPr>
          <w:p w:rsidR="001D4785" w:rsidRPr="003E52E9" w:rsidRDefault="001D4785" w:rsidP="00213F64">
            <w:pPr>
              <w:autoSpaceDE w:val="0"/>
              <w:autoSpaceDN w:val="0"/>
              <w:adjustRightInd w:val="0"/>
              <w:jc w:val="center"/>
              <w:rPr>
                <w:rFonts w:ascii="標楷體" w:eastAsia="標楷體" w:hAnsi="標楷體" w:cs="Times New Roman"/>
                <w:kern w:val="0"/>
                <w:sz w:val="20"/>
                <w:szCs w:val="20"/>
              </w:rPr>
            </w:pPr>
          </w:p>
        </w:tc>
        <w:tc>
          <w:tcPr>
            <w:tcW w:w="1093" w:type="pct"/>
            <w:vMerge/>
            <w:tcBorders>
              <w:bottom w:val="single" w:sz="4" w:space="0" w:color="auto"/>
            </w:tcBorders>
            <w:vAlign w:val="center"/>
          </w:tcPr>
          <w:p w:rsidR="001D4785" w:rsidRPr="003E52E9" w:rsidRDefault="001D4785" w:rsidP="00D26E23">
            <w:pPr>
              <w:autoSpaceDE w:val="0"/>
              <w:autoSpaceDN w:val="0"/>
              <w:adjustRightInd w:val="0"/>
              <w:jc w:val="both"/>
              <w:rPr>
                <w:rFonts w:ascii="標楷體" w:eastAsia="標楷體" w:hAnsi="標楷體" w:cs="Times New Roman"/>
                <w:kern w:val="0"/>
                <w:sz w:val="20"/>
                <w:szCs w:val="20"/>
              </w:rPr>
            </w:pPr>
          </w:p>
        </w:tc>
        <w:tc>
          <w:tcPr>
            <w:tcW w:w="964" w:type="pct"/>
            <w:vMerge/>
            <w:tcBorders>
              <w:bottom w:val="single" w:sz="4" w:space="0" w:color="auto"/>
            </w:tcBorders>
            <w:vAlign w:val="center"/>
          </w:tcPr>
          <w:p w:rsidR="001D4785" w:rsidRPr="003E52E9" w:rsidRDefault="001D4785" w:rsidP="00D26E23">
            <w:pPr>
              <w:autoSpaceDE w:val="0"/>
              <w:autoSpaceDN w:val="0"/>
              <w:adjustRightInd w:val="0"/>
              <w:jc w:val="both"/>
              <w:rPr>
                <w:rFonts w:ascii="標楷體" w:eastAsia="標楷體" w:hAnsi="標楷體" w:cs="Times New Roman"/>
                <w:kern w:val="0"/>
                <w:sz w:val="20"/>
                <w:szCs w:val="20"/>
              </w:rPr>
            </w:pPr>
          </w:p>
        </w:tc>
        <w:tc>
          <w:tcPr>
            <w:tcW w:w="555" w:type="pct"/>
            <w:tcBorders>
              <w:bottom w:val="single" w:sz="4" w:space="0" w:color="auto"/>
            </w:tcBorders>
            <w:vAlign w:val="center"/>
          </w:tcPr>
          <w:p w:rsidR="001D4785" w:rsidRPr="003E52E9" w:rsidRDefault="001D4785" w:rsidP="00D26E23">
            <w:pPr>
              <w:autoSpaceDE w:val="0"/>
              <w:autoSpaceDN w:val="0"/>
              <w:adjustRightInd w:val="0"/>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小計</w:t>
            </w:r>
          </w:p>
        </w:tc>
        <w:tc>
          <w:tcPr>
            <w:tcW w:w="831" w:type="pct"/>
            <w:tcBorders>
              <w:bottom w:val="single" w:sz="4" w:space="0" w:color="auto"/>
            </w:tcBorders>
            <w:vAlign w:val="center"/>
          </w:tcPr>
          <w:p w:rsidR="001D4785" w:rsidRPr="003E52E9" w:rsidRDefault="001D4785" w:rsidP="00D26E23">
            <w:pPr>
              <w:autoSpaceDE w:val="0"/>
              <w:autoSpaceDN w:val="0"/>
              <w:adjustRightInd w:val="0"/>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兒虐致死</w:t>
            </w:r>
          </w:p>
        </w:tc>
        <w:tc>
          <w:tcPr>
            <w:tcW w:w="737" w:type="pct"/>
            <w:tcBorders>
              <w:bottom w:val="single" w:sz="4" w:space="0" w:color="auto"/>
              <w:right w:val="nil"/>
            </w:tcBorders>
            <w:vAlign w:val="center"/>
          </w:tcPr>
          <w:p w:rsidR="001D4785" w:rsidRPr="003E52E9" w:rsidRDefault="001D4785" w:rsidP="00D26E23">
            <w:pPr>
              <w:autoSpaceDE w:val="0"/>
              <w:autoSpaceDN w:val="0"/>
              <w:adjustRightInd w:val="0"/>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攜子自殺</w:t>
            </w:r>
          </w:p>
        </w:tc>
      </w:tr>
      <w:tr w:rsidR="003E52E9" w:rsidRPr="003E52E9" w:rsidTr="006973B5">
        <w:trPr>
          <w:jc w:val="center"/>
        </w:trPr>
        <w:tc>
          <w:tcPr>
            <w:tcW w:w="820" w:type="pct"/>
            <w:tcBorders>
              <w:left w:val="nil"/>
            </w:tcBorders>
            <w:vAlign w:val="center"/>
          </w:tcPr>
          <w:p w:rsidR="001D4785" w:rsidRPr="003E52E9" w:rsidRDefault="001D4785" w:rsidP="00213F64">
            <w:pPr>
              <w:autoSpaceDE w:val="0"/>
              <w:autoSpaceDN w:val="0"/>
              <w:adjustRightInd w:val="0"/>
              <w:jc w:val="center"/>
              <w:rPr>
                <w:rFonts w:ascii="標楷體" w:eastAsia="標楷體" w:hAnsi="標楷體" w:cs="Times New Roman"/>
                <w:kern w:val="0"/>
                <w:sz w:val="20"/>
                <w:szCs w:val="20"/>
              </w:rPr>
            </w:pPr>
            <w:r w:rsidRPr="003E52E9">
              <w:rPr>
                <w:rFonts w:ascii="標楷體" w:eastAsia="標楷體" w:hAnsi="標楷體" w:cs="Times New Roman" w:hint="eastAsia"/>
                <w:kern w:val="0"/>
                <w:sz w:val="20"/>
                <w:szCs w:val="20"/>
              </w:rPr>
              <w:t>2012</w:t>
            </w:r>
          </w:p>
        </w:tc>
        <w:tc>
          <w:tcPr>
            <w:tcW w:w="1093" w:type="pct"/>
            <w:tcBorders>
              <w:bottom w:val="nil"/>
              <w:right w:val="nil"/>
            </w:tcBorders>
            <w:vAlign w:val="center"/>
          </w:tcPr>
          <w:p w:rsidR="001D4785" w:rsidRPr="003E52E9" w:rsidRDefault="001D4785" w:rsidP="00D73826">
            <w:pPr>
              <w:autoSpaceDE w:val="0"/>
              <w:autoSpaceDN w:val="0"/>
              <w:adjustRightInd w:val="0"/>
              <w:jc w:val="center"/>
              <w:rPr>
                <w:rFonts w:ascii="標楷體" w:eastAsia="標楷體" w:hAnsi="標楷體" w:cs="Times New Roman"/>
                <w:kern w:val="0"/>
                <w:sz w:val="20"/>
                <w:szCs w:val="20"/>
              </w:rPr>
            </w:pPr>
            <w:r w:rsidRPr="003E52E9">
              <w:rPr>
                <w:rFonts w:ascii="標楷體" w:eastAsia="標楷體" w:hAnsi="標楷體" w:cs="Times New Roman" w:hint="eastAsia"/>
                <w:kern w:val="0"/>
                <w:sz w:val="20"/>
                <w:szCs w:val="20"/>
              </w:rPr>
              <w:t>4,380,203</w:t>
            </w:r>
          </w:p>
        </w:tc>
        <w:tc>
          <w:tcPr>
            <w:tcW w:w="964" w:type="pct"/>
            <w:tcBorders>
              <w:left w:val="nil"/>
              <w:bottom w:val="nil"/>
              <w:right w:val="nil"/>
            </w:tcBorders>
            <w:vAlign w:val="center"/>
          </w:tcPr>
          <w:p w:rsidR="001D4785" w:rsidRPr="003E52E9" w:rsidRDefault="001D4785" w:rsidP="0091047A">
            <w:pPr>
              <w:autoSpaceDE w:val="0"/>
              <w:autoSpaceDN w:val="0"/>
              <w:adjustRightInd w:val="0"/>
              <w:ind w:rightChars="51" w:right="122"/>
              <w:jc w:val="center"/>
              <w:rPr>
                <w:rFonts w:ascii="標楷體" w:eastAsia="標楷體" w:hAnsi="標楷體" w:cs="Times New Roman"/>
                <w:kern w:val="0"/>
                <w:sz w:val="20"/>
                <w:szCs w:val="20"/>
              </w:rPr>
            </w:pPr>
            <w:r w:rsidRPr="003E52E9">
              <w:rPr>
                <w:rFonts w:ascii="標楷體" w:eastAsia="標楷體" w:hAnsi="標楷體" w:cs="Times New Roman" w:hint="eastAsia"/>
                <w:kern w:val="0"/>
                <w:sz w:val="20"/>
                <w:szCs w:val="20"/>
              </w:rPr>
              <w:t>19,174</w:t>
            </w:r>
          </w:p>
        </w:tc>
        <w:tc>
          <w:tcPr>
            <w:tcW w:w="555" w:type="pct"/>
            <w:tcBorders>
              <w:left w:val="nil"/>
              <w:bottom w:val="nil"/>
              <w:right w:val="nil"/>
            </w:tcBorders>
            <w:vAlign w:val="center"/>
          </w:tcPr>
          <w:p w:rsidR="001D4785" w:rsidRPr="003E52E9" w:rsidRDefault="001D4785" w:rsidP="00D73826">
            <w:pPr>
              <w:autoSpaceDE w:val="0"/>
              <w:autoSpaceDN w:val="0"/>
              <w:adjustRightInd w:val="0"/>
              <w:jc w:val="center"/>
              <w:rPr>
                <w:rFonts w:ascii="標楷體" w:eastAsia="標楷體" w:hAnsi="標楷體" w:cs="Times New Roman"/>
                <w:kern w:val="0"/>
                <w:sz w:val="20"/>
                <w:szCs w:val="20"/>
              </w:rPr>
            </w:pPr>
            <w:r w:rsidRPr="003E52E9">
              <w:rPr>
                <w:rFonts w:ascii="標楷體" w:eastAsia="標楷體" w:hAnsi="標楷體" w:cs="Times New Roman" w:hint="eastAsia"/>
                <w:kern w:val="0"/>
                <w:sz w:val="20"/>
                <w:szCs w:val="20"/>
              </w:rPr>
              <w:t>33</w:t>
            </w:r>
          </w:p>
        </w:tc>
        <w:tc>
          <w:tcPr>
            <w:tcW w:w="831" w:type="pct"/>
            <w:tcBorders>
              <w:left w:val="nil"/>
              <w:bottom w:val="nil"/>
              <w:right w:val="nil"/>
            </w:tcBorders>
            <w:vAlign w:val="center"/>
          </w:tcPr>
          <w:p w:rsidR="001D4785" w:rsidRPr="003E52E9" w:rsidRDefault="001D4785" w:rsidP="00D73826">
            <w:pPr>
              <w:tabs>
                <w:tab w:val="right" w:pos="619"/>
              </w:tabs>
              <w:autoSpaceDE w:val="0"/>
              <w:autoSpaceDN w:val="0"/>
              <w:adjustRightInd w:val="0"/>
              <w:jc w:val="center"/>
              <w:rPr>
                <w:rFonts w:ascii="標楷體" w:eastAsia="標楷體" w:hAnsi="標楷體" w:cs="Times New Roman"/>
                <w:kern w:val="0"/>
                <w:sz w:val="20"/>
                <w:szCs w:val="20"/>
              </w:rPr>
            </w:pPr>
            <w:r w:rsidRPr="003E52E9">
              <w:rPr>
                <w:rFonts w:ascii="標楷體" w:eastAsia="標楷體" w:hAnsi="標楷體" w:cs="Times New Roman" w:hint="eastAsia"/>
                <w:kern w:val="0"/>
                <w:sz w:val="20"/>
                <w:szCs w:val="20"/>
              </w:rPr>
              <w:t>17</w:t>
            </w:r>
          </w:p>
        </w:tc>
        <w:tc>
          <w:tcPr>
            <w:tcW w:w="737" w:type="pct"/>
            <w:tcBorders>
              <w:left w:val="nil"/>
              <w:bottom w:val="nil"/>
              <w:right w:val="nil"/>
            </w:tcBorders>
            <w:vAlign w:val="center"/>
          </w:tcPr>
          <w:p w:rsidR="001D4785" w:rsidRPr="003E52E9" w:rsidRDefault="001D4785" w:rsidP="00D73826">
            <w:pPr>
              <w:tabs>
                <w:tab w:val="right" w:pos="619"/>
              </w:tabs>
              <w:autoSpaceDE w:val="0"/>
              <w:autoSpaceDN w:val="0"/>
              <w:adjustRightInd w:val="0"/>
              <w:jc w:val="center"/>
              <w:rPr>
                <w:rFonts w:ascii="標楷體" w:eastAsia="標楷體" w:hAnsi="標楷體" w:cs="Times New Roman"/>
                <w:kern w:val="0"/>
                <w:sz w:val="20"/>
                <w:szCs w:val="20"/>
              </w:rPr>
            </w:pPr>
            <w:r w:rsidRPr="003E52E9">
              <w:rPr>
                <w:rFonts w:ascii="標楷體" w:eastAsia="標楷體" w:hAnsi="標楷體" w:cs="Times New Roman" w:hint="eastAsia"/>
                <w:kern w:val="0"/>
                <w:sz w:val="20"/>
                <w:szCs w:val="20"/>
              </w:rPr>
              <w:t>16</w:t>
            </w:r>
          </w:p>
        </w:tc>
      </w:tr>
      <w:tr w:rsidR="003E52E9" w:rsidRPr="003E52E9" w:rsidTr="006973B5">
        <w:trPr>
          <w:jc w:val="center"/>
        </w:trPr>
        <w:tc>
          <w:tcPr>
            <w:tcW w:w="820" w:type="pct"/>
            <w:tcBorders>
              <w:left w:val="nil"/>
            </w:tcBorders>
            <w:vAlign w:val="center"/>
          </w:tcPr>
          <w:p w:rsidR="001D4785" w:rsidRPr="003E52E9" w:rsidRDefault="001D4785" w:rsidP="00213F64">
            <w:pPr>
              <w:autoSpaceDE w:val="0"/>
              <w:autoSpaceDN w:val="0"/>
              <w:adjustRightInd w:val="0"/>
              <w:jc w:val="center"/>
              <w:rPr>
                <w:rFonts w:ascii="標楷體" w:eastAsia="標楷體" w:hAnsi="標楷體" w:cs="Times New Roman"/>
                <w:kern w:val="0"/>
                <w:sz w:val="20"/>
                <w:szCs w:val="20"/>
              </w:rPr>
            </w:pPr>
            <w:r w:rsidRPr="003E52E9">
              <w:rPr>
                <w:rFonts w:ascii="標楷體" w:eastAsia="標楷體" w:hAnsi="標楷體" w:cs="Times New Roman" w:hint="eastAsia"/>
                <w:kern w:val="0"/>
                <w:sz w:val="20"/>
                <w:szCs w:val="20"/>
              </w:rPr>
              <w:t>2013</w:t>
            </w:r>
          </w:p>
        </w:tc>
        <w:tc>
          <w:tcPr>
            <w:tcW w:w="1093" w:type="pct"/>
            <w:tcBorders>
              <w:top w:val="nil"/>
              <w:bottom w:val="nil"/>
              <w:right w:val="nil"/>
            </w:tcBorders>
            <w:vAlign w:val="center"/>
          </w:tcPr>
          <w:p w:rsidR="001D4785" w:rsidRPr="003E52E9" w:rsidRDefault="001D4785" w:rsidP="00D73826">
            <w:pPr>
              <w:autoSpaceDE w:val="0"/>
              <w:autoSpaceDN w:val="0"/>
              <w:adjustRightInd w:val="0"/>
              <w:jc w:val="center"/>
              <w:rPr>
                <w:rFonts w:ascii="標楷體" w:eastAsia="標楷體" w:hAnsi="標楷體" w:cs="Times New Roman"/>
                <w:kern w:val="0"/>
                <w:sz w:val="20"/>
                <w:szCs w:val="20"/>
              </w:rPr>
            </w:pPr>
            <w:r w:rsidRPr="003E52E9">
              <w:rPr>
                <w:rFonts w:ascii="標楷體" w:eastAsia="標楷體" w:hAnsi="標楷體" w:cs="Times New Roman" w:hint="eastAsia"/>
                <w:kern w:val="0"/>
                <w:sz w:val="20"/>
                <w:szCs w:val="20"/>
              </w:rPr>
              <w:t>4,258,385</w:t>
            </w:r>
          </w:p>
        </w:tc>
        <w:tc>
          <w:tcPr>
            <w:tcW w:w="964" w:type="pct"/>
            <w:tcBorders>
              <w:top w:val="nil"/>
              <w:left w:val="nil"/>
              <w:bottom w:val="nil"/>
              <w:right w:val="nil"/>
            </w:tcBorders>
            <w:vAlign w:val="center"/>
          </w:tcPr>
          <w:p w:rsidR="001D4785" w:rsidRPr="003E52E9" w:rsidRDefault="001D4785" w:rsidP="0091047A">
            <w:pPr>
              <w:autoSpaceDE w:val="0"/>
              <w:autoSpaceDN w:val="0"/>
              <w:adjustRightInd w:val="0"/>
              <w:ind w:rightChars="51" w:right="122"/>
              <w:jc w:val="center"/>
              <w:rPr>
                <w:rFonts w:ascii="標楷體" w:eastAsia="標楷體" w:hAnsi="標楷體" w:cs="Times New Roman"/>
                <w:kern w:val="0"/>
                <w:sz w:val="20"/>
                <w:szCs w:val="20"/>
              </w:rPr>
            </w:pPr>
            <w:r w:rsidRPr="003E52E9">
              <w:rPr>
                <w:rFonts w:ascii="標楷體" w:eastAsia="標楷體" w:hAnsi="標楷體" w:cs="Times New Roman" w:hint="eastAsia"/>
                <w:kern w:val="0"/>
                <w:sz w:val="20"/>
                <w:szCs w:val="20"/>
              </w:rPr>
              <w:t>16,322</w:t>
            </w:r>
          </w:p>
        </w:tc>
        <w:tc>
          <w:tcPr>
            <w:tcW w:w="555" w:type="pct"/>
            <w:tcBorders>
              <w:top w:val="nil"/>
              <w:left w:val="nil"/>
              <w:bottom w:val="nil"/>
              <w:right w:val="nil"/>
            </w:tcBorders>
            <w:vAlign w:val="center"/>
          </w:tcPr>
          <w:p w:rsidR="001D4785" w:rsidRPr="003E52E9" w:rsidRDefault="001D4785" w:rsidP="00D73826">
            <w:pPr>
              <w:autoSpaceDE w:val="0"/>
              <w:autoSpaceDN w:val="0"/>
              <w:adjustRightInd w:val="0"/>
              <w:jc w:val="center"/>
              <w:rPr>
                <w:rFonts w:ascii="標楷體" w:eastAsia="標楷體" w:hAnsi="標楷體" w:cs="Times New Roman"/>
                <w:kern w:val="0"/>
                <w:sz w:val="20"/>
                <w:szCs w:val="20"/>
              </w:rPr>
            </w:pPr>
            <w:r w:rsidRPr="003E52E9">
              <w:rPr>
                <w:rFonts w:ascii="標楷體" w:eastAsia="標楷體" w:hAnsi="標楷體" w:cs="Times New Roman" w:hint="eastAsia"/>
                <w:kern w:val="0"/>
                <w:sz w:val="20"/>
                <w:szCs w:val="20"/>
              </w:rPr>
              <w:t>21</w:t>
            </w:r>
          </w:p>
        </w:tc>
        <w:tc>
          <w:tcPr>
            <w:tcW w:w="831" w:type="pct"/>
            <w:tcBorders>
              <w:top w:val="nil"/>
              <w:left w:val="nil"/>
              <w:bottom w:val="nil"/>
              <w:right w:val="nil"/>
            </w:tcBorders>
            <w:vAlign w:val="center"/>
          </w:tcPr>
          <w:p w:rsidR="001D4785" w:rsidRPr="003E52E9" w:rsidRDefault="001D4785" w:rsidP="00D73826">
            <w:pPr>
              <w:tabs>
                <w:tab w:val="right" w:pos="619"/>
              </w:tabs>
              <w:autoSpaceDE w:val="0"/>
              <w:autoSpaceDN w:val="0"/>
              <w:adjustRightInd w:val="0"/>
              <w:jc w:val="center"/>
              <w:rPr>
                <w:rFonts w:ascii="標楷體" w:eastAsia="標楷體" w:hAnsi="標楷體" w:cs="Times New Roman"/>
                <w:kern w:val="0"/>
                <w:sz w:val="20"/>
                <w:szCs w:val="20"/>
              </w:rPr>
            </w:pPr>
            <w:r w:rsidRPr="003E52E9">
              <w:rPr>
                <w:rFonts w:ascii="標楷體" w:eastAsia="標楷體" w:hAnsi="標楷體" w:cs="Times New Roman" w:hint="eastAsia"/>
                <w:kern w:val="0"/>
                <w:sz w:val="20"/>
                <w:szCs w:val="20"/>
              </w:rPr>
              <w:t>12</w:t>
            </w:r>
          </w:p>
        </w:tc>
        <w:tc>
          <w:tcPr>
            <w:tcW w:w="737" w:type="pct"/>
            <w:tcBorders>
              <w:top w:val="nil"/>
              <w:left w:val="nil"/>
              <w:bottom w:val="nil"/>
              <w:right w:val="nil"/>
            </w:tcBorders>
            <w:vAlign w:val="center"/>
          </w:tcPr>
          <w:p w:rsidR="001D4785" w:rsidRPr="003E52E9" w:rsidRDefault="009E2951" w:rsidP="00D73826">
            <w:pPr>
              <w:tabs>
                <w:tab w:val="right" w:pos="619"/>
              </w:tabs>
              <w:autoSpaceDE w:val="0"/>
              <w:autoSpaceDN w:val="0"/>
              <w:adjustRightInd w:val="0"/>
              <w:jc w:val="center"/>
              <w:rPr>
                <w:rFonts w:ascii="標楷體" w:eastAsia="標楷體" w:hAnsi="標楷體" w:cs="Times New Roman"/>
                <w:kern w:val="0"/>
                <w:sz w:val="20"/>
                <w:szCs w:val="20"/>
              </w:rPr>
            </w:pPr>
            <w:r w:rsidRPr="003E52E9">
              <w:rPr>
                <w:rFonts w:ascii="標楷體" w:eastAsia="標楷體" w:hAnsi="標楷體" w:cs="Times New Roman" w:hint="eastAsia"/>
                <w:kern w:val="0"/>
                <w:sz w:val="20"/>
                <w:szCs w:val="20"/>
              </w:rPr>
              <w:t xml:space="preserve"> </w:t>
            </w:r>
            <w:r w:rsidR="001D4785" w:rsidRPr="003E52E9">
              <w:rPr>
                <w:rFonts w:ascii="標楷體" w:eastAsia="標楷體" w:hAnsi="標楷體" w:cs="Times New Roman" w:hint="eastAsia"/>
                <w:kern w:val="0"/>
                <w:sz w:val="20"/>
                <w:szCs w:val="20"/>
              </w:rPr>
              <w:t>9</w:t>
            </w:r>
          </w:p>
        </w:tc>
      </w:tr>
      <w:tr w:rsidR="003E52E9" w:rsidRPr="003E52E9" w:rsidTr="006973B5">
        <w:trPr>
          <w:jc w:val="center"/>
        </w:trPr>
        <w:tc>
          <w:tcPr>
            <w:tcW w:w="820" w:type="pct"/>
            <w:tcBorders>
              <w:left w:val="nil"/>
            </w:tcBorders>
            <w:vAlign w:val="center"/>
          </w:tcPr>
          <w:p w:rsidR="001D4785" w:rsidRPr="003E52E9" w:rsidRDefault="001D4785" w:rsidP="00213F64">
            <w:pPr>
              <w:autoSpaceDE w:val="0"/>
              <w:autoSpaceDN w:val="0"/>
              <w:adjustRightInd w:val="0"/>
              <w:jc w:val="center"/>
              <w:rPr>
                <w:rFonts w:ascii="標楷體" w:eastAsia="標楷體" w:hAnsi="標楷體" w:cs="Times New Roman"/>
                <w:kern w:val="0"/>
                <w:sz w:val="20"/>
                <w:szCs w:val="20"/>
              </w:rPr>
            </w:pPr>
            <w:r w:rsidRPr="003E52E9">
              <w:rPr>
                <w:rFonts w:ascii="標楷體" w:eastAsia="標楷體" w:hAnsi="標楷體" w:cs="Times New Roman" w:hint="eastAsia"/>
                <w:kern w:val="0"/>
                <w:sz w:val="20"/>
                <w:szCs w:val="20"/>
              </w:rPr>
              <w:t>2014</w:t>
            </w:r>
          </w:p>
        </w:tc>
        <w:tc>
          <w:tcPr>
            <w:tcW w:w="1093" w:type="pct"/>
            <w:tcBorders>
              <w:top w:val="nil"/>
              <w:bottom w:val="nil"/>
              <w:right w:val="nil"/>
            </w:tcBorders>
            <w:vAlign w:val="center"/>
          </w:tcPr>
          <w:p w:rsidR="001D4785" w:rsidRPr="003E52E9" w:rsidRDefault="001D4785" w:rsidP="00D73826">
            <w:pPr>
              <w:autoSpaceDE w:val="0"/>
              <w:autoSpaceDN w:val="0"/>
              <w:adjustRightInd w:val="0"/>
              <w:jc w:val="center"/>
              <w:rPr>
                <w:rFonts w:ascii="標楷體" w:eastAsia="標楷體" w:hAnsi="標楷體" w:cs="Times New Roman"/>
                <w:kern w:val="0"/>
                <w:sz w:val="20"/>
                <w:szCs w:val="20"/>
              </w:rPr>
            </w:pPr>
            <w:r w:rsidRPr="003E52E9">
              <w:rPr>
                <w:rFonts w:ascii="標楷體" w:eastAsia="標楷體" w:hAnsi="標楷體" w:cs="Times New Roman" w:hint="eastAsia"/>
                <w:kern w:val="0"/>
                <w:sz w:val="20"/>
                <w:szCs w:val="20"/>
              </w:rPr>
              <w:t>4,149,792</w:t>
            </w:r>
          </w:p>
        </w:tc>
        <w:tc>
          <w:tcPr>
            <w:tcW w:w="964" w:type="pct"/>
            <w:tcBorders>
              <w:top w:val="nil"/>
              <w:left w:val="nil"/>
              <w:bottom w:val="nil"/>
              <w:right w:val="nil"/>
            </w:tcBorders>
            <w:vAlign w:val="center"/>
          </w:tcPr>
          <w:p w:rsidR="001D4785" w:rsidRPr="003E52E9" w:rsidRDefault="001D4785" w:rsidP="0091047A">
            <w:pPr>
              <w:autoSpaceDE w:val="0"/>
              <w:autoSpaceDN w:val="0"/>
              <w:adjustRightInd w:val="0"/>
              <w:ind w:rightChars="51" w:right="122"/>
              <w:jc w:val="center"/>
              <w:rPr>
                <w:rFonts w:ascii="標楷體" w:eastAsia="標楷體" w:hAnsi="標楷體" w:cs="Times New Roman"/>
                <w:kern w:val="0"/>
                <w:sz w:val="20"/>
                <w:szCs w:val="20"/>
              </w:rPr>
            </w:pPr>
            <w:r w:rsidRPr="003E52E9">
              <w:rPr>
                <w:rFonts w:ascii="標楷體" w:eastAsia="標楷體" w:hAnsi="標楷體" w:cs="Times New Roman" w:hint="eastAsia"/>
                <w:kern w:val="0"/>
                <w:sz w:val="20"/>
                <w:szCs w:val="20"/>
              </w:rPr>
              <w:t>11,589</w:t>
            </w:r>
          </w:p>
        </w:tc>
        <w:tc>
          <w:tcPr>
            <w:tcW w:w="555" w:type="pct"/>
            <w:tcBorders>
              <w:top w:val="nil"/>
              <w:left w:val="nil"/>
              <w:bottom w:val="nil"/>
              <w:right w:val="nil"/>
            </w:tcBorders>
            <w:vAlign w:val="center"/>
          </w:tcPr>
          <w:p w:rsidR="001D4785" w:rsidRPr="003E52E9" w:rsidRDefault="001D4785" w:rsidP="00D73826">
            <w:pPr>
              <w:autoSpaceDE w:val="0"/>
              <w:autoSpaceDN w:val="0"/>
              <w:adjustRightInd w:val="0"/>
              <w:jc w:val="center"/>
              <w:rPr>
                <w:rFonts w:ascii="標楷體" w:eastAsia="標楷體" w:hAnsi="標楷體" w:cs="Times New Roman"/>
                <w:kern w:val="0"/>
                <w:sz w:val="20"/>
                <w:szCs w:val="20"/>
              </w:rPr>
            </w:pPr>
            <w:r w:rsidRPr="003E52E9">
              <w:rPr>
                <w:rFonts w:ascii="標楷體" w:eastAsia="標楷體" w:hAnsi="標楷體" w:cs="Times New Roman" w:hint="eastAsia"/>
                <w:kern w:val="0"/>
                <w:sz w:val="20"/>
                <w:szCs w:val="20"/>
              </w:rPr>
              <w:t>17</w:t>
            </w:r>
          </w:p>
        </w:tc>
        <w:tc>
          <w:tcPr>
            <w:tcW w:w="831" w:type="pct"/>
            <w:tcBorders>
              <w:top w:val="nil"/>
              <w:left w:val="nil"/>
              <w:bottom w:val="nil"/>
              <w:right w:val="nil"/>
            </w:tcBorders>
            <w:vAlign w:val="center"/>
          </w:tcPr>
          <w:p w:rsidR="001D4785" w:rsidRPr="003E52E9" w:rsidRDefault="001D4785" w:rsidP="00D73826">
            <w:pPr>
              <w:tabs>
                <w:tab w:val="right" w:pos="619"/>
              </w:tabs>
              <w:autoSpaceDE w:val="0"/>
              <w:autoSpaceDN w:val="0"/>
              <w:adjustRightInd w:val="0"/>
              <w:jc w:val="center"/>
              <w:rPr>
                <w:rFonts w:ascii="標楷體" w:eastAsia="標楷體" w:hAnsi="標楷體" w:cs="Times New Roman"/>
                <w:kern w:val="0"/>
                <w:sz w:val="20"/>
                <w:szCs w:val="20"/>
              </w:rPr>
            </w:pPr>
            <w:r w:rsidRPr="003E52E9">
              <w:rPr>
                <w:rFonts w:ascii="標楷體" w:eastAsia="標楷體" w:hAnsi="標楷體" w:cs="Times New Roman" w:hint="eastAsia"/>
                <w:kern w:val="0"/>
                <w:sz w:val="20"/>
                <w:szCs w:val="20"/>
              </w:rPr>
              <w:t>10</w:t>
            </w:r>
          </w:p>
        </w:tc>
        <w:tc>
          <w:tcPr>
            <w:tcW w:w="737" w:type="pct"/>
            <w:tcBorders>
              <w:top w:val="nil"/>
              <w:left w:val="nil"/>
              <w:bottom w:val="nil"/>
              <w:right w:val="nil"/>
            </w:tcBorders>
            <w:vAlign w:val="center"/>
          </w:tcPr>
          <w:p w:rsidR="001D4785" w:rsidRPr="003E52E9" w:rsidRDefault="009E2951" w:rsidP="00D73826">
            <w:pPr>
              <w:tabs>
                <w:tab w:val="right" w:pos="619"/>
              </w:tabs>
              <w:autoSpaceDE w:val="0"/>
              <w:autoSpaceDN w:val="0"/>
              <w:adjustRightInd w:val="0"/>
              <w:jc w:val="center"/>
              <w:rPr>
                <w:rFonts w:ascii="標楷體" w:eastAsia="標楷體" w:hAnsi="標楷體" w:cs="Times New Roman"/>
                <w:kern w:val="0"/>
                <w:sz w:val="20"/>
                <w:szCs w:val="20"/>
              </w:rPr>
            </w:pPr>
            <w:r w:rsidRPr="003E52E9">
              <w:rPr>
                <w:rFonts w:ascii="標楷體" w:eastAsia="標楷體" w:hAnsi="標楷體" w:cs="Times New Roman" w:hint="eastAsia"/>
                <w:kern w:val="0"/>
                <w:sz w:val="20"/>
                <w:szCs w:val="20"/>
              </w:rPr>
              <w:t xml:space="preserve"> </w:t>
            </w:r>
            <w:r w:rsidR="001D4785" w:rsidRPr="003E52E9">
              <w:rPr>
                <w:rFonts w:ascii="標楷體" w:eastAsia="標楷體" w:hAnsi="標楷體" w:cs="Times New Roman" w:hint="eastAsia"/>
                <w:kern w:val="0"/>
                <w:sz w:val="20"/>
                <w:szCs w:val="20"/>
              </w:rPr>
              <w:t>7</w:t>
            </w:r>
          </w:p>
        </w:tc>
      </w:tr>
      <w:tr w:rsidR="003E52E9" w:rsidRPr="003E52E9" w:rsidTr="006973B5">
        <w:trPr>
          <w:jc w:val="center"/>
        </w:trPr>
        <w:tc>
          <w:tcPr>
            <w:tcW w:w="820" w:type="pct"/>
            <w:tcBorders>
              <w:left w:val="nil"/>
            </w:tcBorders>
            <w:vAlign w:val="center"/>
          </w:tcPr>
          <w:p w:rsidR="00213F64" w:rsidRPr="003E52E9" w:rsidRDefault="00D73826" w:rsidP="00213F64">
            <w:pPr>
              <w:autoSpaceDE w:val="0"/>
              <w:autoSpaceDN w:val="0"/>
              <w:adjustRightInd w:val="0"/>
              <w:jc w:val="center"/>
              <w:rPr>
                <w:rFonts w:ascii="標楷體" w:eastAsia="標楷體" w:hAnsi="標楷體" w:cs="Times New Roman"/>
                <w:kern w:val="0"/>
                <w:sz w:val="20"/>
                <w:szCs w:val="20"/>
              </w:rPr>
            </w:pPr>
            <w:r w:rsidRPr="003E52E9">
              <w:rPr>
                <w:rFonts w:ascii="標楷體" w:eastAsia="標楷體" w:hAnsi="標楷體" w:cs="Times New Roman" w:hint="eastAsia"/>
                <w:kern w:val="0"/>
                <w:sz w:val="20"/>
                <w:szCs w:val="20"/>
              </w:rPr>
              <w:t>2015</w:t>
            </w:r>
          </w:p>
          <w:p w:rsidR="00D73826" w:rsidRPr="003E52E9" w:rsidRDefault="00D73826" w:rsidP="00213F64">
            <w:pPr>
              <w:autoSpaceDE w:val="0"/>
              <w:autoSpaceDN w:val="0"/>
              <w:adjustRightInd w:val="0"/>
              <w:jc w:val="center"/>
              <w:rPr>
                <w:rFonts w:ascii="標楷體" w:eastAsia="標楷體" w:hAnsi="標楷體" w:cs="Times New Roman"/>
                <w:kern w:val="0"/>
                <w:sz w:val="20"/>
                <w:szCs w:val="20"/>
              </w:rPr>
            </w:pPr>
            <w:r w:rsidRPr="003E52E9">
              <w:rPr>
                <w:rFonts w:ascii="標楷體" w:eastAsia="標楷體" w:hAnsi="標楷體" w:cs="Times New Roman"/>
                <w:kern w:val="0"/>
                <w:sz w:val="20"/>
                <w:szCs w:val="20"/>
              </w:rPr>
              <w:t>(1-</w:t>
            </w:r>
            <w:r w:rsidRPr="003E52E9">
              <w:rPr>
                <w:rFonts w:ascii="標楷體" w:eastAsia="標楷體" w:hAnsi="標楷體" w:cs="Times New Roman" w:hint="eastAsia"/>
                <w:kern w:val="0"/>
                <w:sz w:val="20"/>
                <w:szCs w:val="20"/>
              </w:rPr>
              <w:t>6</w:t>
            </w:r>
            <w:r w:rsidRPr="003E52E9">
              <w:rPr>
                <w:rFonts w:ascii="標楷體" w:eastAsia="標楷體" w:hAnsi="標楷體" w:cs="Times New Roman"/>
                <w:kern w:val="0"/>
                <w:sz w:val="20"/>
                <w:szCs w:val="20"/>
              </w:rPr>
              <w:t>)</w:t>
            </w:r>
          </w:p>
        </w:tc>
        <w:tc>
          <w:tcPr>
            <w:tcW w:w="1093" w:type="pct"/>
            <w:tcBorders>
              <w:top w:val="nil"/>
              <w:right w:val="nil"/>
            </w:tcBorders>
            <w:vAlign w:val="center"/>
          </w:tcPr>
          <w:p w:rsidR="00D73826" w:rsidRPr="003E52E9" w:rsidRDefault="00D73826" w:rsidP="00D73826">
            <w:pPr>
              <w:autoSpaceDE w:val="0"/>
              <w:autoSpaceDN w:val="0"/>
              <w:adjustRightInd w:val="0"/>
              <w:jc w:val="center"/>
              <w:rPr>
                <w:rFonts w:ascii="標楷體" w:eastAsia="標楷體" w:hAnsi="標楷體" w:cs="Times New Roman"/>
                <w:kern w:val="0"/>
                <w:sz w:val="20"/>
                <w:szCs w:val="20"/>
              </w:rPr>
            </w:pPr>
            <w:r w:rsidRPr="003E52E9">
              <w:rPr>
                <w:rFonts w:ascii="標楷體" w:eastAsia="標楷體" w:hAnsi="標楷體" w:cs="Times New Roman" w:hint="eastAsia"/>
                <w:kern w:val="0"/>
                <w:sz w:val="20"/>
                <w:szCs w:val="20"/>
              </w:rPr>
              <w:t>4,101,033</w:t>
            </w:r>
          </w:p>
        </w:tc>
        <w:tc>
          <w:tcPr>
            <w:tcW w:w="964" w:type="pct"/>
            <w:tcBorders>
              <w:top w:val="nil"/>
              <w:left w:val="nil"/>
              <w:right w:val="nil"/>
            </w:tcBorders>
            <w:vAlign w:val="center"/>
          </w:tcPr>
          <w:p w:rsidR="00D73826" w:rsidRPr="003E52E9" w:rsidRDefault="0091047A" w:rsidP="0091047A">
            <w:pPr>
              <w:autoSpaceDE w:val="0"/>
              <w:autoSpaceDN w:val="0"/>
              <w:adjustRightInd w:val="0"/>
              <w:ind w:rightChars="51" w:right="122"/>
              <w:jc w:val="center"/>
              <w:rPr>
                <w:rFonts w:ascii="標楷體" w:eastAsia="標楷體" w:hAnsi="標楷體" w:cs="Times New Roman"/>
                <w:kern w:val="0"/>
                <w:sz w:val="20"/>
                <w:szCs w:val="20"/>
              </w:rPr>
            </w:pPr>
            <w:r w:rsidRPr="003E52E9">
              <w:rPr>
                <w:rFonts w:ascii="標楷體" w:eastAsia="標楷體" w:hAnsi="標楷體" w:cs="Times New Roman" w:hint="eastAsia"/>
                <w:kern w:val="0"/>
                <w:sz w:val="20"/>
                <w:szCs w:val="20"/>
              </w:rPr>
              <w:t xml:space="preserve"> </w:t>
            </w:r>
            <w:r w:rsidR="00D73826" w:rsidRPr="003E52E9">
              <w:rPr>
                <w:rFonts w:ascii="標楷體" w:eastAsia="標楷體" w:hAnsi="標楷體" w:cs="Times New Roman" w:hint="eastAsia"/>
                <w:kern w:val="0"/>
                <w:sz w:val="20"/>
                <w:szCs w:val="20"/>
              </w:rPr>
              <w:t>4,879</w:t>
            </w:r>
          </w:p>
        </w:tc>
        <w:tc>
          <w:tcPr>
            <w:tcW w:w="555" w:type="pct"/>
            <w:tcBorders>
              <w:top w:val="nil"/>
              <w:left w:val="nil"/>
              <w:right w:val="nil"/>
            </w:tcBorders>
            <w:vAlign w:val="center"/>
          </w:tcPr>
          <w:p w:rsidR="00D73826" w:rsidRPr="003E52E9" w:rsidRDefault="00D73826" w:rsidP="00D73826">
            <w:pPr>
              <w:autoSpaceDE w:val="0"/>
              <w:autoSpaceDN w:val="0"/>
              <w:adjustRightInd w:val="0"/>
              <w:jc w:val="center"/>
              <w:rPr>
                <w:rFonts w:ascii="標楷體" w:eastAsia="標楷體" w:hAnsi="標楷體" w:cs="Times New Roman"/>
                <w:kern w:val="0"/>
                <w:sz w:val="20"/>
                <w:szCs w:val="20"/>
              </w:rPr>
            </w:pPr>
            <w:r w:rsidRPr="003E52E9">
              <w:rPr>
                <w:rFonts w:ascii="標楷體" w:eastAsia="標楷體" w:hAnsi="標楷體" w:cs="Times New Roman" w:hint="eastAsia"/>
                <w:kern w:val="0"/>
                <w:sz w:val="20"/>
                <w:szCs w:val="20"/>
              </w:rPr>
              <w:t>11</w:t>
            </w:r>
          </w:p>
        </w:tc>
        <w:tc>
          <w:tcPr>
            <w:tcW w:w="831" w:type="pct"/>
            <w:tcBorders>
              <w:top w:val="nil"/>
              <w:left w:val="nil"/>
              <w:right w:val="nil"/>
            </w:tcBorders>
            <w:vAlign w:val="center"/>
          </w:tcPr>
          <w:p w:rsidR="00D73826" w:rsidRPr="003E52E9" w:rsidRDefault="009E2951" w:rsidP="00D73826">
            <w:pPr>
              <w:tabs>
                <w:tab w:val="right" w:pos="619"/>
              </w:tabs>
              <w:autoSpaceDE w:val="0"/>
              <w:autoSpaceDN w:val="0"/>
              <w:adjustRightInd w:val="0"/>
              <w:jc w:val="center"/>
              <w:rPr>
                <w:rFonts w:ascii="標楷體" w:eastAsia="標楷體" w:hAnsi="標楷體" w:cs="Times New Roman"/>
                <w:kern w:val="0"/>
                <w:sz w:val="20"/>
                <w:szCs w:val="20"/>
              </w:rPr>
            </w:pPr>
            <w:r w:rsidRPr="003E52E9">
              <w:rPr>
                <w:rFonts w:ascii="標楷體" w:eastAsia="標楷體" w:hAnsi="標楷體" w:cs="Times New Roman" w:hint="eastAsia"/>
                <w:kern w:val="0"/>
                <w:sz w:val="20"/>
                <w:szCs w:val="20"/>
              </w:rPr>
              <w:t xml:space="preserve"> </w:t>
            </w:r>
            <w:r w:rsidR="00D73826" w:rsidRPr="003E52E9">
              <w:rPr>
                <w:rFonts w:ascii="標楷體" w:eastAsia="標楷體" w:hAnsi="標楷體" w:cs="Times New Roman" w:hint="eastAsia"/>
                <w:kern w:val="0"/>
                <w:sz w:val="20"/>
                <w:szCs w:val="20"/>
              </w:rPr>
              <w:t>5</w:t>
            </w:r>
          </w:p>
        </w:tc>
        <w:tc>
          <w:tcPr>
            <w:tcW w:w="737" w:type="pct"/>
            <w:tcBorders>
              <w:top w:val="nil"/>
              <w:left w:val="nil"/>
              <w:right w:val="nil"/>
            </w:tcBorders>
            <w:vAlign w:val="center"/>
          </w:tcPr>
          <w:p w:rsidR="00D73826" w:rsidRPr="003E52E9" w:rsidRDefault="009E2951" w:rsidP="00D73826">
            <w:pPr>
              <w:tabs>
                <w:tab w:val="right" w:pos="619"/>
              </w:tabs>
              <w:autoSpaceDE w:val="0"/>
              <w:autoSpaceDN w:val="0"/>
              <w:adjustRightInd w:val="0"/>
              <w:jc w:val="center"/>
              <w:rPr>
                <w:rFonts w:ascii="標楷體" w:eastAsia="標楷體" w:hAnsi="標楷體" w:cs="Times New Roman"/>
                <w:kern w:val="0"/>
                <w:sz w:val="20"/>
                <w:szCs w:val="20"/>
              </w:rPr>
            </w:pPr>
            <w:r w:rsidRPr="003E52E9">
              <w:rPr>
                <w:rFonts w:ascii="標楷體" w:eastAsia="標楷體" w:hAnsi="標楷體" w:cs="Times New Roman" w:hint="eastAsia"/>
                <w:kern w:val="0"/>
                <w:sz w:val="20"/>
                <w:szCs w:val="20"/>
              </w:rPr>
              <w:t xml:space="preserve"> </w:t>
            </w:r>
            <w:r w:rsidR="00D73826" w:rsidRPr="003E52E9">
              <w:rPr>
                <w:rFonts w:ascii="標楷體" w:eastAsia="標楷體" w:hAnsi="標楷體" w:cs="Times New Roman" w:hint="eastAsia"/>
                <w:kern w:val="0"/>
                <w:sz w:val="20"/>
                <w:szCs w:val="20"/>
              </w:rPr>
              <w:t>6</w:t>
            </w:r>
          </w:p>
        </w:tc>
      </w:tr>
    </w:tbl>
    <w:p w:rsidR="001D4785" w:rsidRPr="003E52E9" w:rsidRDefault="001D4785" w:rsidP="00D55129">
      <w:pPr>
        <w:adjustRightInd w:val="0"/>
        <w:spacing w:line="360" w:lineRule="exact"/>
        <w:ind w:leftChars="354" w:left="850"/>
        <w:jc w:val="both"/>
        <w:rPr>
          <w:rFonts w:ascii="標楷體" w:eastAsia="標楷體" w:hAnsi="標楷體" w:cs="Times New Roman"/>
          <w:kern w:val="0"/>
          <w:sz w:val="20"/>
          <w:szCs w:val="20"/>
        </w:rPr>
      </w:pPr>
      <w:r w:rsidRPr="003E52E9">
        <w:rPr>
          <w:rFonts w:ascii="標楷體" w:eastAsia="標楷體" w:hAnsi="標楷體" w:cs="Times New Roman"/>
          <w:kern w:val="0"/>
          <w:sz w:val="20"/>
          <w:szCs w:val="20"/>
        </w:rPr>
        <w:t>資料來源：</w:t>
      </w:r>
      <w:r w:rsidRPr="003E52E9">
        <w:rPr>
          <w:rFonts w:ascii="標楷體" w:eastAsia="標楷體" w:hAnsi="標楷體" w:cs="Times New Roman" w:hint="eastAsia"/>
          <w:kern w:val="0"/>
          <w:sz w:val="20"/>
          <w:szCs w:val="20"/>
        </w:rPr>
        <w:t>衛生福利部</w:t>
      </w:r>
    </w:p>
    <w:p w:rsidR="00647715" w:rsidRPr="003E52E9" w:rsidRDefault="006710B9" w:rsidP="00D73826">
      <w:pPr>
        <w:adjustRightInd w:val="0"/>
        <w:spacing w:line="360" w:lineRule="exact"/>
        <w:ind w:leftChars="353" w:left="1859" w:rightChars="334" w:right="802" w:hangingChars="506" w:hanging="1012"/>
        <w:jc w:val="both"/>
        <w:rPr>
          <w:rFonts w:ascii="標楷體" w:eastAsia="標楷體" w:hAnsi="標楷體" w:cs="Times New Roman"/>
          <w:kern w:val="0"/>
          <w:sz w:val="20"/>
          <w:szCs w:val="20"/>
        </w:rPr>
      </w:pPr>
      <w:r w:rsidRPr="003E52E9">
        <w:rPr>
          <w:rFonts w:ascii="標楷體" w:eastAsia="標楷體" w:hAnsi="標楷體" w:cs="Times New Roman" w:hint="eastAsia"/>
          <w:kern w:val="0"/>
          <w:sz w:val="20"/>
          <w:szCs w:val="20"/>
        </w:rPr>
        <w:t>說　　明：</w:t>
      </w:r>
      <w:r w:rsidR="006973B5" w:rsidRPr="003E52E9">
        <w:rPr>
          <w:rFonts w:ascii="標楷體" w:eastAsia="標楷體" w:hAnsi="標楷體" w:cs="Times New Roman" w:hint="eastAsia"/>
          <w:kern w:val="0"/>
          <w:sz w:val="20"/>
          <w:szCs w:val="20"/>
        </w:rPr>
        <w:t>兒童及少年被</w:t>
      </w:r>
      <w:r w:rsidR="00830448" w:rsidRPr="003E52E9">
        <w:rPr>
          <w:rFonts w:ascii="標楷體" w:eastAsia="標楷體" w:hAnsi="標楷體" w:cs="Times New Roman" w:hint="eastAsia"/>
          <w:kern w:val="0"/>
          <w:sz w:val="20"/>
          <w:szCs w:val="20"/>
        </w:rPr>
        <w:t>保護人數係以兒童及少年福利與權益保障法第53條通報之後開案人數計算。</w:t>
      </w:r>
    </w:p>
    <w:p w:rsidR="00806357"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國人出生後應於60日內向戶政事務所辦理出生登記，同時取用中文姓名，如有逾期未辦理出生登記者，戶政事務所應催告應為申請之人，經催告仍不申請者，戶政事務所應逕行為之，並代立名字。</w:t>
      </w:r>
    </w:p>
    <w:p w:rsidR="001D4785" w:rsidRPr="00F72041"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b/>
        </w:rPr>
      </w:pPr>
      <w:r w:rsidRPr="003E52E9">
        <w:rPr>
          <w:rFonts w:ascii="標楷體" w:eastAsia="標楷體" w:hAnsi="標楷體"/>
        </w:rPr>
        <w:t>依</w:t>
      </w:r>
      <w:r w:rsidRPr="003E52E9">
        <w:rPr>
          <w:rFonts w:ascii="標楷體" w:eastAsia="標楷體" w:hAnsi="標楷體" w:cs="DFKaiShu-SB-Estd-BF"/>
          <w:kern w:val="0"/>
        </w:rPr>
        <w:t>民法</w:t>
      </w:r>
      <w:r w:rsidRPr="003E52E9">
        <w:rPr>
          <w:rFonts w:ascii="標楷體" w:eastAsia="標楷體" w:hAnsi="標楷體"/>
        </w:rPr>
        <w:t>規定，婚生子女和非婚生子女在繼承方面之權利相同，並無歧視之情形。</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424" w:name="_Toc434697626"/>
      <w:bookmarkStart w:id="425" w:name="_Toc440546917"/>
      <w:r w:rsidRPr="003E52E9">
        <w:rPr>
          <w:rFonts w:ascii="標楷體" w:eastAsia="標楷體" w:hAnsi="標楷體"/>
          <w:b/>
          <w:szCs w:val="24"/>
        </w:rPr>
        <w:t>司法</w:t>
      </w:r>
      <w:r w:rsidRPr="003E52E9">
        <w:rPr>
          <w:rFonts w:ascii="標楷體" w:eastAsia="標楷體" w:hAnsi="標楷體" w:hint="eastAsia"/>
          <w:b/>
          <w:szCs w:val="24"/>
        </w:rPr>
        <w:t>制度對</w:t>
      </w:r>
      <w:r w:rsidRPr="003E52E9">
        <w:rPr>
          <w:rFonts w:ascii="標楷體" w:eastAsia="標楷體" w:hAnsi="標楷體"/>
          <w:b/>
          <w:szCs w:val="24"/>
        </w:rPr>
        <w:t>兒童</w:t>
      </w:r>
      <w:r w:rsidRPr="003E52E9">
        <w:rPr>
          <w:rFonts w:ascii="標楷體" w:eastAsia="標楷體" w:hAnsi="標楷體" w:hint="eastAsia"/>
          <w:b/>
          <w:szCs w:val="24"/>
        </w:rPr>
        <w:t>之</w:t>
      </w:r>
      <w:r w:rsidRPr="003E52E9">
        <w:rPr>
          <w:rFonts w:ascii="標楷體" w:eastAsia="標楷體" w:hAnsi="標楷體"/>
          <w:b/>
          <w:szCs w:val="24"/>
        </w:rPr>
        <w:t>特別保護</w:t>
      </w:r>
      <w:r w:rsidRPr="003E52E9">
        <w:rPr>
          <w:rFonts w:ascii="標楷體" w:eastAsia="標楷體" w:hAnsi="標楷體" w:hint="eastAsia"/>
          <w:b/>
          <w:szCs w:val="24"/>
        </w:rPr>
        <w:t>措施</w:t>
      </w:r>
      <w:bookmarkEnd w:id="424"/>
      <w:bookmarkEnd w:id="425"/>
    </w:p>
    <w:p w:rsidR="001D4785" w:rsidRPr="003E52E9" w:rsidRDefault="00CB64D3"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參見公政公約初次國家報告</w:t>
      </w:r>
      <w:r w:rsidR="00012D3B" w:rsidRPr="003E52E9">
        <w:rPr>
          <w:rFonts w:ascii="標楷體" w:eastAsia="標楷體" w:hAnsi="標楷體" w:hint="eastAsia"/>
        </w:rPr>
        <w:t>第</w:t>
      </w:r>
      <w:r w:rsidR="001D4785" w:rsidRPr="003E52E9">
        <w:rPr>
          <w:rFonts w:ascii="標楷體" w:eastAsia="標楷體" w:hAnsi="標楷體" w:hint="eastAsia"/>
        </w:rPr>
        <w:t>3</w:t>
      </w:r>
      <w:r w:rsidR="001D4785" w:rsidRPr="003E52E9">
        <w:rPr>
          <w:rFonts w:ascii="標楷體" w:eastAsia="標楷體" w:hAnsi="標楷體"/>
        </w:rPr>
        <w:t>12</w:t>
      </w:r>
      <w:r w:rsidR="00CE3ED6" w:rsidRPr="003E52E9">
        <w:rPr>
          <w:rFonts w:ascii="標楷體" w:eastAsia="標楷體" w:hAnsi="標楷體" w:hint="eastAsia"/>
        </w:rPr>
        <w:t>點</w:t>
      </w:r>
      <w:r w:rsidR="001D4785" w:rsidRPr="003E52E9">
        <w:rPr>
          <w:rFonts w:ascii="標楷體" w:eastAsia="標楷體" w:hAnsi="標楷體"/>
        </w:rPr>
        <w:t>。</w:t>
      </w:r>
    </w:p>
    <w:p w:rsidR="0033372B"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本國少年司法與英國、美國及日本類似，設有少年虞犯制度</w:t>
      </w:r>
      <w:r w:rsidR="00B135D5" w:rsidRPr="003E52E9">
        <w:rPr>
          <w:rFonts w:ascii="標楷體" w:eastAsia="標楷體" w:hAnsi="標楷體" w:hint="eastAsia"/>
        </w:rPr>
        <w:t>(</w:t>
      </w:r>
      <w:r w:rsidRPr="003E52E9">
        <w:rPr>
          <w:rFonts w:ascii="標楷體" w:eastAsia="標楷體" w:hAnsi="標楷體" w:hint="eastAsia"/>
        </w:rPr>
        <w:t>少年事件處理法第</w:t>
      </w:r>
      <w:r w:rsidRPr="003E52E9">
        <w:rPr>
          <w:rFonts w:ascii="標楷體" w:eastAsia="標楷體" w:hAnsi="標楷體"/>
        </w:rPr>
        <w:t>3</w:t>
      </w:r>
      <w:r w:rsidRPr="003E52E9">
        <w:rPr>
          <w:rFonts w:ascii="標楷體" w:eastAsia="標楷體" w:hAnsi="標楷體" w:hint="eastAsia"/>
        </w:rPr>
        <w:t>條第</w:t>
      </w:r>
      <w:r w:rsidRPr="003E52E9">
        <w:rPr>
          <w:rFonts w:ascii="標楷體" w:eastAsia="標楷體" w:hAnsi="標楷體"/>
        </w:rPr>
        <w:t>2</w:t>
      </w:r>
      <w:r w:rsidRPr="003E52E9">
        <w:rPr>
          <w:rFonts w:ascii="標楷體" w:eastAsia="標楷體" w:hAnsi="標楷體" w:hint="eastAsia"/>
        </w:rPr>
        <w:t>款</w:t>
      </w:r>
      <w:r w:rsidR="009F3A6D" w:rsidRPr="003E52E9">
        <w:rPr>
          <w:rFonts w:ascii="標楷體" w:eastAsia="標楷體" w:hAnsi="標楷體" w:hint="eastAsia"/>
        </w:rPr>
        <w:t>)</w:t>
      </w:r>
      <w:r w:rsidRPr="003E52E9">
        <w:rPr>
          <w:rFonts w:ascii="標楷體" w:eastAsia="標楷體" w:hAnsi="標楷體" w:hint="eastAsia"/>
        </w:rPr>
        <w:t>，對於已出現偏差行為之少年，雖其行為尚未達觸法階</w:t>
      </w:r>
      <w:r w:rsidR="0007221B" w:rsidRPr="003E52E9">
        <w:rPr>
          <w:rFonts w:ascii="標楷體" w:eastAsia="標楷體" w:hAnsi="標楷體" w:hint="eastAsia"/>
        </w:rPr>
        <w:t>段</w:t>
      </w:r>
      <w:r w:rsidRPr="003E52E9">
        <w:rPr>
          <w:rFonts w:ascii="標楷體" w:eastAsia="標楷體" w:hAnsi="標楷體" w:hint="eastAsia"/>
        </w:rPr>
        <w:t>，但因少年之性格及環境因素，足認為有極高度的觸法危險，乃由司法介入，以保護處分等方法，協助少年重回健全自我成長的道路。</w:t>
      </w:r>
      <w:r w:rsidR="00030934" w:rsidRPr="003E52E9">
        <w:rPr>
          <w:rFonts w:ascii="標楷體" w:eastAsia="標楷體" w:hAnsi="標楷體" w:hint="eastAsia"/>
        </w:rPr>
        <w:t>司法院</w:t>
      </w:r>
      <w:r w:rsidRPr="003E52E9">
        <w:rPr>
          <w:rFonts w:ascii="標楷體" w:eastAsia="標楷體" w:hAnsi="標楷體" w:hint="eastAsia"/>
        </w:rPr>
        <w:t>釋字第</w:t>
      </w:r>
      <w:r w:rsidRPr="003E52E9">
        <w:rPr>
          <w:rFonts w:ascii="標楷體" w:eastAsia="標楷體" w:hAnsi="標楷體"/>
        </w:rPr>
        <w:t>664</w:t>
      </w:r>
      <w:r w:rsidRPr="003E52E9">
        <w:rPr>
          <w:rFonts w:ascii="標楷體" w:eastAsia="標楷體" w:hAnsi="標楷體" w:hint="eastAsia"/>
        </w:rPr>
        <w:t>號解釋亦認為：現行少年事件處理法第</w:t>
      </w:r>
      <w:r w:rsidRPr="003E52E9">
        <w:rPr>
          <w:rFonts w:ascii="標楷體" w:eastAsia="標楷體" w:hAnsi="標楷體"/>
        </w:rPr>
        <w:t>3</w:t>
      </w:r>
      <w:r w:rsidRPr="003E52E9">
        <w:rPr>
          <w:rFonts w:ascii="標楷體" w:eastAsia="標楷體" w:hAnsi="標楷體" w:hint="eastAsia"/>
        </w:rPr>
        <w:t>條第</w:t>
      </w:r>
      <w:r w:rsidRPr="003E52E9">
        <w:rPr>
          <w:rFonts w:ascii="標楷體" w:eastAsia="標楷體" w:hAnsi="標楷體"/>
        </w:rPr>
        <w:t>2</w:t>
      </w:r>
      <w:r w:rsidRPr="003E52E9">
        <w:rPr>
          <w:rFonts w:ascii="標楷體" w:eastAsia="標楷體" w:hAnsi="標楷體" w:hint="eastAsia"/>
        </w:rPr>
        <w:t>款第</w:t>
      </w:r>
      <w:r w:rsidRPr="003E52E9">
        <w:rPr>
          <w:rFonts w:ascii="標楷體" w:eastAsia="標楷體" w:hAnsi="標楷體"/>
        </w:rPr>
        <w:t>3</w:t>
      </w:r>
      <w:r w:rsidRPr="003E52E9">
        <w:rPr>
          <w:rFonts w:ascii="標楷體" w:eastAsia="標楷體" w:hAnsi="標楷體" w:hint="eastAsia"/>
        </w:rPr>
        <w:t>目規定，經常逃學或逃家之少年，依其性格及環境，而有觸犯刑罰法律之虞者，由少年法院依該法處理之，係為維護虞犯少年健全自我成長所設之保護制度，尚難認其為違憲。惟少年事件處理法第</w:t>
      </w:r>
      <w:r w:rsidRPr="003E52E9">
        <w:rPr>
          <w:rFonts w:ascii="標楷體" w:eastAsia="標楷體" w:hAnsi="標楷體"/>
        </w:rPr>
        <w:t>26</w:t>
      </w:r>
      <w:r w:rsidRPr="003E52E9">
        <w:rPr>
          <w:rFonts w:ascii="標楷體" w:eastAsia="標楷體" w:hAnsi="標楷體" w:hint="eastAsia"/>
        </w:rPr>
        <w:t>條第</w:t>
      </w:r>
      <w:r w:rsidRPr="003E52E9">
        <w:rPr>
          <w:rFonts w:ascii="標楷體" w:eastAsia="標楷體" w:hAnsi="標楷體"/>
        </w:rPr>
        <w:t>2</w:t>
      </w:r>
      <w:r w:rsidRPr="003E52E9">
        <w:rPr>
          <w:rFonts w:ascii="標楷體" w:eastAsia="標楷體" w:hAnsi="標楷體" w:hint="eastAsia"/>
        </w:rPr>
        <w:t>款及第</w:t>
      </w:r>
      <w:r w:rsidRPr="003E52E9">
        <w:rPr>
          <w:rFonts w:ascii="標楷體" w:eastAsia="標楷體" w:hAnsi="標楷體"/>
        </w:rPr>
        <w:t>42</w:t>
      </w:r>
      <w:r w:rsidRPr="003E52E9">
        <w:rPr>
          <w:rFonts w:ascii="標楷體" w:eastAsia="標楷體" w:hAnsi="標楷體" w:hint="eastAsia"/>
        </w:rPr>
        <w:t>條第</w:t>
      </w:r>
      <w:r w:rsidRPr="003E52E9">
        <w:rPr>
          <w:rFonts w:ascii="標楷體" w:eastAsia="標楷體" w:hAnsi="標楷體"/>
        </w:rPr>
        <w:t>1</w:t>
      </w:r>
      <w:r w:rsidRPr="003E52E9">
        <w:rPr>
          <w:rFonts w:ascii="標楷體" w:eastAsia="標楷體" w:hAnsi="標楷體" w:hint="eastAsia"/>
        </w:rPr>
        <w:t>項第</w:t>
      </w:r>
      <w:r w:rsidRPr="003E52E9">
        <w:rPr>
          <w:rFonts w:ascii="標楷體" w:eastAsia="標楷體" w:hAnsi="標楷體"/>
        </w:rPr>
        <w:t>4</w:t>
      </w:r>
      <w:r w:rsidRPr="003E52E9">
        <w:rPr>
          <w:rFonts w:ascii="標楷體" w:eastAsia="標楷體" w:hAnsi="標楷體" w:hint="eastAsia"/>
        </w:rPr>
        <w:t>款規定，將少年收容於少年觀護所及裁定感化教育，限制經常逃學或逃家虞犯少年的</w:t>
      </w:r>
      <w:r w:rsidR="0074326B" w:rsidRPr="003E52E9">
        <w:rPr>
          <w:rFonts w:ascii="標楷體" w:eastAsia="標楷體" w:hAnsi="標楷體" w:hint="eastAsia"/>
        </w:rPr>
        <w:t>人身自由，與憲法規定比例原則及保障少年人格權之意旨有違。司法院</w:t>
      </w:r>
      <w:r w:rsidRPr="003E52E9">
        <w:rPr>
          <w:rFonts w:ascii="標楷體" w:eastAsia="標楷體" w:hAnsi="標楷體" w:hint="eastAsia"/>
        </w:rPr>
        <w:t>於</w:t>
      </w:r>
      <w:r w:rsidR="001B175F" w:rsidRPr="003E52E9">
        <w:rPr>
          <w:rFonts w:ascii="標楷體" w:eastAsia="標楷體" w:hAnsi="標楷體"/>
        </w:rPr>
        <w:t>2013</w:t>
      </w:r>
      <w:r w:rsidR="0074326B" w:rsidRPr="003E52E9">
        <w:rPr>
          <w:rFonts w:ascii="標楷體" w:eastAsia="標楷體" w:hAnsi="標楷體" w:hint="eastAsia"/>
        </w:rPr>
        <w:t>年組成少年事件處理法研修委員會</w:t>
      </w:r>
      <w:r w:rsidRPr="003E52E9">
        <w:rPr>
          <w:rFonts w:ascii="標楷體" w:eastAsia="標楷體" w:hAnsi="標楷體" w:hint="eastAsia"/>
        </w:rPr>
        <w:t>，已決議將解釋意旨列入少年事件處理法之重要修</w:t>
      </w:r>
      <w:r w:rsidR="008C327F" w:rsidRPr="003E52E9">
        <w:rPr>
          <w:rFonts w:ascii="標楷體" w:eastAsia="標楷體" w:hAnsi="標楷體" w:hint="eastAsia"/>
        </w:rPr>
        <w:t>法議題</w:t>
      </w:r>
    </w:p>
    <w:p w:rsidR="001D4785" w:rsidRPr="003E52E9" w:rsidRDefault="008C327F" w:rsidP="0033372B">
      <w:pPr>
        <w:pStyle w:val="00-11"/>
        <w:tabs>
          <w:tab w:val="left" w:pos="482"/>
        </w:tabs>
        <w:wordWrap w:val="0"/>
        <w:adjustRightInd w:val="0"/>
        <w:spacing w:line="480" w:lineRule="exact"/>
        <w:ind w:left="482"/>
        <w:rPr>
          <w:rFonts w:ascii="標楷體" w:eastAsia="標楷體" w:hAnsi="標楷體"/>
        </w:rPr>
      </w:pPr>
      <w:r w:rsidRPr="003E52E9">
        <w:rPr>
          <w:rFonts w:ascii="標楷體" w:eastAsia="標楷體" w:hAnsi="標楷體" w:hint="eastAsia"/>
        </w:rPr>
        <w:t>，擬限縮虞犯類型，嚴格虞犯構成要件，對施用毒品之虞犯採行行政先行</w:t>
      </w:r>
      <w:r w:rsidR="001D4785" w:rsidRPr="003E52E9">
        <w:rPr>
          <w:rFonts w:ascii="標楷體" w:eastAsia="標楷體" w:hAnsi="標楷體" w:hint="eastAsia"/>
        </w:rPr>
        <w:t>制度，並檢討虞犯之收容及感化教育處分。</w:t>
      </w:r>
    </w:p>
    <w:p w:rsidR="000D6FB3" w:rsidRPr="003E52E9" w:rsidRDefault="000D6FB3" w:rsidP="002B4869">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2</w:t>
      </w:r>
      <w:r w:rsidRPr="003E52E9">
        <w:rPr>
          <w:rFonts w:ascii="標楷體" w:eastAsia="標楷體" w:hAnsi="標楷體"/>
        </w:rPr>
        <w:t>012</w:t>
      </w:r>
      <w:r w:rsidRPr="003E52E9">
        <w:rPr>
          <w:rFonts w:ascii="標楷體" w:eastAsia="標楷體" w:hAnsi="標楷體" w:hint="eastAsia"/>
        </w:rPr>
        <w:t>年</w:t>
      </w:r>
      <w:r w:rsidRPr="003E52E9">
        <w:rPr>
          <w:rFonts w:ascii="標楷體" w:eastAsia="標楷體" w:hAnsi="標楷體"/>
        </w:rPr>
        <w:t>至</w:t>
      </w:r>
      <w:r w:rsidRPr="003E52E9">
        <w:rPr>
          <w:rFonts w:ascii="標楷體" w:eastAsia="標楷體" w:hAnsi="標楷體" w:hint="eastAsia"/>
        </w:rPr>
        <w:t>2</w:t>
      </w:r>
      <w:r w:rsidRPr="003E52E9">
        <w:rPr>
          <w:rFonts w:ascii="標楷體" w:eastAsia="標楷體" w:hAnsi="標楷體"/>
        </w:rPr>
        <w:t>015年10月</w:t>
      </w:r>
      <w:r w:rsidR="00482BB3" w:rsidRPr="003E52E9">
        <w:rPr>
          <w:rFonts w:ascii="標楷體" w:eastAsia="標楷體" w:hAnsi="標楷體" w:hint="eastAsia"/>
        </w:rPr>
        <w:t>地方法院少年及兒童保護事件調查終結情形如</w:t>
      </w:r>
      <w:r w:rsidR="009305D1" w:rsidRPr="003E52E9">
        <w:rPr>
          <w:rFonts w:ascii="標楷體" w:eastAsia="標楷體" w:hAnsi="標楷體" w:hint="eastAsia"/>
        </w:rPr>
        <w:t>表</w:t>
      </w:r>
      <w:r w:rsidR="003A1BF9">
        <w:rPr>
          <w:rFonts w:ascii="標楷體" w:eastAsia="標楷體" w:hAnsi="標楷體" w:hint="eastAsia"/>
        </w:rPr>
        <w:t>37</w:t>
      </w:r>
      <w:r w:rsidR="00482BB3" w:rsidRPr="003E52E9">
        <w:rPr>
          <w:rFonts w:ascii="標楷體" w:eastAsia="標楷體" w:hAnsi="標楷體" w:hint="eastAsia"/>
        </w:rPr>
        <w:t>。</w:t>
      </w:r>
    </w:p>
    <w:p w:rsidR="000D6FB3" w:rsidRPr="003E52E9" w:rsidRDefault="000D6FB3" w:rsidP="00765819">
      <w:pPr>
        <w:pStyle w:val="ab"/>
        <w:keepNext/>
        <w:spacing w:beforeLines="40" w:before="144" w:line="480" w:lineRule="exact"/>
        <w:jc w:val="center"/>
        <w:rPr>
          <w:rFonts w:ascii="標楷體" w:eastAsia="標楷體" w:hAnsi="標楷體" w:cs="新細明體"/>
          <w:b/>
          <w:bCs/>
          <w:kern w:val="0"/>
        </w:rPr>
      </w:pPr>
      <w:bookmarkStart w:id="426" w:name="_Toc440546247"/>
      <w:r w:rsidRPr="003E52E9">
        <w:rPr>
          <w:rFonts w:ascii="標楷體" w:eastAsia="標楷體" w:hAnsi="標楷體" w:cs="新細明體" w:hint="eastAsia"/>
          <w:b/>
          <w:bCs/>
          <w:kern w:val="0"/>
          <w:sz w:val="24"/>
          <w:szCs w:val="24"/>
        </w:rPr>
        <w:t>表</w:t>
      </w:r>
      <w:r w:rsidR="00765819" w:rsidRPr="00765819">
        <w:rPr>
          <w:rFonts w:ascii="標楷體" w:eastAsia="標楷體" w:hAnsi="標楷體"/>
          <w:b/>
          <w:bCs/>
          <w:sz w:val="24"/>
          <w:szCs w:val="24"/>
        </w:rPr>
        <w:fldChar w:fldCharType="begin"/>
      </w:r>
      <w:r w:rsidR="00765819" w:rsidRPr="00765819">
        <w:rPr>
          <w:rFonts w:ascii="標楷體" w:eastAsia="標楷體" w:hAnsi="標楷體"/>
          <w:b/>
          <w:bCs/>
          <w:sz w:val="24"/>
          <w:szCs w:val="24"/>
        </w:rPr>
        <w:instrText xml:space="preserve"> SEQ Figure \* ARABIC </w:instrText>
      </w:r>
      <w:r w:rsidR="00765819" w:rsidRPr="00765819">
        <w:rPr>
          <w:rFonts w:ascii="標楷體" w:eastAsia="標楷體" w:hAnsi="標楷體"/>
          <w:b/>
          <w:bCs/>
          <w:sz w:val="24"/>
          <w:szCs w:val="24"/>
        </w:rPr>
        <w:fldChar w:fldCharType="separate"/>
      </w:r>
      <w:r w:rsidR="0084016C">
        <w:rPr>
          <w:rFonts w:ascii="標楷體" w:eastAsia="標楷體" w:hAnsi="標楷體"/>
          <w:b/>
          <w:bCs/>
          <w:noProof/>
          <w:sz w:val="24"/>
          <w:szCs w:val="24"/>
        </w:rPr>
        <w:t>37</w:t>
      </w:r>
      <w:r w:rsidR="00765819" w:rsidRPr="00765819">
        <w:rPr>
          <w:rFonts w:ascii="標楷體" w:eastAsia="標楷體" w:hAnsi="標楷體"/>
          <w:b/>
          <w:bCs/>
          <w:sz w:val="24"/>
          <w:szCs w:val="24"/>
        </w:rPr>
        <w:fldChar w:fldCharType="end"/>
      </w:r>
      <w:r w:rsidR="00C159EF" w:rsidRPr="003E52E9">
        <w:rPr>
          <w:rFonts w:ascii="標楷體" w:eastAsia="標楷體" w:hAnsi="標楷體"/>
          <w:b/>
          <w:sz w:val="24"/>
          <w:szCs w:val="24"/>
        </w:rPr>
        <w:t xml:space="preserve">　</w:t>
      </w:r>
      <w:r w:rsidRPr="003E52E9">
        <w:rPr>
          <w:rFonts w:ascii="標楷體" w:eastAsia="標楷體" w:hAnsi="標楷體" w:hint="eastAsia"/>
          <w:b/>
          <w:bCs/>
          <w:sz w:val="24"/>
          <w:szCs w:val="24"/>
        </w:rPr>
        <w:t>地方法院</w:t>
      </w:r>
      <w:r w:rsidRPr="003E52E9">
        <w:rPr>
          <w:rFonts w:ascii="標楷體" w:eastAsia="標楷體" w:hAnsi="標楷體" w:cs="新細明體" w:hint="eastAsia"/>
          <w:b/>
          <w:bCs/>
          <w:kern w:val="0"/>
          <w:sz w:val="24"/>
          <w:szCs w:val="24"/>
        </w:rPr>
        <w:t>少年及兒童保護事件調查終結情形</w:t>
      </w:r>
      <w:bookmarkEnd w:id="426"/>
    </w:p>
    <w:p w:rsidR="000D6FB3" w:rsidRPr="003E52E9" w:rsidRDefault="000D6FB3" w:rsidP="00D26E23">
      <w:pPr>
        <w:pStyle w:val="00-11"/>
        <w:tabs>
          <w:tab w:val="left" w:pos="482"/>
        </w:tabs>
        <w:adjustRightInd w:val="0"/>
        <w:spacing w:line="240" w:lineRule="auto"/>
        <w:ind w:rightChars="354" w:right="850"/>
        <w:jc w:val="right"/>
        <w:rPr>
          <w:rFonts w:ascii="標楷體" w:eastAsia="標楷體" w:hAnsi="標楷體"/>
          <w:sz w:val="20"/>
          <w:szCs w:val="20"/>
        </w:rPr>
      </w:pPr>
      <w:r w:rsidRPr="003E52E9">
        <w:rPr>
          <w:rFonts w:ascii="標楷體" w:eastAsia="標楷體" w:hAnsi="標楷體" w:cs="新細明體" w:hint="eastAsia"/>
          <w:bCs/>
          <w:kern w:val="0"/>
          <w:sz w:val="20"/>
          <w:szCs w:val="20"/>
        </w:rPr>
        <w:t>單位：</w:t>
      </w:r>
      <w:r w:rsidRPr="003E52E9">
        <w:rPr>
          <w:rFonts w:ascii="標楷體" w:eastAsia="標楷體" w:hAnsi="標楷體" w:cs="新細明體"/>
          <w:bCs/>
          <w:kern w:val="0"/>
          <w:sz w:val="20"/>
          <w:szCs w:val="20"/>
        </w:rPr>
        <w:t>人</w:t>
      </w:r>
    </w:p>
    <w:tbl>
      <w:tblPr>
        <w:tblW w:w="8655" w:type="dxa"/>
        <w:tblInd w:w="13" w:type="dxa"/>
        <w:tblLayout w:type="fixed"/>
        <w:tblCellMar>
          <w:left w:w="28" w:type="dxa"/>
          <w:right w:w="28" w:type="dxa"/>
        </w:tblCellMar>
        <w:tblLook w:val="0000" w:firstRow="0" w:lastRow="0" w:firstColumn="0" w:lastColumn="0" w:noHBand="0" w:noVBand="0"/>
      </w:tblPr>
      <w:tblGrid>
        <w:gridCol w:w="1291"/>
        <w:gridCol w:w="920"/>
        <w:gridCol w:w="921"/>
        <w:gridCol w:w="920"/>
        <w:gridCol w:w="921"/>
        <w:gridCol w:w="920"/>
        <w:gridCol w:w="921"/>
        <w:gridCol w:w="920"/>
        <w:gridCol w:w="921"/>
      </w:tblGrid>
      <w:tr w:rsidR="003E52E9" w:rsidRPr="003E52E9" w:rsidTr="00D2040B">
        <w:trPr>
          <w:trHeight w:val="330"/>
        </w:trPr>
        <w:tc>
          <w:tcPr>
            <w:tcW w:w="1291" w:type="dxa"/>
            <w:vMerge w:val="restart"/>
            <w:tcBorders>
              <w:top w:val="single" w:sz="4" w:space="0" w:color="auto"/>
              <w:bottom w:val="single" w:sz="4" w:space="0" w:color="auto"/>
              <w:right w:val="single" w:sz="4" w:space="0" w:color="auto"/>
            </w:tcBorders>
            <w:shd w:val="clear" w:color="auto" w:fill="auto"/>
            <w:noWrap/>
            <w:vAlign w:val="center"/>
          </w:tcPr>
          <w:p w:rsidR="000D6FB3" w:rsidRPr="003E52E9" w:rsidRDefault="000D6FB3" w:rsidP="00D26E2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年別</w:t>
            </w:r>
          </w:p>
        </w:tc>
        <w:tc>
          <w:tcPr>
            <w:tcW w:w="7364" w:type="dxa"/>
            <w:gridSpan w:val="8"/>
            <w:tcBorders>
              <w:top w:val="single" w:sz="4" w:space="0" w:color="auto"/>
              <w:left w:val="nil"/>
              <w:bottom w:val="single" w:sz="4" w:space="0" w:color="auto"/>
            </w:tcBorders>
            <w:shd w:val="clear" w:color="auto" w:fill="auto"/>
            <w:noWrap/>
            <w:vAlign w:val="center"/>
          </w:tcPr>
          <w:p w:rsidR="000D6FB3" w:rsidRPr="003E52E9" w:rsidRDefault="000D6FB3" w:rsidP="00D26E2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終結情形</w:t>
            </w:r>
          </w:p>
        </w:tc>
      </w:tr>
      <w:tr w:rsidR="003E52E9" w:rsidRPr="003E52E9" w:rsidTr="00D2040B">
        <w:trPr>
          <w:trHeight w:val="330"/>
        </w:trPr>
        <w:tc>
          <w:tcPr>
            <w:tcW w:w="1291" w:type="dxa"/>
            <w:vMerge/>
            <w:tcBorders>
              <w:top w:val="single" w:sz="4" w:space="0" w:color="auto"/>
              <w:bottom w:val="single" w:sz="4" w:space="0" w:color="auto"/>
              <w:right w:val="single" w:sz="4" w:space="0" w:color="auto"/>
            </w:tcBorders>
            <w:vAlign w:val="center"/>
          </w:tcPr>
          <w:p w:rsidR="000D6FB3" w:rsidRPr="003E52E9" w:rsidRDefault="000D6FB3" w:rsidP="00D26E23">
            <w:pPr>
              <w:widowControl/>
              <w:jc w:val="center"/>
              <w:rPr>
                <w:rFonts w:ascii="標楷體" w:eastAsia="標楷體" w:hAnsi="標楷體" w:cs="新細明體"/>
                <w:kern w:val="0"/>
                <w:sz w:val="20"/>
                <w:szCs w:val="20"/>
              </w:rPr>
            </w:pPr>
          </w:p>
        </w:tc>
        <w:tc>
          <w:tcPr>
            <w:tcW w:w="920" w:type="dxa"/>
            <w:tcBorders>
              <w:top w:val="nil"/>
              <w:left w:val="nil"/>
              <w:bottom w:val="single" w:sz="4" w:space="0" w:color="auto"/>
              <w:right w:val="single" w:sz="4" w:space="0" w:color="auto"/>
            </w:tcBorders>
            <w:shd w:val="clear" w:color="auto" w:fill="auto"/>
            <w:noWrap/>
            <w:vAlign w:val="center"/>
          </w:tcPr>
          <w:p w:rsidR="000D6FB3" w:rsidRPr="003E52E9" w:rsidRDefault="000D6FB3" w:rsidP="00D26E2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合計</w:t>
            </w:r>
          </w:p>
        </w:tc>
        <w:tc>
          <w:tcPr>
            <w:tcW w:w="921" w:type="dxa"/>
            <w:tcBorders>
              <w:top w:val="nil"/>
              <w:left w:val="nil"/>
              <w:bottom w:val="single" w:sz="4" w:space="0" w:color="auto"/>
              <w:right w:val="single" w:sz="4" w:space="0" w:color="auto"/>
            </w:tcBorders>
            <w:shd w:val="clear" w:color="auto" w:fill="auto"/>
            <w:noWrap/>
            <w:vAlign w:val="center"/>
          </w:tcPr>
          <w:p w:rsidR="000D6FB3" w:rsidRPr="003E52E9" w:rsidRDefault="000D6FB3" w:rsidP="00D26E2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移送(轉)管轄</w:t>
            </w:r>
          </w:p>
        </w:tc>
        <w:tc>
          <w:tcPr>
            <w:tcW w:w="920" w:type="dxa"/>
            <w:tcBorders>
              <w:top w:val="nil"/>
              <w:left w:val="nil"/>
              <w:bottom w:val="single" w:sz="4" w:space="0" w:color="auto"/>
              <w:right w:val="single" w:sz="4" w:space="0" w:color="auto"/>
            </w:tcBorders>
            <w:shd w:val="clear" w:color="auto" w:fill="auto"/>
            <w:noWrap/>
            <w:vAlign w:val="center"/>
          </w:tcPr>
          <w:p w:rsidR="000D6FB3" w:rsidRPr="003E52E9" w:rsidRDefault="000D6FB3" w:rsidP="00D26E2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移送檢察署</w:t>
            </w:r>
          </w:p>
        </w:tc>
        <w:tc>
          <w:tcPr>
            <w:tcW w:w="921" w:type="dxa"/>
            <w:tcBorders>
              <w:top w:val="nil"/>
              <w:left w:val="nil"/>
              <w:bottom w:val="single" w:sz="4" w:space="0" w:color="auto"/>
              <w:right w:val="single" w:sz="4" w:space="0" w:color="auto"/>
            </w:tcBorders>
            <w:shd w:val="clear" w:color="auto" w:fill="auto"/>
            <w:noWrap/>
            <w:vAlign w:val="center"/>
          </w:tcPr>
          <w:p w:rsidR="000D6FB3" w:rsidRPr="003E52E9" w:rsidRDefault="000D6FB3" w:rsidP="00D26E2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不付審理</w:t>
            </w:r>
          </w:p>
        </w:tc>
        <w:tc>
          <w:tcPr>
            <w:tcW w:w="920" w:type="dxa"/>
            <w:tcBorders>
              <w:top w:val="nil"/>
              <w:left w:val="nil"/>
              <w:bottom w:val="single" w:sz="4" w:space="0" w:color="auto"/>
              <w:right w:val="single" w:sz="4" w:space="0" w:color="auto"/>
            </w:tcBorders>
            <w:shd w:val="clear" w:color="auto" w:fill="auto"/>
            <w:noWrap/>
            <w:vAlign w:val="center"/>
          </w:tcPr>
          <w:p w:rsidR="000D6FB3" w:rsidRPr="003E52E9" w:rsidRDefault="000D6FB3" w:rsidP="00D26E2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開始審理</w:t>
            </w:r>
          </w:p>
        </w:tc>
        <w:tc>
          <w:tcPr>
            <w:tcW w:w="921" w:type="dxa"/>
            <w:tcBorders>
              <w:top w:val="nil"/>
              <w:left w:val="nil"/>
              <w:bottom w:val="single" w:sz="4" w:space="0" w:color="auto"/>
              <w:right w:val="single" w:sz="4" w:space="0" w:color="auto"/>
            </w:tcBorders>
            <w:shd w:val="clear" w:color="auto" w:fill="auto"/>
            <w:noWrap/>
            <w:vAlign w:val="center"/>
          </w:tcPr>
          <w:p w:rsidR="000D6FB3" w:rsidRPr="003E52E9" w:rsidRDefault="000D6FB3" w:rsidP="00D26E2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協尋</w:t>
            </w:r>
          </w:p>
        </w:tc>
        <w:tc>
          <w:tcPr>
            <w:tcW w:w="920" w:type="dxa"/>
            <w:tcBorders>
              <w:top w:val="nil"/>
              <w:left w:val="nil"/>
              <w:bottom w:val="single" w:sz="4" w:space="0" w:color="auto"/>
              <w:right w:val="single" w:sz="4" w:space="0" w:color="auto"/>
            </w:tcBorders>
            <w:shd w:val="clear" w:color="auto" w:fill="auto"/>
            <w:noWrap/>
            <w:vAlign w:val="center"/>
          </w:tcPr>
          <w:p w:rsidR="000D6FB3" w:rsidRPr="003E52E9" w:rsidRDefault="000D6FB3" w:rsidP="00D26E2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併辦</w:t>
            </w:r>
          </w:p>
        </w:tc>
        <w:tc>
          <w:tcPr>
            <w:tcW w:w="921" w:type="dxa"/>
            <w:tcBorders>
              <w:top w:val="nil"/>
              <w:left w:val="nil"/>
              <w:bottom w:val="single" w:sz="4" w:space="0" w:color="auto"/>
            </w:tcBorders>
            <w:shd w:val="clear" w:color="auto" w:fill="auto"/>
            <w:noWrap/>
            <w:vAlign w:val="center"/>
          </w:tcPr>
          <w:p w:rsidR="000D6FB3" w:rsidRPr="003E52E9" w:rsidRDefault="000D6FB3" w:rsidP="00D26E2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其他</w:t>
            </w:r>
          </w:p>
        </w:tc>
      </w:tr>
      <w:tr w:rsidR="003E52E9" w:rsidRPr="003E52E9" w:rsidTr="00D2040B">
        <w:trPr>
          <w:trHeight w:val="330"/>
        </w:trPr>
        <w:tc>
          <w:tcPr>
            <w:tcW w:w="1291" w:type="dxa"/>
            <w:tcBorders>
              <w:top w:val="nil"/>
              <w:bottom w:val="single" w:sz="4" w:space="0" w:color="auto"/>
              <w:right w:val="single" w:sz="4" w:space="0" w:color="auto"/>
            </w:tcBorders>
            <w:shd w:val="clear" w:color="auto" w:fill="auto"/>
            <w:noWrap/>
            <w:vAlign w:val="center"/>
          </w:tcPr>
          <w:p w:rsidR="000D6FB3" w:rsidRPr="003E52E9" w:rsidRDefault="000D6FB3" w:rsidP="00213F64">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2012</w:t>
            </w:r>
          </w:p>
        </w:tc>
        <w:tc>
          <w:tcPr>
            <w:tcW w:w="920" w:type="dxa"/>
            <w:tcBorders>
              <w:top w:val="single" w:sz="4" w:space="0" w:color="auto"/>
              <w:left w:val="nil"/>
            </w:tcBorders>
            <w:shd w:val="clear" w:color="auto" w:fill="auto"/>
            <w:noWrap/>
            <w:vAlign w:val="center"/>
          </w:tcPr>
          <w:p w:rsidR="000D6FB3" w:rsidRPr="003E52E9" w:rsidRDefault="000D6FB3"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20,631</w:t>
            </w:r>
          </w:p>
        </w:tc>
        <w:tc>
          <w:tcPr>
            <w:tcW w:w="921" w:type="dxa"/>
            <w:tcBorders>
              <w:top w:val="single" w:sz="4" w:space="0" w:color="auto"/>
            </w:tcBorders>
            <w:shd w:val="clear" w:color="auto" w:fill="auto"/>
            <w:noWrap/>
            <w:vAlign w:val="center"/>
          </w:tcPr>
          <w:p w:rsidR="000D6FB3" w:rsidRPr="003E52E9" w:rsidRDefault="000D6FB3"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1,293</w:t>
            </w:r>
          </w:p>
        </w:tc>
        <w:tc>
          <w:tcPr>
            <w:tcW w:w="920" w:type="dxa"/>
            <w:tcBorders>
              <w:top w:val="single" w:sz="4" w:space="0" w:color="auto"/>
            </w:tcBorders>
            <w:shd w:val="clear" w:color="auto" w:fill="auto"/>
            <w:noWrap/>
            <w:vAlign w:val="center"/>
          </w:tcPr>
          <w:p w:rsidR="000D6FB3" w:rsidRPr="003E52E9" w:rsidRDefault="000D6FB3"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234</w:t>
            </w:r>
          </w:p>
        </w:tc>
        <w:tc>
          <w:tcPr>
            <w:tcW w:w="921" w:type="dxa"/>
            <w:tcBorders>
              <w:top w:val="single" w:sz="4" w:space="0" w:color="auto"/>
            </w:tcBorders>
            <w:shd w:val="clear" w:color="auto" w:fill="auto"/>
            <w:noWrap/>
            <w:vAlign w:val="center"/>
          </w:tcPr>
          <w:p w:rsidR="000D6FB3" w:rsidRPr="003E52E9" w:rsidRDefault="000D6FB3"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5,145</w:t>
            </w:r>
          </w:p>
        </w:tc>
        <w:tc>
          <w:tcPr>
            <w:tcW w:w="920" w:type="dxa"/>
            <w:tcBorders>
              <w:top w:val="single" w:sz="4" w:space="0" w:color="auto"/>
            </w:tcBorders>
            <w:shd w:val="clear" w:color="auto" w:fill="auto"/>
            <w:noWrap/>
            <w:vAlign w:val="center"/>
          </w:tcPr>
          <w:p w:rsidR="000D6FB3" w:rsidRPr="003E52E9" w:rsidRDefault="000D6FB3"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12,898</w:t>
            </w:r>
          </w:p>
        </w:tc>
        <w:tc>
          <w:tcPr>
            <w:tcW w:w="921" w:type="dxa"/>
            <w:tcBorders>
              <w:top w:val="single" w:sz="4" w:space="0" w:color="auto"/>
            </w:tcBorders>
            <w:shd w:val="clear" w:color="auto" w:fill="auto"/>
            <w:noWrap/>
            <w:vAlign w:val="center"/>
          </w:tcPr>
          <w:p w:rsidR="000D6FB3" w:rsidRPr="003E52E9" w:rsidRDefault="000D6FB3"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102</w:t>
            </w:r>
          </w:p>
        </w:tc>
        <w:tc>
          <w:tcPr>
            <w:tcW w:w="920" w:type="dxa"/>
            <w:tcBorders>
              <w:top w:val="single" w:sz="4" w:space="0" w:color="auto"/>
            </w:tcBorders>
            <w:shd w:val="clear" w:color="auto" w:fill="auto"/>
            <w:noWrap/>
            <w:vAlign w:val="center"/>
          </w:tcPr>
          <w:p w:rsidR="000D6FB3" w:rsidRPr="003E52E9" w:rsidRDefault="0091047A"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0D6FB3" w:rsidRPr="003E52E9">
              <w:rPr>
                <w:rFonts w:ascii="標楷體" w:eastAsia="標楷體" w:hAnsi="標楷體" w:cs="新細明體" w:hint="eastAsia"/>
                <w:kern w:val="0"/>
                <w:sz w:val="20"/>
                <w:szCs w:val="20"/>
              </w:rPr>
              <w:t>912</w:t>
            </w:r>
          </w:p>
        </w:tc>
        <w:tc>
          <w:tcPr>
            <w:tcW w:w="921" w:type="dxa"/>
            <w:tcBorders>
              <w:top w:val="single" w:sz="4" w:space="0" w:color="auto"/>
            </w:tcBorders>
            <w:shd w:val="clear" w:color="auto" w:fill="auto"/>
            <w:noWrap/>
            <w:vAlign w:val="center"/>
          </w:tcPr>
          <w:p w:rsidR="000D6FB3" w:rsidRPr="003E52E9" w:rsidRDefault="000D6FB3"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47</w:t>
            </w:r>
          </w:p>
        </w:tc>
      </w:tr>
      <w:tr w:rsidR="003E52E9" w:rsidRPr="003E52E9" w:rsidTr="00D2040B">
        <w:trPr>
          <w:trHeight w:val="330"/>
        </w:trPr>
        <w:tc>
          <w:tcPr>
            <w:tcW w:w="1291" w:type="dxa"/>
            <w:tcBorders>
              <w:top w:val="nil"/>
              <w:bottom w:val="single" w:sz="4" w:space="0" w:color="auto"/>
              <w:right w:val="single" w:sz="4" w:space="0" w:color="auto"/>
            </w:tcBorders>
            <w:shd w:val="clear" w:color="auto" w:fill="auto"/>
            <w:noWrap/>
            <w:vAlign w:val="center"/>
          </w:tcPr>
          <w:p w:rsidR="000D6FB3" w:rsidRPr="003E52E9" w:rsidRDefault="000D6FB3" w:rsidP="00213F64">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2013</w:t>
            </w:r>
          </w:p>
        </w:tc>
        <w:tc>
          <w:tcPr>
            <w:tcW w:w="920" w:type="dxa"/>
            <w:tcBorders>
              <w:top w:val="nil"/>
              <w:left w:val="nil"/>
            </w:tcBorders>
            <w:shd w:val="clear" w:color="auto" w:fill="auto"/>
            <w:noWrap/>
            <w:vAlign w:val="center"/>
          </w:tcPr>
          <w:p w:rsidR="000D6FB3" w:rsidRPr="003E52E9" w:rsidRDefault="000D6FB3"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26,155</w:t>
            </w:r>
          </w:p>
        </w:tc>
        <w:tc>
          <w:tcPr>
            <w:tcW w:w="921" w:type="dxa"/>
            <w:tcBorders>
              <w:top w:val="nil"/>
            </w:tcBorders>
            <w:shd w:val="clear" w:color="auto" w:fill="auto"/>
            <w:noWrap/>
            <w:vAlign w:val="center"/>
          </w:tcPr>
          <w:p w:rsidR="000D6FB3" w:rsidRPr="003E52E9" w:rsidRDefault="000D6FB3"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1,668</w:t>
            </w:r>
          </w:p>
        </w:tc>
        <w:tc>
          <w:tcPr>
            <w:tcW w:w="920" w:type="dxa"/>
            <w:tcBorders>
              <w:top w:val="nil"/>
            </w:tcBorders>
            <w:shd w:val="clear" w:color="auto" w:fill="auto"/>
            <w:noWrap/>
            <w:vAlign w:val="center"/>
          </w:tcPr>
          <w:p w:rsidR="000D6FB3" w:rsidRPr="003E52E9" w:rsidRDefault="000D6FB3"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432</w:t>
            </w:r>
          </w:p>
        </w:tc>
        <w:tc>
          <w:tcPr>
            <w:tcW w:w="921" w:type="dxa"/>
            <w:tcBorders>
              <w:top w:val="nil"/>
            </w:tcBorders>
            <w:shd w:val="clear" w:color="auto" w:fill="auto"/>
            <w:noWrap/>
            <w:vAlign w:val="center"/>
          </w:tcPr>
          <w:p w:rsidR="000D6FB3" w:rsidRPr="003E52E9" w:rsidRDefault="000D6FB3"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6,572</w:t>
            </w:r>
          </w:p>
        </w:tc>
        <w:tc>
          <w:tcPr>
            <w:tcW w:w="920" w:type="dxa"/>
            <w:tcBorders>
              <w:top w:val="nil"/>
            </w:tcBorders>
            <w:shd w:val="clear" w:color="auto" w:fill="auto"/>
            <w:noWrap/>
            <w:vAlign w:val="center"/>
          </w:tcPr>
          <w:p w:rsidR="000D6FB3" w:rsidRPr="003E52E9" w:rsidRDefault="000D6FB3"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16,227</w:t>
            </w:r>
          </w:p>
        </w:tc>
        <w:tc>
          <w:tcPr>
            <w:tcW w:w="921" w:type="dxa"/>
            <w:tcBorders>
              <w:top w:val="nil"/>
            </w:tcBorders>
            <w:shd w:val="clear" w:color="auto" w:fill="auto"/>
            <w:noWrap/>
            <w:vAlign w:val="center"/>
          </w:tcPr>
          <w:p w:rsidR="000D6FB3" w:rsidRPr="003E52E9" w:rsidRDefault="000D6FB3"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164</w:t>
            </w:r>
          </w:p>
        </w:tc>
        <w:tc>
          <w:tcPr>
            <w:tcW w:w="920" w:type="dxa"/>
            <w:tcBorders>
              <w:top w:val="nil"/>
            </w:tcBorders>
            <w:shd w:val="clear" w:color="auto" w:fill="auto"/>
            <w:noWrap/>
            <w:vAlign w:val="center"/>
          </w:tcPr>
          <w:p w:rsidR="000D6FB3" w:rsidRPr="003E52E9" w:rsidRDefault="000D6FB3"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1,001</w:t>
            </w:r>
          </w:p>
        </w:tc>
        <w:tc>
          <w:tcPr>
            <w:tcW w:w="921" w:type="dxa"/>
            <w:tcBorders>
              <w:top w:val="nil"/>
            </w:tcBorders>
            <w:shd w:val="clear" w:color="auto" w:fill="auto"/>
            <w:noWrap/>
            <w:vAlign w:val="center"/>
          </w:tcPr>
          <w:p w:rsidR="000D6FB3" w:rsidRPr="003E52E9" w:rsidRDefault="000D6FB3"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91</w:t>
            </w:r>
          </w:p>
        </w:tc>
      </w:tr>
      <w:tr w:rsidR="003E52E9" w:rsidRPr="003E52E9" w:rsidTr="00D2040B">
        <w:trPr>
          <w:trHeight w:val="330"/>
        </w:trPr>
        <w:tc>
          <w:tcPr>
            <w:tcW w:w="1291" w:type="dxa"/>
            <w:tcBorders>
              <w:top w:val="nil"/>
              <w:bottom w:val="single" w:sz="4" w:space="0" w:color="auto"/>
              <w:right w:val="single" w:sz="4" w:space="0" w:color="auto"/>
            </w:tcBorders>
            <w:shd w:val="clear" w:color="auto" w:fill="auto"/>
            <w:noWrap/>
            <w:vAlign w:val="center"/>
          </w:tcPr>
          <w:p w:rsidR="000D6FB3" w:rsidRPr="003E52E9" w:rsidRDefault="000D6FB3" w:rsidP="00213F64">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2014</w:t>
            </w:r>
          </w:p>
        </w:tc>
        <w:tc>
          <w:tcPr>
            <w:tcW w:w="920" w:type="dxa"/>
            <w:tcBorders>
              <w:top w:val="nil"/>
              <w:left w:val="nil"/>
            </w:tcBorders>
            <w:shd w:val="clear" w:color="auto" w:fill="auto"/>
            <w:noWrap/>
            <w:vAlign w:val="center"/>
          </w:tcPr>
          <w:p w:rsidR="000D6FB3" w:rsidRPr="003E52E9" w:rsidRDefault="000D6FB3"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22,441</w:t>
            </w:r>
          </w:p>
        </w:tc>
        <w:tc>
          <w:tcPr>
            <w:tcW w:w="921" w:type="dxa"/>
            <w:tcBorders>
              <w:top w:val="nil"/>
            </w:tcBorders>
            <w:shd w:val="clear" w:color="auto" w:fill="auto"/>
            <w:noWrap/>
            <w:vAlign w:val="center"/>
          </w:tcPr>
          <w:p w:rsidR="000D6FB3" w:rsidRPr="003E52E9" w:rsidRDefault="000D6FB3"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1,666</w:t>
            </w:r>
          </w:p>
        </w:tc>
        <w:tc>
          <w:tcPr>
            <w:tcW w:w="920" w:type="dxa"/>
            <w:tcBorders>
              <w:top w:val="nil"/>
            </w:tcBorders>
            <w:shd w:val="clear" w:color="auto" w:fill="auto"/>
            <w:noWrap/>
            <w:vAlign w:val="center"/>
          </w:tcPr>
          <w:p w:rsidR="000D6FB3" w:rsidRPr="003E52E9" w:rsidRDefault="000D6FB3"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245</w:t>
            </w:r>
          </w:p>
        </w:tc>
        <w:tc>
          <w:tcPr>
            <w:tcW w:w="921" w:type="dxa"/>
            <w:tcBorders>
              <w:top w:val="nil"/>
            </w:tcBorders>
            <w:shd w:val="clear" w:color="auto" w:fill="auto"/>
            <w:noWrap/>
            <w:vAlign w:val="center"/>
          </w:tcPr>
          <w:p w:rsidR="000D6FB3" w:rsidRPr="003E52E9" w:rsidRDefault="000D6FB3"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5,827</w:t>
            </w:r>
          </w:p>
        </w:tc>
        <w:tc>
          <w:tcPr>
            <w:tcW w:w="920" w:type="dxa"/>
            <w:tcBorders>
              <w:top w:val="nil"/>
            </w:tcBorders>
            <w:shd w:val="clear" w:color="auto" w:fill="auto"/>
            <w:noWrap/>
            <w:vAlign w:val="center"/>
          </w:tcPr>
          <w:p w:rsidR="000D6FB3" w:rsidRPr="003E52E9" w:rsidRDefault="000D6FB3"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13,514</w:t>
            </w:r>
          </w:p>
        </w:tc>
        <w:tc>
          <w:tcPr>
            <w:tcW w:w="921" w:type="dxa"/>
            <w:tcBorders>
              <w:top w:val="nil"/>
            </w:tcBorders>
            <w:shd w:val="clear" w:color="auto" w:fill="auto"/>
            <w:noWrap/>
            <w:vAlign w:val="center"/>
          </w:tcPr>
          <w:p w:rsidR="000D6FB3" w:rsidRPr="003E52E9" w:rsidRDefault="000D6FB3"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199</w:t>
            </w:r>
          </w:p>
        </w:tc>
        <w:tc>
          <w:tcPr>
            <w:tcW w:w="920" w:type="dxa"/>
            <w:tcBorders>
              <w:top w:val="nil"/>
            </w:tcBorders>
            <w:shd w:val="clear" w:color="auto" w:fill="auto"/>
            <w:noWrap/>
            <w:vAlign w:val="center"/>
          </w:tcPr>
          <w:p w:rsidR="000D6FB3" w:rsidRPr="003E52E9" w:rsidRDefault="0091047A"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0D6FB3" w:rsidRPr="003E52E9">
              <w:rPr>
                <w:rFonts w:ascii="標楷體" w:eastAsia="標楷體" w:hAnsi="標楷體" w:cs="新細明體" w:hint="eastAsia"/>
                <w:kern w:val="0"/>
                <w:sz w:val="20"/>
                <w:szCs w:val="20"/>
              </w:rPr>
              <w:t>958</w:t>
            </w:r>
          </w:p>
        </w:tc>
        <w:tc>
          <w:tcPr>
            <w:tcW w:w="921" w:type="dxa"/>
            <w:tcBorders>
              <w:top w:val="nil"/>
            </w:tcBorders>
            <w:shd w:val="clear" w:color="auto" w:fill="auto"/>
            <w:noWrap/>
            <w:vAlign w:val="center"/>
          </w:tcPr>
          <w:p w:rsidR="000D6FB3" w:rsidRPr="003E52E9" w:rsidRDefault="000D6FB3"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32</w:t>
            </w:r>
          </w:p>
        </w:tc>
      </w:tr>
      <w:tr w:rsidR="003E52E9" w:rsidRPr="003E52E9" w:rsidTr="00D2040B">
        <w:trPr>
          <w:trHeight w:val="330"/>
        </w:trPr>
        <w:tc>
          <w:tcPr>
            <w:tcW w:w="1291" w:type="dxa"/>
            <w:tcBorders>
              <w:top w:val="nil"/>
              <w:bottom w:val="single" w:sz="4" w:space="0" w:color="auto"/>
              <w:right w:val="single" w:sz="4" w:space="0" w:color="auto"/>
            </w:tcBorders>
            <w:shd w:val="clear" w:color="auto" w:fill="auto"/>
            <w:noWrap/>
            <w:vAlign w:val="center"/>
          </w:tcPr>
          <w:p w:rsidR="00213F64" w:rsidRPr="003E52E9" w:rsidRDefault="000D6FB3" w:rsidP="00213F64">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2015</w:t>
            </w:r>
          </w:p>
          <w:p w:rsidR="000D6FB3" w:rsidRPr="003E52E9" w:rsidRDefault="000D6FB3" w:rsidP="00213F64">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(1-10)</w:t>
            </w:r>
          </w:p>
        </w:tc>
        <w:tc>
          <w:tcPr>
            <w:tcW w:w="920" w:type="dxa"/>
            <w:tcBorders>
              <w:top w:val="nil"/>
              <w:left w:val="nil"/>
              <w:bottom w:val="single" w:sz="4" w:space="0" w:color="auto"/>
            </w:tcBorders>
            <w:shd w:val="clear" w:color="auto" w:fill="auto"/>
            <w:noWrap/>
            <w:vAlign w:val="center"/>
          </w:tcPr>
          <w:p w:rsidR="000D6FB3" w:rsidRPr="003E52E9" w:rsidRDefault="000D6FB3"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17,835</w:t>
            </w:r>
          </w:p>
        </w:tc>
        <w:tc>
          <w:tcPr>
            <w:tcW w:w="921" w:type="dxa"/>
            <w:tcBorders>
              <w:top w:val="nil"/>
              <w:bottom w:val="single" w:sz="4" w:space="0" w:color="auto"/>
            </w:tcBorders>
            <w:shd w:val="clear" w:color="auto" w:fill="auto"/>
            <w:noWrap/>
            <w:vAlign w:val="center"/>
          </w:tcPr>
          <w:p w:rsidR="000D6FB3" w:rsidRPr="003E52E9" w:rsidRDefault="000D6FB3"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1,474</w:t>
            </w:r>
          </w:p>
        </w:tc>
        <w:tc>
          <w:tcPr>
            <w:tcW w:w="920" w:type="dxa"/>
            <w:tcBorders>
              <w:top w:val="nil"/>
              <w:bottom w:val="single" w:sz="4" w:space="0" w:color="auto"/>
            </w:tcBorders>
            <w:shd w:val="clear" w:color="auto" w:fill="auto"/>
            <w:noWrap/>
            <w:vAlign w:val="center"/>
          </w:tcPr>
          <w:p w:rsidR="000D6FB3" w:rsidRPr="003E52E9" w:rsidRDefault="000D6FB3"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212</w:t>
            </w:r>
          </w:p>
        </w:tc>
        <w:tc>
          <w:tcPr>
            <w:tcW w:w="921" w:type="dxa"/>
            <w:tcBorders>
              <w:top w:val="nil"/>
              <w:bottom w:val="single" w:sz="4" w:space="0" w:color="auto"/>
            </w:tcBorders>
            <w:shd w:val="clear" w:color="auto" w:fill="auto"/>
            <w:noWrap/>
            <w:vAlign w:val="center"/>
          </w:tcPr>
          <w:p w:rsidR="000D6FB3" w:rsidRPr="003E52E9" w:rsidRDefault="000D6FB3"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4,551</w:t>
            </w:r>
          </w:p>
        </w:tc>
        <w:tc>
          <w:tcPr>
            <w:tcW w:w="920" w:type="dxa"/>
            <w:tcBorders>
              <w:top w:val="nil"/>
              <w:bottom w:val="single" w:sz="4" w:space="0" w:color="auto"/>
            </w:tcBorders>
            <w:shd w:val="clear" w:color="auto" w:fill="auto"/>
            <w:noWrap/>
            <w:vAlign w:val="center"/>
          </w:tcPr>
          <w:p w:rsidR="000D6FB3" w:rsidRPr="003E52E9" w:rsidRDefault="000D6FB3"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10,748</w:t>
            </w:r>
          </w:p>
        </w:tc>
        <w:tc>
          <w:tcPr>
            <w:tcW w:w="921" w:type="dxa"/>
            <w:tcBorders>
              <w:top w:val="nil"/>
              <w:bottom w:val="single" w:sz="4" w:space="0" w:color="auto"/>
            </w:tcBorders>
            <w:shd w:val="clear" w:color="auto" w:fill="auto"/>
            <w:noWrap/>
            <w:vAlign w:val="center"/>
          </w:tcPr>
          <w:p w:rsidR="000D6FB3" w:rsidRPr="003E52E9" w:rsidRDefault="000D6FB3"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153</w:t>
            </w:r>
          </w:p>
        </w:tc>
        <w:tc>
          <w:tcPr>
            <w:tcW w:w="920" w:type="dxa"/>
            <w:tcBorders>
              <w:top w:val="nil"/>
              <w:bottom w:val="single" w:sz="4" w:space="0" w:color="auto"/>
            </w:tcBorders>
            <w:shd w:val="clear" w:color="auto" w:fill="auto"/>
            <w:noWrap/>
            <w:vAlign w:val="center"/>
          </w:tcPr>
          <w:p w:rsidR="000D6FB3" w:rsidRPr="003E52E9" w:rsidRDefault="0091047A"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 xml:space="preserve">  </w:t>
            </w:r>
            <w:r w:rsidR="000D6FB3" w:rsidRPr="003E52E9">
              <w:rPr>
                <w:rFonts w:ascii="標楷體" w:eastAsia="標楷體" w:hAnsi="標楷體" w:cs="新細明體" w:hint="eastAsia"/>
                <w:kern w:val="0"/>
                <w:sz w:val="20"/>
                <w:szCs w:val="20"/>
              </w:rPr>
              <w:t>651</w:t>
            </w:r>
          </w:p>
        </w:tc>
        <w:tc>
          <w:tcPr>
            <w:tcW w:w="921" w:type="dxa"/>
            <w:tcBorders>
              <w:top w:val="nil"/>
              <w:bottom w:val="single" w:sz="4" w:space="0" w:color="auto"/>
            </w:tcBorders>
            <w:shd w:val="clear" w:color="auto" w:fill="auto"/>
            <w:noWrap/>
            <w:vAlign w:val="center"/>
          </w:tcPr>
          <w:p w:rsidR="000D6FB3" w:rsidRPr="003E52E9" w:rsidRDefault="000D6FB3"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46</w:t>
            </w:r>
          </w:p>
        </w:tc>
      </w:tr>
    </w:tbl>
    <w:p w:rsidR="000D6FB3" w:rsidRPr="003E52E9" w:rsidRDefault="000D6FB3" w:rsidP="00A05605">
      <w:pPr>
        <w:pStyle w:val="00-11"/>
        <w:tabs>
          <w:tab w:val="left" w:pos="482"/>
        </w:tabs>
        <w:adjustRightInd w:val="0"/>
        <w:spacing w:afterLines="40" w:after="144" w:line="360" w:lineRule="exact"/>
        <w:rPr>
          <w:rFonts w:ascii="標楷體" w:eastAsia="標楷體" w:hAnsi="標楷體"/>
        </w:rPr>
      </w:pPr>
      <w:r w:rsidRPr="003E52E9">
        <w:rPr>
          <w:rFonts w:ascii="標楷體" w:eastAsia="標楷體" w:hAnsi="標楷體" w:hint="eastAsia"/>
          <w:sz w:val="20"/>
          <w:szCs w:val="20"/>
        </w:rPr>
        <w:t>資料來源：</w:t>
      </w:r>
      <w:r w:rsidRPr="003E52E9">
        <w:rPr>
          <w:rFonts w:ascii="標楷體" w:eastAsia="標楷體" w:hAnsi="標楷體"/>
          <w:sz w:val="20"/>
          <w:szCs w:val="20"/>
        </w:rPr>
        <w:t>司法院</w:t>
      </w:r>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少年事件之</w:t>
      </w:r>
      <w:r w:rsidR="00DE16A2" w:rsidRPr="003E52E9">
        <w:rPr>
          <w:rFonts w:ascii="標楷體" w:eastAsia="標楷體" w:hAnsi="標楷體" w:cs="標楷體" w:hint="eastAsia"/>
          <w:kern w:val="0"/>
          <w:lang w:val="zh-TW"/>
        </w:rPr>
        <w:t>兒童及少年</w:t>
      </w:r>
      <w:r w:rsidRPr="003E52E9">
        <w:rPr>
          <w:rFonts w:ascii="標楷體" w:eastAsia="標楷體" w:hAnsi="標楷體" w:hint="eastAsia"/>
        </w:rPr>
        <w:t>有聽覺、語言障礙或語言不通者，得使用通譯，並得以文字訊問或為陳述。</w:t>
      </w:r>
      <w:r w:rsidRPr="003E52E9">
        <w:rPr>
          <w:rFonts w:ascii="標楷體" w:eastAsia="標楷體" w:hAnsi="標楷體"/>
        </w:rPr>
        <w:t>2006</w:t>
      </w:r>
      <w:r w:rsidRPr="003E52E9">
        <w:rPr>
          <w:rFonts w:ascii="標楷體" w:eastAsia="標楷體" w:hAnsi="標楷體" w:hint="eastAsia"/>
        </w:rPr>
        <w:t>年起建立特約通譯制度，已有手語、客語、原住民族語、東南亞語、英語及歐語等</w:t>
      </w:r>
      <w:r w:rsidRPr="003E52E9">
        <w:rPr>
          <w:rFonts w:ascii="標楷體" w:eastAsia="標楷體" w:hAnsi="標楷體"/>
        </w:rPr>
        <w:t>19</w:t>
      </w:r>
      <w:r w:rsidRPr="003E52E9">
        <w:rPr>
          <w:rFonts w:ascii="標楷體" w:eastAsia="標楷體" w:hAnsi="標楷體" w:hint="eastAsia"/>
        </w:rPr>
        <w:t>種語言類別之通譯，共</w:t>
      </w:r>
      <w:r w:rsidRPr="003E52E9">
        <w:rPr>
          <w:rFonts w:ascii="標楷體" w:eastAsia="標楷體" w:hAnsi="標楷體"/>
        </w:rPr>
        <w:t>276</w:t>
      </w:r>
      <w:r w:rsidRPr="003E52E9">
        <w:rPr>
          <w:rFonts w:ascii="標楷體" w:eastAsia="標楷體" w:hAnsi="標楷體" w:hint="eastAsia"/>
        </w:rPr>
        <w:t>名特約通譯備選人，傳譯報酬費用由國庫負擔。</w:t>
      </w:r>
    </w:p>
    <w:p w:rsidR="008F6F7B"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家事事件法第</w:t>
      </w:r>
      <w:r w:rsidRPr="003E52E9">
        <w:rPr>
          <w:rFonts w:ascii="標楷體" w:eastAsia="標楷體" w:hAnsi="標楷體"/>
        </w:rPr>
        <w:t>16</w:t>
      </w:r>
      <w:r w:rsidRPr="003E52E9">
        <w:rPr>
          <w:rFonts w:ascii="標楷體" w:eastAsia="標楷體" w:hAnsi="標楷體" w:hint="eastAsia"/>
        </w:rPr>
        <w:t>條</w:t>
      </w:r>
      <w:r w:rsidRPr="003E52E9">
        <w:rPr>
          <w:rFonts w:ascii="標楷體" w:eastAsia="標楷體" w:hAnsi="標楷體" w:cs="DFKaiShu-SB-Estd-BF" w:hint="eastAsia"/>
          <w:kern w:val="0"/>
        </w:rPr>
        <w:t>規定</w:t>
      </w:r>
      <w:r w:rsidRPr="003E52E9">
        <w:rPr>
          <w:rFonts w:ascii="標楷體" w:eastAsia="標楷體" w:hAnsi="標楷體" w:hint="eastAsia"/>
        </w:rPr>
        <w:t>律師、社工師、心理師或其他相類似公會推薦之程序監理人，需具有性別平權意識、尊重多元文化，並具有處理家事事件相關知識，</w:t>
      </w:r>
      <w:r w:rsidR="00576751" w:rsidRPr="003E52E9">
        <w:rPr>
          <w:rFonts w:ascii="標楷體" w:eastAsia="標楷體" w:hAnsi="標楷體" w:hint="eastAsia"/>
        </w:rPr>
        <w:t>司法院</w:t>
      </w:r>
      <w:r w:rsidRPr="003E52E9">
        <w:rPr>
          <w:rFonts w:ascii="標楷體" w:eastAsia="標楷體" w:hAnsi="標楷體" w:hint="eastAsia"/>
        </w:rPr>
        <w:t>亦將相關推薦資料彙整供法院選任之參考。為使新住</w:t>
      </w:r>
      <w:r w:rsidR="00837CA8" w:rsidRPr="003E52E9">
        <w:rPr>
          <w:rFonts w:ascii="標楷體" w:eastAsia="標楷體" w:hAnsi="標楷體" w:hint="eastAsia"/>
        </w:rPr>
        <w:t>民及外籍人士瞭解程序監理人制度及</w:t>
      </w:r>
      <w:r w:rsidR="002D617B" w:rsidRPr="003E52E9">
        <w:rPr>
          <w:rFonts w:ascii="標楷體" w:eastAsia="標楷體" w:hAnsi="標楷體" w:hint="eastAsia"/>
        </w:rPr>
        <w:t>何</w:t>
      </w:r>
      <w:r w:rsidR="00837CA8" w:rsidRPr="003E52E9">
        <w:rPr>
          <w:rFonts w:ascii="標楷體" w:eastAsia="標楷體" w:hAnsi="標楷體" w:hint="eastAsia"/>
        </w:rPr>
        <w:t>事項可協助被監理人，司法院</w:t>
      </w:r>
      <w:r w:rsidRPr="003E52E9">
        <w:rPr>
          <w:rFonts w:ascii="標楷體" w:eastAsia="標楷體" w:hAnsi="標楷體" w:hint="eastAsia"/>
        </w:rPr>
        <w:t>於</w:t>
      </w:r>
      <w:r w:rsidRPr="003E52E9">
        <w:rPr>
          <w:rFonts w:ascii="標楷體" w:eastAsia="標楷體" w:hAnsi="標楷體"/>
        </w:rPr>
        <w:t>2013</w:t>
      </w:r>
      <w:r w:rsidR="008C327F" w:rsidRPr="003E52E9">
        <w:rPr>
          <w:rFonts w:ascii="標楷體" w:eastAsia="標楷體" w:hAnsi="標楷體" w:hint="eastAsia"/>
        </w:rPr>
        <w:t>年委託專業人士將程序監理人說明書</w:t>
      </w:r>
      <w:r w:rsidR="00B135D5" w:rsidRPr="003E52E9">
        <w:rPr>
          <w:rFonts w:ascii="標楷體" w:eastAsia="標楷體" w:hAnsi="標楷體" w:hint="eastAsia"/>
        </w:rPr>
        <w:t>(</w:t>
      </w:r>
      <w:r w:rsidR="008C327F" w:rsidRPr="003E52E9">
        <w:rPr>
          <w:rFonts w:ascii="標楷體" w:eastAsia="標楷體" w:hAnsi="標楷體" w:hint="eastAsia"/>
        </w:rPr>
        <w:t>一般版</w:t>
      </w:r>
      <w:r w:rsidR="009F3A6D" w:rsidRPr="003E52E9">
        <w:rPr>
          <w:rFonts w:ascii="標楷體" w:eastAsia="標楷體" w:hAnsi="標楷體" w:hint="eastAsia"/>
        </w:rPr>
        <w:t>)</w:t>
      </w:r>
      <w:r w:rsidRPr="003E52E9">
        <w:rPr>
          <w:rFonts w:ascii="標楷體" w:eastAsia="標楷體" w:hAnsi="標楷體" w:hint="eastAsia"/>
        </w:rPr>
        <w:t>翻譯成英文、日文、韓文、越南文、印尼文、泰國文、馬來西亞文等</w:t>
      </w:r>
      <w:r w:rsidRPr="003E52E9">
        <w:rPr>
          <w:rFonts w:ascii="標楷體" w:eastAsia="標楷體" w:hAnsi="標楷體"/>
        </w:rPr>
        <w:t>7</w:t>
      </w:r>
      <w:r w:rsidRPr="003E52E9">
        <w:rPr>
          <w:rFonts w:ascii="標楷體" w:eastAsia="標楷體" w:hAnsi="標楷體" w:hint="eastAsia"/>
        </w:rPr>
        <w:t>國語文，並函知各法院及律師、社工師、心理師公會、</w:t>
      </w:r>
      <w:r w:rsidR="0086209B" w:rsidRPr="003E52E9">
        <w:rPr>
          <w:rFonts w:ascii="標楷體" w:eastAsia="標楷體" w:hAnsi="標楷體" w:hint="eastAsia"/>
        </w:rPr>
        <w:t>財團法人法律扶助基金會</w:t>
      </w:r>
      <w:r w:rsidRPr="003E52E9">
        <w:rPr>
          <w:rFonts w:ascii="標楷體" w:eastAsia="標楷體" w:hAnsi="標楷體" w:hint="eastAsia"/>
        </w:rPr>
        <w:t>及民間團體參考。</w:t>
      </w:r>
      <w:r w:rsidRPr="003E52E9">
        <w:rPr>
          <w:rFonts w:ascii="標楷體" w:eastAsia="標楷體" w:hAnsi="標楷體"/>
        </w:rPr>
        <w:t>2014</w:t>
      </w:r>
      <w:r w:rsidRPr="003E52E9">
        <w:rPr>
          <w:rFonts w:ascii="標楷體" w:eastAsia="標楷體" w:hAnsi="標楷體" w:hint="eastAsia"/>
        </w:rPr>
        <w:t>年並製作該制度之媒體及平面廣告加強宣導。</w:t>
      </w:r>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法院組織法第</w:t>
      </w:r>
      <w:r w:rsidRPr="003E52E9">
        <w:rPr>
          <w:rFonts w:ascii="標楷體" w:eastAsia="標楷體" w:hAnsi="標楷體"/>
        </w:rPr>
        <w:t>18</w:t>
      </w:r>
      <w:r w:rsidR="0074326B" w:rsidRPr="003E52E9">
        <w:rPr>
          <w:rFonts w:ascii="標楷體" w:eastAsia="標楷體" w:hAnsi="標楷體" w:hint="eastAsia"/>
        </w:rPr>
        <w:t>條</w:t>
      </w:r>
      <w:r w:rsidRPr="003E52E9">
        <w:rPr>
          <w:rFonts w:ascii="標楷體" w:eastAsia="標楷體" w:hAnsi="標楷體" w:hint="eastAsia"/>
        </w:rPr>
        <w:t>於</w:t>
      </w:r>
      <w:r w:rsidRPr="003E52E9">
        <w:rPr>
          <w:rFonts w:ascii="標楷體" w:eastAsia="標楷體" w:hAnsi="標楷體"/>
        </w:rPr>
        <w:t>2015</w:t>
      </w:r>
      <w:r w:rsidRPr="003E52E9">
        <w:rPr>
          <w:rFonts w:ascii="標楷體" w:eastAsia="標楷體" w:hAnsi="標楷體" w:hint="eastAsia"/>
        </w:rPr>
        <w:t>年修正通過普通法院可增設家事調</w:t>
      </w:r>
      <w:r w:rsidR="00B24314" w:rsidRPr="003E52E9">
        <w:rPr>
          <w:rFonts w:ascii="標楷體" w:eastAsia="標楷體" w:hAnsi="標楷體" w:hint="eastAsia"/>
        </w:rPr>
        <w:t>查</w:t>
      </w:r>
      <w:r w:rsidRPr="003E52E9">
        <w:rPr>
          <w:rFonts w:ascii="標楷體" w:eastAsia="標楷體" w:hAnsi="標楷體" w:hint="eastAsia"/>
        </w:rPr>
        <w:t>官，故已可配合國家考試，逐年提報其他地方法院所需員額之需求。</w:t>
      </w:r>
      <w:r w:rsidRPr="003E52E9">
        <w:rPr>
          <w:rFonts w:ascii="標楷體" w:eastAsia="標楷體" w:hAnsi="標楷體"/>
        </w:rPr>
        <w:t>2016</w:t>
      </w:r>
      <w:r w:rsidRPr="003E52E9">
        <w:rPr>
          <w:rFonts w:ascii="標楷體" w:eastAsia="標楷體" w:hAnsi="標楷體" w:hint="eastAsia"/>
        </w:rPr>
        <w:t>年已提報考試需求</w:t>
      </w:r>
      <w:r w:rsidRPr="003E52E9">
        <w:rPr>
          <w:rFonts w:ascii="標楷體" w:eastAsia="標楷體" w:hAnsi="標楷體"/>
        </w:rPr>
        <w:t>13</w:t>
      </w:r>
      <w:r w:rsidR="00F17BD7" w:rsidRPr="003E52E9">
        <w:rPr>
          <w:rFonts w:ascii="標楷體" w:eastAsia="標楷體" w:hAnsi="標楷體" w:hint="eastAsia"/>
        </w:rPr>
        <w:t>人，將於考選後分發至各法院</w:t>
      </w:r>
      <w:r w:rsidRPr="003E52E9">
        <w:rPr>
          <w:rFonts w:ascii="標楷體" w:eastAsia="標楷體" w:hAnsi="標楷體" w:hint="eastAsia"/>
        </w:rPr>
        <w:t>。</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427" w:name="_Toc434697627"/>
      <w:bookmarkStart w:id="428" w:name="_Toc440546918"/>
      <w:r w:rsidRPr="003E52E9">
        <w:rPr>
          <w:rFonts w:ascii="標楷體" w:eastAsia="標楷體" w:hAnsi="標楷體"/>
          <w:b/>
          <w:szCs w:val="24"/>
        </w:rPr>
        <w:t>校園霸凌</w:t>
      </w:r>
      <w:r w:rsidRPr="003E52E9">
        <w:rPr>
          <w:rFonts w:ascii="標楷體" w:eastAsia="標楷體" w:hAnsi="標楷體" w:hint="eastAsia"/>
          <w:b/>
          <w:szCs w:val="24"/>
        </w:rPr>
        <w:t>之防治</w:t>
      </w:r>
      <w:bookmarkEnd w:id="427"/>
      <w:bookmarkEnd w:id="428"/>
    </w:p>
    <w:p w:rsidR="001D4785" w:rsidRPr="003E52E9" w:rsidRDefault="001D4785" w:rsidP="00693AA8">
      <w:pPr>
        <w:pStyle w:val="00-11"/>
        <w:numPr>
          <w:ilvl w:val="0"/>
          <w:numId w:val="27"/>
        </w:numPr>
        <w:tabs>
          <w:tab w:val="left" w:pos="482"/>
        </w:tabs>
        <w:wordWrap w:val="0"/>
        <w:adjustRightInd w:val="0"/>
        <w:spacing w:line="480" w:lineRule="exact"/>
        <w:rPr>
          <w:rFonts w:ascii="標楷體" w:eastAsia="標楷體" w:hAnsi="標楷體"/>
        </w:rPr>
      </w:pPr>
      <w:r w:rsidRPr="003E52E9">
        <w:rPr>
          <w:rFonts w:ascii="標楷體" w:eastAsia="標楷體" w:hAnsi="標楷體" w:hint="eastAsia"/>
        </w:rPr>
        <w:t>政</w:t>
      </w:r>
      <w:r w:rsidRPr="003E52E9">
        <w:rPr>
          <w:rFonts w:ascii="標楷體" w:eastAsia="標楷體" w:hAnsi="標楷體"/>
        </w:rPr>
        <w:t>府</w:t>
      </w:r>
      <w:r w:rsidRPr="003E52E9">
        <w:rPr>
          <w:rFonts w:ascii="標楷體" w:eastAsia="標楷體" w:hAnsi="標楷體" w:hint="eastAsia"/>
        </w:rPr>
        <w:t>依循</w:t>
      </w:r>
      <w:r w:rsidRPr="003E52E9">
        <w:rPr>
          <w:rFonts w:ascii="標楷體" w:eastAsia="標楷體" w:hAnsi="標楷體"/>
        </w:rPr>
        <w:t>教育</w:t>
      </w:r>
      <w:r w:rsidRPr="003E52E9">
        <w:rPr>
          <w:rFonts w:ascii="標楷體" w:eastAsia="標楷體" w:hAnsi="標楷體" w:hint="eastAsia"/>
        </w:rPr>
        <w:t>宣</w:t>
      </w:r>
      <w:r w:rsidR="008C327F" w:rsidRPr="003E52E9">
        <w:rPr>
          <w:rFonts w:ascii="標楷體" w:eastAsia="標楷體" w:hAnsi="標楷體"/>
        </w:rPr>
        <w:t>導、發現處置及輔導介入</w:t>
      </w:r>
      <w:r w:rsidRPr="003E52E9">
        <w:rPr>
          <w:rFonts w:ascii="標楷體" w:eastAsia="標楷體" w:hAnsi="標楷體"/>
        </w:rPr>
        <w:t>等三級預防</w:t>
      </w:r>
      <w:r w:rsidRPr="003E52E9">
        <w:rPr>
          <w:rFonts w:ascii="標楷體" w:eastAsia="標楷體" w:hAnsi="標楷體" w:hint="eastAsia"/>
        </w:rPr>
        <w:t>措</w:t>
      </w:r>
      <w:r w:rsidRPr="003E52E9">
        <w:rPr>
          <w:rFonts w:ascii="標楷體" w:eastAsia="標楷體" w:hAnsi="標楷體"/>
        </w:rPr>
        <w:t>施，</w:t>
      </w:r>
      <w:r w:rsidRPr="003E52E9">
        <w:rPr>
          <w:rFonts w:ascii="標楷體" w:eastAsia="標楷體" w:hAnsi="標楷體" w:hint="eastAsia"/>
        </w:rPr>
        <w:t>並創</w:t>
      </w:r>
      <w:r w:rsidRPr="003E52E9">
        <w:rPr>
          <w:rFonts w:ascii="標楷體" w:eastAsia="標楷體" w:hAnsi="標楷體"/>
        </w:rPr>
        <w:t>設友善校園週教育宣導活動與建置多元反映管道。教育部</w:t>
      </w:r>
      <w:r w:rsidRPr="003E52E9">
        <w:rPr>
          <w:rFonts w:ascii="標楷體" w:eastAsia="標楷體" w:hAnsi="標楷體" w:hint="eastAsia"/>
        </w:rPr>
        <w:t>與內政</w:t>
      </w:r>
      <w:r w:rsidRPr="003E52E9">
        <w:rPr>
          <w:rFonts w:ascii="標楷體" w:eastAsia="標楷體" w:hAnsi="標楷體"/>
        </w:rPr>
        <w:t>部、法務部</w:t>
      </w:r>
      <w:r w:rsidRPr="003E52E9">
        <w:rPr>
          <w:rFonts w:ascii="標楷體" w:eastAsia="標楷體" w:hAnsi="標楷體" w:hint="eastAsia"/>
        </w:rPr>
        <w:t>會銜</w:t>
      </w:r>
      <w:r w:rsidR="00806357" w:rsidRPr="003E52E9">
        <w:rPr>
          <w:rFonts w:ascii="標楷體" w:eastAsia="標楷體" w:hAnsi="標楷體"/>
        </w:rPr>
        <w:t>訂定</w:t>
      </w:r>
      <w:r w:rsidRPr="003E52E9">
        <w:rPr>
          <w:rFonts w:ascii="標楷體" w:eastAsia="標楷體" w:hAnsi="標楷體"/>
        </w:rPr>
        <w:t>發現學生疑似參加不良組織通報流程圖</w:t>
      </w:r>
      <w:r w:rsidR="001033AE" w:rsidRPr="003E52E9">
        <w:rPr>
          <w:rFonts w:ascii="標楷體" w:eastAsia="標楷體" w:hAnsi="標楷體" w:hint="eastAsia"/>
        </w:rPr>
        <w:t>，</w:t>
      </w:r>
      <w:r w:rsidRPr="003E52E9">
        <w:rPr>
          <w:rFonts w:ascii="標楷體" w:eastAsia="標楷體" w:hAnsi="標楷體" w:hint="eastAsia"/>
        </w:rPr>
        <w:t>並</w:t>
      </w:r>
      <w:r w:rsidR="00C413A5" w:rsidRPr="003E52E9">
        <w:rPr>
          <w:rFonts w:ascii="標楷體" w:eastAsia="標楷體" w:hAnsi="標楷體"/>
        </w:rPr>
        <w:t>依</w:t>
      </w:r>
      <w:r w:rsidR="00806357" w:rsidRPr="003E52E9">
        <w:rPr>
          <w:rFonts w:ascii="標楷體" w:eastAsia="標楷體" w:hAnsi="標楷體"/>
        </w:rPr>
        <w:t>教育部</w:t>
      </w:r>
      <w:r w:rsidRPr="003E52E9">
        <w:rPr>
          <w:rFonts w:ascii="標楷體" w:eastAsia="標楷體" w:hAnsi="標楷體"/>
        </w:rPr>
        <w:t>維護校園安全實施要點。</w:t>
      </w:r>
      <w:r w:rsidR="00693AA8" w:rsidRPr="003E52E9">
        <w:rPr>
          <w:rFonts w:ascii="標楷體" w:eastAsia="標楷體" w:hAnsi="標楷體"/>
        </w:rPr>
        <w:t>校園霸凌</w:t>
      </w:r>
      <w:r w:rsidR="00693AA8" w:rsidRPr="003E52E9">
        <w:rPr>
          <w:rFonts w:ascii="標楷體" w:eastAsia="標楷體" w:hAnsi="標楷體" w:hint="eastAsia"/>
        </w:rPr>
        <w:t>通報</w:t>
      </w:r>
      <w:r w:rsidR="00693AA8" w:rsidRPr="003E52E9">
        <w:rPr>
          <w:rFonts w:ascii="標楷體" w:eastAsia="標楷體" w:hAnsi="標楷體"/>
        </w:rPr>
        <w:t>件數確認個案2012年</w:t>
      </w:r>
      <w:r w:rsidR="00693AA8" w:rsidRPr="003E52E9">
        <w:rPr>
          <w:rFonts w:ascii="標楷體" w:eastAsia="標楷體" w:hAnsi="標楷體" w:hint="eastAsia"/>
        </w:rPr>
        <w:t>至2</w:t>
      </w:r>
      <w:r w:rsidR="00693AA8" w:rsidRPr="003E52E9">
        <w:rPr>
          <w:rFonts w:ascii="標楷體" w:eastAsia="標楷體" w:hAnsi="標楷體"/>
        </w:rPr>
        <w:t>015</w:t>
      </w:r>
      <w:r w:rsidR="00693AA8" w:rsidRPr="003E52E9">
        <w:rPr>
          <w:rFonts w:ascii="標楷體" w:eastAsia="標楷體" w:hAnsi="標楷體" w:hint="eastAsia"/>
        </w:rPr>
        <w:t>年</w:t>
      </w:r>
      <w:r w:rsidR="0033372B">
        <w:rPr>
          <w:rFonts w:ascii="標楷體" w:eastAsia="標楷體" w:hAnsi="標楷體" w:hint="eastAsia"/>
        </w:rPr>
        <w:t>（1月至</w:t>
      </w:r>
      <w:r w:rsidR="00693AA8" w:rsidRPr="003E52E9">
        <w:rPr>
          <w:rFonts w:ascii="標楷體" w:eastAsia="標楷體" w:hAnsi="標楷體" w:hint="eastAsia"/>
        </w:rPr>
        <w:t>1</w:t>
      </w:r>
      <w:r w:rsidR="00693AA8" w:rsidRPr="003E52E9">
        <w:rPr>
          <w:rFonts w:ascii="標楷體" w:eastAsia="標楷體" w:hAnsi="標楷體"/>
        </w:rPr>
        <w:t>0</w:t>
      </w:r>
      <w:r w:rsidR="00F536C2" w:rsidRPr="003E52E9">
        <w:rPr>
          <w:rFonts w:ascii="標楷體" w:eastAsia="標楷體" w:hAnsi="標楷體" w:hint="eastAsia"/>
        </w:rPr>
        <w:t>月</w:t>
      </w:r>
      <w:r w:rsidR="0033372B">
        <w:rPr>
          <w:rFonts w:ascii="標楷體" w:eastAsia="標楷體" w:hAnsi="標楷體" w:hint="eastAsia"/>
        </w:rPr>
        <w:t>）</w:t>
      </w:r>
      <w:r w:rsidR="00F536C2" w:rsidRPr="003E52E9">
        <w:rPr>
          <w:rFonts w:ascii="標楷體" w:eastAsia="標楷體" w:hAnsi="標楷體" w:hint="eastAsia"/>
        </w:rPr>
        <w:t>分別</w:t>
      </w:r>
      <w:r w:rsidR="00693AA8" w:rsidRPr="003E52E9">
        <w:rPr>
          <w:rFonts w:ascii="標楷體" w:eastAsia="標楷體" w:hAnsi="標楷體"/>
        </w:rPr>
        <w:t>為293件</w:t>
      </w:r>
      <w:r w:rsidR="00693AA8" w:rsidRPr="003E52E9">
        <w:rPr>
          <w:rFonts w:ascii="標楷體" w:eastAsia="標楷體" w:hAnsi="標楷體" w:hint="eastAsia"/>
        </w:rPr>
        <w:t>、2</w:t>
      </w:r>
      <w:r w:rsidR="00693AA8" w:rsidRPr="003E52E9">
        <w:rPr>
          <w:rFonts w:ascii="標楷體" w:eastAsia="標楷體" w:hAnsi="標楷體"/>
        </w:rPr>
        <w:t>05件</w:t>
      </w:r>
      <w:r w:rsidR="00693AA8" w:rsidRPr="003E52E9">
        <w:rPr>
          <w:rFonts w:ascii="標楷體" w:eastAsia="標楷體" w:hAnsi="標楷體" w:hint="eastAsia"/>
        </w:rPr>
        <w:t>、2</w:t>
      </w:r>
      <w:r w:rsidR="00693AA8" w:rsidRPr="003E52E9">
        <w:rPr>
          <w:rFonts w:ascii="標楷體" w:eastAsia="標楷體" w:hAnsi="標楷體"/>
        </w:rPr>
        <w:t>38件</w:t>
      </w:r>
      <w:r w:rsidR="00693AA8" w:rsidRPr="003E52E9">
        <w:rPr>
          <w:rFonts w:ascii="標楷體" w:eastAsia="標楷體" w:hAnsi="標楷體" w:hint="eastAsia"/>
        </w:rPr>
        <w:t>及158件</w:t>
      </w:r>
      <w:r w:rsidR="00693AA8" w:rsidRPr="003E52E9">
        <w:rPr>
          <w:rFonts w:ascii="標楷體" w:eastAsia="標楷體" w:hAnsi="標楷體"/>
        </w:rPr>
        <w:t>，合計894件</w:t>
      </w:r>
      <w:r w:rsidR="00AD2C6B" w:rsidRPr="003E52E9">
        <w:rPr>
          <w:rFonts w:ascii="標楷體" w:eastAsia="標楷體" w:hAnsi="標楷體" w:hint="eastAsia"/>
        </w:rPr>
        <w:t>。</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429" w:name="_Toc434697628"/>
      <w:bookmarkStart w:id="430" w:name="_Toc440546919"/>
      <w:r w:rsidRPr="003E52E9">
        <w:rPr>
          <w:rFonts w:ascii="標楷體" w:eastAsia="標楷體" w:hAnsi="標楷體"/>
          <w:b/>
          <w:szCs w:val="24"/>
        </w:rPr>
        <w:t>未享有正常家庭生活兒童之保護措施</w:t>
      </w:r>
      <w:bookmarkEnd w:id="429"/>
      <w:bookmarkEnd w:id="430"/>
    </w:p>
    <w:p w:rsidR="001D4785" w:rsidRPr="003E52E9" w:rsidRDefault="00CB64D3" w:rsidP="00714091">
      <w:pPr>
        <w:pStyle w:val="00-11"/>
        <w:numPr>
          <w:ilvl w:val="0"/>
          <w:numId w:val="27"/>
        </w:numPr>
        <w:tabs>
          <w:tab w:val="left" w:pos="482"/>
        </w:tabs>
        <w:wordWrap w:val="0"/>
        <w:adjustRightInd w:val="0"/>
        <w:spacing w:line="480" w:lineRule="exact"/>
        <w:ind w:left="482" w:hanging="482"/>
        <w:rPr>
          <w:rFonts w:ascii="標楷體" w:eastAsia="標楷體" w:hAnsi="標楷體"/>
          <w:kern w:val="0"/>
        </w:rPr>
      </w:pPr>
      <w:r w:rsidRPr="003E52E9">
        <w:rPr>
          <w:rFonts w:ascii="標楷體" w:eastAsia="標楷體" w:hAnsi="標楷體" w:hint="eastAsia"/>
        </w:rPr>
        <w:t>參見公政公約初次國家報告</w:t>
      </w:r>
      <w:r w:rsidR="00012D3B" w:rsidRPr="003E52E9">
        <w:rPr>
          <w:rFonts w:ascii="標楷體" w:eastAsia="標楷體" w:hAnsi="標楷體" w:hint="eastAsia"/>
        </w:rPr>
        <w:t>第</w:t>
      </w:r>
      <w:r w:rsidR="001D4785" w:rsidRPr="003E52E9">
        <w:rPr>
          <w:rFonts w:ascii="標楷體" w:eastAsia="標楷體" w:hAnsi="標楷體" w:hint="eastAsia"/>
        </w:rPr>
        <w:t>3</w:t>
      </w:r>
      <w:r w:rsidR="001D4785" w:rsidRPr="003E52E9">
        <w:rPr>
          <w:rFonts w:ascii="標楷體" w:eastAsia="標楷體" w:hAnsi="標楷體"/>
        </w:rPr>
        <w:t>18</w:t>
      </w:r>
      <w:r w:rsidR="00CE3ED6" w:rsidRPr="003E52E9">
        <w:rPr>
          <w:rFonts w:ascii="標楷體" w:eastAsia="標楷體" w:hAnsi="標楷體" w:hint="eastAsia"/>
        </w:rPr>
        <w:t>點</w:t>
      </w:r>
      <w:r w:rsidR="001D4785" w:rsidRPr="003E52E9">
        <w:rPr>
          <w:rFonts w:ascii="標楷體" w:eastAsia="標楷體" w:hAnsi="標楷體"/>
        </w:rPr>
        <w:t>。</w:t>
      </w:r>
    </w:p>
    <w:p w:rsidR="008C2958" w:rsidRPr="000F79D9" w:rsidRDefault="001D4785" w:rsidP="0033372B">
      <w:pPr>
        <w:pStyle w:val="00-11"/>
        <w:widowControl/>
        <w:numPr>
          <w:ilvl w:val="0"/>
          <w:numId w:val="27"/>
        </w:numPr>
        <w:tabs>
          <w:tab w:val="left" w:pos="482"/>
        </w:tabs>
        <w:wordWrap w:val="0"/>
        <w:adjustRightInd w:val="0"/>
        <w:spacing w:line="480" w:lineRule="exact"/>
        <w:rPr>
          <w:rFonts w:ascii="標楷體" w:eastAsia="標楷體" w:hAnsi="標楷體"/>
          <w:kern w:val="0"/>
        </w:rPr>
      </w:pPr>
      <w:r w:rsidRPr="003E52E9">
        <w:rPr>
          <w:rFonts w:ascii="標楷體" w:eastAsia="標楷體" w:hAnsi="標楷體" w:hint="eastAsia"/>
        </w:rPr>
        <w:t>依兒童及少年福利與權益保障法規定，兒童及少年因家庭發生重大變故，致無法正常生活於其家庭者，其父母、監護人得申請地方政府安置或輔導。地方政府依法安置無依、家遭變故及受虐、受疏忽等兒童及少年時，應循安置於親屬家庭、寄養家庭、兒童及少年安置及教養機構或其他安置機構之順序為原則。未來將賡續輔導現有兒童及少年安置及教養機構及寄養家庭；並賡續開</w:t>
      </w:r>
      <w:r w:rsidR="00AF0643">
        <w:rPr>
          <w:rFonts w:ascii="標楷體" w:eastAsia="標楷體" w:hAnsi="標楷體" w:hint="eastAsia"/>
        </w:rPr>
        <w:t>發寄養家庭、親屬安置等資源，並推動弱勢兒童及少年社區照顧等服務</w:t>
      </w:r>
      <w:r w:rsidRPr="003E52E9">
        <w:rPr>
          <w:rFonts w:ascii="標楷體" w:eastAsia="標楷體" w:hAnsi="標楷體" w:hint="eastAsia"/>
        </w:rPr>
        <w:t>。</w:t>
      </w:r>
      <w:r w:rsidR="0033372B" w:rsidRPr="0033372B">
        <w:rPr>
          <w:rFonts w:ascii="標楷體" w:eastAsia="標楷體" w:hAnsi="標楷體" w:hint="eastAsia"/>
        </w:rPr>
        <w:t>2013年至2015年</w:t>
      </w:r>
      <w:r w:rsidR="0033372B">
        <w:rPr>
          <w:rFonts w:ascii="標楷體" w:eastAsia="標楷體" w:hAnsi="標楷體" w:hint="eastAsia"/>
        </w:rPr>
        <w:t>（1月至6月）</w:t>
      </w:r>
      <w:r w:rsidR="0033372B" w:rsidRPr="0033372B">
        <w:rPr>
          <w:rFonts w:ascii="標楷體" w:eastAsia="標楷體" w:hAnsi="標楷體" w:hint="eastAsia"/>
        </w:rPr>
        <w:t>兒童及少年安置教養機構依少年事件處理法安</w:t>
      </w:r>
      <w:r w:rsidR="000F79D9">
        <w:rPr>
          <w:rFonts w:ascii="標楷體" w:eastAsia="標楷體" w:hAnsi="標楷體" w:hint="eastAsia"/>
        </w:rPr>
        <w:t>置個案人數分別為男208人、女60人；男195人、女52人；男155人、女48人，</w:t>
      </w:r>
      <w:r w:rsidR="008D663C" w:rsidRPr="000F79D9">
        <w:rPr>
          <w:rFonts w:ascii="標楷體" w:eastAsia="標楷體" w:hAnsi="標楷體" w:hint="eastAsia"/>
        </w:rPr>
        <w:t>2012年至2015年</w:t>
      </w:r>
      <w:r w:rsidR="00FB4F11" w:rsidRPr="000F79D9">
        <w:rPr>
          <w:rFonts w:ascii="標楷體" w:eastAsia="標楷體" w:hAnsi="標楷體" w:hint="eastAsia"/>
        </w:rPr>
        <w:t>兒童及少年安置教養機構安置情形如表</w:t>
      </w:r>
      <w:r w:rsidR="003A1BF9">
        <w:rPr>
          <w:rFonts w:ascii="標楷體" w:eastAsia="標楷體" w:hAnsi="標楷體" w:hint="eastAsia"/>
        </w:rPr>
        <w:t>38</w:t>
      </w:r>
      <w:r w:rsidR="00FB4F11" w:rsidRPr="000F79D9">
        <w:rPr>
          <w:rFonts w:ascii="標楷體" w:eastAsia="標楷體" w:hAnsi="標楷體" w:hint="eastAsia"/>
        </w:rPr>
        <w:t>，</w:t>
      </w:r>
      <w:r w:rsidR="00410DDC" w:rsidRPr="000F79D9">
        <w:rPr>
          <w:rFonts w:ascii="標楷體" w:eastAsia="標楷體" w:hAnsi="標楷體" w:hint="eastAsia"/>
        </w:rPr>
        <w:t>寄養家庭</w:t>
      </w:r>
      <w:r w:rsidR="00FC7A1B" w:rsidRPr="000F79D9">
        <w:rPr>
          <w:rFonts w:ascii="標楷體" w:eastAsia="標楷體" w:hAnsi="標楷體"/>
        </w:rPr>
        <w:t>數</w:t>
      </w:r>
      <w:r w:rsidR="00FC7A1B" w:rsidRPr="000F79D9">
        <w:rPr>
          <w:rFonts w:ascii="標楷體" w:eastAsia="標楷體" w:hAnsi="標楷體" w:hint="eastAsia"/>
        </w:rPr>
        <w:t>及</w:t>
      </w:r>
      <w:r w:rsidR="00410DDC" w:rsidRPr="000F79D9">
        <w:rPr>
          <w:rFonts w:ascii="標楷體" w:eastAsia="標楷體" w:hAnsi="標楷體" w:hint="eastAsia"/>
        </w:rPr>
        <w:t>安置</w:t>
      </w:r>
      <w:r w:rsidR="00FC7A1B" w:rsidRPr="000F79D9">
        <w:rPr>
          <w:rFonts w:ascii="標楷體" w:eastAsia="標楷體" w:hAnsi="標楷體" w:hint="eastAsia"/>
        </w:rPr>
        <w:t>兒童</w:t>
      </w:r>
      <w:r w:rsidR="00FB4F11" w:rsidRPr="000F79D9">
        <w:rPr>
          <w:rFonts w:ascii="標楷體" w:eastAsia="標楷體" w:hAnsi="標楷體" w:hint="eastAsia"/>
        </w:rPr>
        <w:t>情形如表</w:t>
      </w:r>
      <w:r w:rsidR="003A1BF9">
        <w:rPr>
          <w:rFonts w:ascii="標楷體" w:eastAsia="標楷體" w:hAnsi="標楷體" w:hint="eastAsia"/>
        </w:rPr>
        <w:t>39</w:t>
      </w:r>
      <w:r w:rsidRPr="000F79D9">
        <w:rPr>
          <w:rFonts w:ascii="標楷體" w:eastAsia="標楷體" w:hAnsi="標楷體"/>
          <w:kern w:val="0"/>
        </w:rPr>
        <w:t>。</w:t>
      </w:r>
    </w:p>
    <w:p w:rsidR="001D4785" w:rsidRPr="003E52E9" w:rsidRDefault="001D4785" w:rsidP="00765819">
      <w:pPr>
        <w:pStyle w:val="ab"/>
        <w:keepNext/>
        <w:spacing w:beforeLines="40" w:before="144" w:line="480" w:lineRule="exact"/>
        <w:jc w:val="center"/>
        <w:rPr>
          <w:rFonts w:ascii="標楷體" w:eastAsia="標楷體" w:hAnsi="標楷體"/>
          <w:b/>
          <w:bCs/>
          <w:sz w:val="24"/>
          <w:szCs w:val="24"/>
        </w:rPr>
      </w:pPr>
      <w:bookmarkStart w:id="431" w:name="_Toc440546248"/>
      <w:r w:rsidRPr="003E52E9">
        <w:rPr>
          <w:rFonts w:ascii="標楷體" w:eastAsia="標楷體" w:hAnsi="標楷體"/>
          <w:b/>
          <w:sz w:val="24"/>
          <w:szCs w:val="24"/>
        </w:rPr>
        <w:t>表</w:t>
      </w:r>
      <w:r w:rsidR="00765819" w:rsidRPr="00765819">
        <w:rPr>
          <w:rFonts w:ascii="標楷體" w:eastAsia="標楷體" w:hAnsi="標楷體"/>
          <w:b/>
          <w:bCs/>
          <w:sz w:val="24"/>
          <w:szCs w:val="24"/>
        </w:rPr>
        <w:fldChar w:fldCharType="begin"/>
      </w:r>
      <w:r w:rsidR="00765819" w:rsidRPr="00765819">
        <w:rPr>
          <w:rFonts w:ascii="標楷體" w:eastAsia="標楷體" w:hAnsi="標楷體"/>
          <w:b/>
          <w:bCs/>
          <w:sz w:val="24"/>
          <w:szCs w:val="24"/>
        </w:rPr>
        <w:instrText xml:space="preserve"> SEQ Figure \* ARABIC </w:instrText>
      </w:r>
      <w:r w:rsidR="00765819" w:rsidRPr="00765819">
        <w:rPr>
          <w:rFonts w:ascii="標楷體" w:eastAsia="標楷體" w:hAnsi="標楷體"/>
          <w:b/>
          <w:bCs/>
          <w:sz w:val="24"/>
          <w:szCs w:val="24"/>
        </w:rPr>
        <w:fldChar w:fldCharType="separate"/>
      </w:r>
      <w:r w:rsidR="0084016C">
        <w:rPr>
          <w:rFonts w:ascii="標楷體" w:eastAsia="標楷體" w:hAnsi="標楷體"/>
          <w:b/>
          <w:bCs/>
          <w:noProof/>
          <w:sz w:val="24"/>
          <w:szCs w:val="24"/>
        </w:rPr>
        <w:t>38</w:t>
      </w:r>
      <w:r w:rsidR="00765819" w:rsidRPr="00765819">
        <w:rPr>
          <w:rFonts w:ascii="標楷體" w:eastAsia="標楷體" w:hAnsi="標楷體"/>
          <w:b/>
          <w:bCs/>
          <w:sz w:val="24"/>
          <w:szCs w:val="24"/>
        </w:rPr>
        <w:fldChar w:fldCharType="end"/>
      </w:r>
      <w:r w:rsidR="00C159EF" w:rsidRPr="003E52E9">
        <w:rPr>
          <w:rFonts w:ascii="標楷體" w:eastAsia="標楷體" w:hAnsi="標楷體"/>
          <w:b/>
          <w:sz w:val="24"/>
          <w:szCs w:val="24"/>
        </w:rPr>
        <w:t xml:space="preserve">　</w:t>
      </w:r>
      <w:r w:rsidRPr="003E52E9">
        <w:rPr>
          <w:rFonts w:ascii="標楷體" w:eastAsia="標楷體" w:hAnsi="標楷體"/>
          <w:b/>
          <w:bCs/>
          <w:sz w:val="24"/>
          <w:szCs w:val="24"/>
        </w:rPr>
        <w:t>兒童及少年安置教養機構安置情形</w:t>
      </w:r>
      <w:bookmarkEnd w:id="431"/>
    </w:p>
    <w:p w:rsidR="009C6060" w:rsidRPr="003E52E9" w:rsidRDefault="009C6060" w:rsidP="00D26E23">
      <w:pPr>
        <w:pStyle w:val="a7"/>
        <w:tabs>
          <w:tab w:val="left" w:pos="737"/>
          <w:tab w:val="left" w:pos="8505"/>
        </w:tabs>
        <w:adjustRightInd w:val="0"/>
        <w:ind w:leftChars="0" w:right="1701"/>
        <w:jc w:val="right"/>
        <w:rPr>
          <w:rFonts w:ascii="標楷體" w:eastAsia="標楷體" w:hAnsi="標楷體" w:cs="Times New Roman"/>
          <w:bCs/>
          <w:sz w:val="20"/>
          <w:szCs w:val="20"/>
        </w:rPr>
      </w:pPr>
      <w:bookmarkStart w:id="432" w:name="_Toc434405039"/>
      <w:bookmarkStart w:id="433" w:name="_Toc434697629"/>
      <w:r w:rsidRPr="003E52E9">
        <w:rPr>
          <w:rFonts w:ascii="標楷體" w:eastAsia="標楷體" w:hAnsi="標楷體" w:cs="Times New Roman"/>
          <w:bCs/>
          <w:sz w:val="20"/>
          <w:szCs w:val="20"/>
        </w:rPr>
        <w:t>單位：件</w:t>
      </w:r>
      <w:r w:rsidR="00593855" w:rsidRPr="003E52E9">
        <w:rPr>
          <w:rFonts w:ascii="標楷體" w:eastAsia="標楷體" w:hAnsi="標楷體" w:hint="eastAsia"/>
          <w:sz w:val="20"/>
          <w:szCs w:val="20"/>
        </w:rPr>
        <w:t>；</w:t>
      </w:r>
      <w:r w:rsidRPr="003E52E9">
        <w:rPr>
          <w:rFonts w:ascii="標楷體" w:eastAsia="標楷體" w:hAnsi="標楷體" w:cs="Times New Roman"/>
          <w:bCs/>
          <w:sz w:val="20"/>
          <w:szCs w:val="20"/>
        </w:rPr>
        <w:t>人</w:t>
      </w:r>
    </w:p>
    <w:tbl>
      <w:tblPr>
        <w:tblStyle w:val="ac"/>
        <w:tblW w:w="0" w:type="auto"/>
        <w:jc w:val="center"/>
        <w:tblLook w:val="04A0" w:firstRow="1" w:lastRow="0" w:firstColumn="1" w:lastColumn="0" w:noHBand="0" w:noVBand="1"/>
      </w:tblPr>
      <w:tblGrid>
        <w:gridCol w:w="1384"/>
        <w:gridCol w:w="1014"/>
        <w:gridCol w:w="1418"/>
        <w:gridCol w:w="992"/>
        <w:gridCol w:w="1121"/>
      </w:tblGrid>
      <w:tr w:rsidR="003E52E9" w:rsidRPr="003E52E9" w:rsidTr="00710A10">
        <w:trPr>
          <w:trHeight w:val="328"/>
          <w:jc w:val="center"/>
        </w:trPr>
        <w:tc>
          <w:tcPr>
            <w:tcW w:w="1384" w:type="dxa"/>
            <w:vMerge w:val="restart"/>
            <w:tcBorders>
              <w:left w:val="nil"/>
            </w:tcBorders>
            <w:vAlign w:val="center"/>
          </w:tcPr>
          <w:p w:rsidR="009C6060" w:rsidRPr="003E52E9" w:rsidRDefault="009C6060" w:rsidP="00D26E23">
            <w:pPr>
              <w:jc w:val="center"/>
              <w:rPr>
                <w:sz w:val="20"/>
                <w:szCs w:val="20"/>
              </w:rPr>
            </w:pPr>
            <w:r w:rsidRPr="003E52E9">
              <w:rPr>
                <w:rFonts w:ascii="標楷體" w:eastAsia="標楷體" w:hAnsi="標楷體"/>
                <w:kern w:val="0"/>
                <w:sz w:val="20"/>
                <w:szCs w:val="20"/>
              </w:rPr>
              <w:t>年別</w:t>
            </w:r>
          </w:p>
        </w:tc>
        <w:tc>
          <w:tcPr>
            <w:tcW w:w="1014" w:type="dxa"/>
            <w:vMerge w:val="restart"/>
            <w:vAlign w:val="center"/>
          </w:tcPr>
          <w:p w:rsidR="009C6060" w:rsidRPr="003E52E9" w:rsidRDefault="009C6060" w:rsidP="00D26E23">
            <w:pPr>
              <w:jc w:val="center"/>
              <w:rPr>
                <w:sz w:val="20"/>
                <w:szCs w:val="20"/>
              </w:rPr>
            </w:pPr>
            <w:r w:rsidRPr="003E52E9">
              <w:rPr>
                <w:rFonts w:ascii="標楷體" w:eastAsia="標楷體" w:hAnsi="標楷體"/>
                <w:kern w:val="0"/>
                <w:sz w:val="20"/>
                <w:szCs w:val="20"/>
              </w:rPr>
              <w:t>機構數</w:t>
            </w:r>
          </w:p>
        </w:tc>
        <w:tc>
          <w:tcPr>
            <w:tcW w:w="1418" w:type="dxa"/>
            <w:vMerge w:val="restart"/>
            <w:vAlign w:val="center"/>
          </w:tcPr>
          <w:p w:rsidR="009C6060" w:rsidRPr="003E52E9" w:rsidRDefault="009C6060" w:rsidP="00D26E23">
            <w:pPr>
              <w:jc w:val="center"/>
              <w:rPr>
                <w:sz w:val="20"/>
                <w:szCs w:val="20"/>
              </w:rPr>
            </w:pPr>
            <w:r w:rsidRPr="003E52E9">
              <w:rPr>
                <w:rFonts w:ascii="標楷體" w:eastAsia="標楷體" w:hAnsi="標楷體"/>
                <w:kern w:val="0"/>
                <w:sz w:val="20"/>
                <w:szCs w:val="20"/>
              </w:rPr>
              <w:t>核定床位數</w:t>
            </w:r>
          </w:p>
        </w:tc>
        <w:tc>
          <w:tcPr>
            <w:tcW w:w="2113" w:type="dxa"/>
            <w:gridSpan w:val="2"/>
            <w:tcBorders>
              <w:right w:val="nil"/>
            </w:tcBorders>
          </w:tcPr>
          <w:p w:rsidR="009C6060" w:rsidRPr="003E52E9" w:rsidRDefault="009C6060" w:rsidP="00D26E23">
            <w:pPr>
              <w:jc w:val="center"/>
              <w:rPr>
                <w:sz w:val="20"/>
                <w:szCs w:val="20"/>
              </w:rPr>
            </w:pPr>
            <w:r w:rsidRPr="003E52E9">
              <w:rPr>
                <w:rFonts w:ascii="標楷體" w:eastAsia="標楷體" w:hAnsi="標楷體"/>
                <w:kern w:val="0"/>
                <w:sz w:val="20"/>
                <w:szCs w:val="20"/>
              </w:rPr>
              <w:t>安置人數</w:t>
            </w:r>
          </w:p>
        </w:tc>
      </w:tr>
      <w:tr w:rsidR="003E52E9" w:rsidRPr="003E52E9" w:rsidTr="00710A10">
        <w:trPr>
          <w:trHeight w:val="137"/>
          <w:jc w:val="center"/>
        </w:trPr>
        <w:tc>
          <w:tcPr>
            <w:tcW w:w="1384" w:type="dxa"/>
            <w:vMerge/>
            <w:tcBorders>
              <w:left w:val="nil"/>
            </w:tcBorders>
          </w:tcPr>
          <w:p w:rsidR="009C6060" w:rsidRPr="003E52E9" w:rsidRDefault="009C6060" w:rsidP="00D26E23">
            <w:pPr>
              <w:jc w:val="center"/>
              <w:rPr>
                <w:rFonts w:ascii="標楷體" w:eastAsia="標楷體" w:hAnsi="標楷體"/>
                <w:kern w:val="0"/>
                <w:sz w:val="20"/>
                <w:szCs w:val="20"/>
              </w:rPr>
            </w:pPr>
          </w:p>
        </w:tc>
        <w:tc>
          <w:tcPr>
            <w:tcW w:w="1014" w:type="dxa"/>
            <w:vMerge/>
            <w:tcBorders>
              <w:bottom w:val="single" w:sz="4" w:space="0" w:color="auto"/>
            </w:tcBorders>
          </w:tcPr>
          <w:p w:rsidR="009C6060" w:rsidRPr="003E52E9" w:rsidRDefault="009C6060" w:rsidP="00D26E23">
            <w:pPr>
              <w:jc w:val="center"/>
              <w:rPr>
                <w:rFonts w:ascii="標楷體" w:eastAsia="標楷體" w:hAnsi="標楷體"/>
                <w:kern w:val="0"/>
                <w:sz w:val="20"/>
                <w:szCs w:val="20"/>
              </w:rPr>
            </w:pPr>
          </w:p>
        </w:tc>
        <w:tc>
          <w:tcPr>
            <w:tcW w:w="1418" w:type="dxa"/>
            <w:vMerge/>
            <w:tcBorders>
              <w:bottom w:val="single" w:sz="4" w:space="0" w:color="auto"/>
            </w:tcBorders>
          </w:tcPr>
          <w:p w:rsidR="009C6060" w:rsidRPr="003E52E9" w:rsidRDefault="009C6060" w:rsidP="00D26E23">
            <w:pPr>
              <w:jc w:val="center"/>
              <w:rPr>
                <w:rFonts w:ascii="標楷體" w:eastAsia="標楷體" w:hAnsi="標楷體"/>
                <w:kern w:val="0"/>
                <w:sz w:val="20"/>
                <w:szCs w:val="20"/>
              </w:rPr>
            </w:pPr>
          </w:p>
        </w:tc>
        <w:tc>
          <w:tcPr>
            <w:tcW w:w="992" w:type="dxa"/>
            <w:tcBorders>
              <w:bottom w:val="single" w:sz="4" w:space="0" w:color="auto"/>
            </w:tcBorders>
          </w:tcPr>
          <w:p w:rsidR="009C6060" w:rsidRPr="003E52E9" w:rsidRDefault="009C6060" w:rsidP="00D26E23">
            <w:pPr>
              <w:jc w:val="center"/>
              <w:rPr>
                <w:rFonts w:ascii="標楷體" w:eastAsia="標楷體" w:hAnsi="標楷體"/>
                <w:kern w:val="0"/>
                <w:sz w:val="20"/>
                <w:szCs w:val="20"/>
              </w:rPr>
            </w:pPr>
            <w:r w:rsidRPr="003E52E9">
              <w:rPr>
                <w:rFonts w:ascii="標楷體" w:eastAsia="標楷體" w:hAnsi="標楷體" w:hint="eastAsia"/>
                <w:kern w:val="0"/>
                <w:sz w:val="20"/>
                <w:szCs w:val="20"/>
              </w:rPr>
              <w:t>男</w:t>
            </w:r>
          </w:p>
        </w:tc>
        <w:tc>
          <w:tcPr>
            <w:tcW w:w="1121" w:type="dxa"/>
            <w:tcBorders>
              <w:bottom w:val="single" w:sz="4" w:space="0" w:color="auto"/>
              <w:right w:val="nil"/>
            </w:tcBorders>
          </w:tcPr>
          <w:p w:rsidR="009C6060" w:rsidRPr="003E52E9" w:rsidRDefault="009C6060" w:rsidP="00D26E23">
            <w:pPr>
              <w:jc w:val="center"/>
              <w:rPr>
                <w:rFonts w:ascii="標楷體" w:eastAsia="標楷體" w:hAnsi="標楷體"/>
                <w:kern w:val="0"/>
                <w:sz w:val="20"/>
                <w:szCs w:val="20"/>
              </w:rPr>
            </w:pPr>
            <w:r w:rsidRPr="003E52E9">
              <w:rPr>
                <w:rFonts w:ascii="標楷體" w:eastAsia="標楷體" w:hAnsi="標楷體" w:hint="eastAsia"/>
                <w:kern w:val="0"/>
                <w:sz w:val="20"/>
                <w:szCs w:val="20"/>
              </w:rPr>
              <w:t>女</w:t>
            </w:r>
          </w:p>
        </w:tc>
      </w:tr>
      <w:tr w:rsidR="003E52E9" w:rsidRPr="003E52E9" w:rsidTr="00710A10">
        <w:trPr>
          <w:trHeight w:val="342"/>
          <w:jc w:val="center"/>
        </w:trPr>
        <w:tc>
          <w:tcPr>
            <w:tcW w:w="1384" w:type="dxa"/>
            <w:tcBorders>
              <w:left w:val="nil"/>
            </w:tcBorders>
          </w:tcPr>
          <w:p w:rsidR="009C6060" w:rsidRPr="003E52E9" w:rsidRDefault="009C6060" w:rsidP="00213F64">
            <w:pPr>
              <w:widowControl/>
              <w:ind w:leftChars="9" w:left="22"/>
              <w:jc w:val="center"/>
              <w:rPr>
                <w:sz w:val="20"/>
                <w:szCs w:val="20"/>
              </w:rPr>
            </w:pPr>
            <w:r w:rsidRPr="003E52E9">
              <w:rPr>
                <w:rFonts w:ascii="標楷體" w:eastAsia="標楷體" w:hAnsi="標楷體" w:cs="新細明體"/>
                <w:kern w:val="0"/>
                <w:sz w:val="20"/>
                <w:szCs w:val="20"/>
              </w:rPr>
              <w:t>2012</w:t>
            </w:r>
          </w:p>
        </w:tc>
        <w:tc>
          <w:tcPr>
            <w:tcW w:w="1014" w:type="dxa"/>
            <w:tcBorders>
              <w:bottom w:val="nil"/>
              <w:right w:val="nil"/>
            </w:tcBorders>
          </w:tcPr>
          <w:p w:rsidR="009C6060" w:rsidRPr="003E52E9" w:rsidRDefault="009C6060" w:rsidP="00593855">
            <w:pPr>
              <w:jc w:val="center"/>
              <w:rPr>
                <w:sz w:val="20"/>
                <w:szCs w:val="20"/>
              </w:rPr>
            </w:pPr>
            <w:r w:rsidRPr="003E52E9">
              <w:rPr>
                <w:rFonts w:ascii="標楷體" w:eastAsia="標楷體" w:hAnsi="標楷體"/>
                <w:kern w:val="0"/>
                <w:sz w:val="20"/>
                <w:szCs w:val="20"/>
              </w:rPr>
              <w:t>123</w:t>
            </w:r>
          </w:p>
        </w:tc>
        <w:tc>
          <w:tcPr>
            <w:tcW w:w="1418" w:type="dxa"/>
            <w:tcBorders>
              <w:left w:val="nil"/>
              <w:bottom w:val="nil"/>
              <w:right w:val="nil"/>
            </w:tcBorders>
          </w:tcPr>
          <w:p w:rsidR="009C6060" w:rsidRPr="003E52E9" w:rsidRDefault="009C6060" w:rsidP="00593855">
            <w:pPr>
              <w:jc w:val="center"/>
              <w:rPr>
                <w:sz w:val="20"/>
                <w:szCs w:val="20"/>
              </w:rPr>
            </w:pPr>
            <w:r w:rsidRPr="003E52E9">
              <w:rPr>
                <w:rFonts w:ascii="標楷體" w:eastAsia="標楷體" w:hAnsi="標楷體"/>
                <w:kern w:val="0"/>
                <w:sz w:val="20"/>
                <w:szCs w:val="20"/>
              </w:rPr>
              <w:t>4,816</w:t>
            </w:r>
          </w:p>
        </w:tc>
        <w:tc>
          <w:tcPr>
            <w:tcW w:w="992" w:type="dxa"/>
            <w:tcBorders>
              <w:left w:val="nil"/>
              <w:bottom w:val="nil"/>
              <w:right w:val="nil"/>
            </w:tcBorders>
          </w:tcPr>
          <w:p w:rsidR="009C6060" w:rsidRPr="003E52E9" w:rsidRDefault="009C6060" w:rsidP="00593855">
            <w:pPr>
              <w:jc w:val="center"/>
              <w:rPr>
                <w:sz w:val="20"/>
                <w:szCs w:val="20"/>
              </w:rPr>
            </w:pPr>
            <w:r w:rsidRPr="003E52E9">
              <w:rPr>
                <w:rFonts w:ascii="標楷體" w:eastAsia="標楷體" w:hAnsi="標楷體"/>
                <w:kern w:val="0"/>
                <w:sz w:val="20"/>
                <w:szCs w:val="20"/>
              </w:rPr>
              <w:t>1,858</w:t>
            </w:r>
          </w:p>
        </w:tc>
        <w:tc>
          <w:tcPr>
            <w:tcW w:w="1121" w:type="dxa"/>
            <w:tcBorders>
              <w:left w:val="nil"/>
              <w:bottom w:val="nil"/>
              <w:right w:val="nil"/>
            </w:tcBorders>
          </w:tcPr>
          <w:p w:rsidR="009C6060" w:rsidRPr="003E52E9" w:rsidRDefault="009C6060" w:rsidP="00593855">
            <w:pPr>
              <w:jc w:val="center"/>
              <w:rPr>
                <w:sz w:val="20"/>
                <w:szCs w:val="20"/>
              </w:rPr>
            </w:pPr>
            <w:r w:rsidRPr="003E52E9">
              <w:rPr>
                <w:rFonts w:ascii="標楷體" w:eastAsia="標楷體" w:hAnsi="標楷體"/>
                <w:kern w:val="0"/>
                <w:sz w:val="20"/>
                <w:szCs w:val="20"/>
              </w:rPr>
              <w:t>1,691</w:t>
            </w:r>
          </w:p>
        </w:tc>
      </w:tr>
      <w:tr w:rsidR="003E52E9" w:rsidRPr="003E52E9" w:rsidTr="00710A10">
        <w:trPr>
          <w:trHeight w:val="328"/>
          <w:jc w:val="center"/>
        </w:trPr>
        <w:tc>
          <w:tcPr>
            <w:tcW w:w="1384" w:type="dxa"/>
            <w:tcBorders>
              <w:left w:val="nil"/>
            </w:tcBorders>
          </w:tcPr>
          <w:p w:rsidR="009C6060" w:rsidRPr="003E52E9" w:rsidRDefault="009C6060" w:rsidP="00213F64">
            <w:pPr>
              <w:widowControl/>
              <w:ind w:leftChars="9" w:left="22"/>
              <w:jc w:val="center"/>
              <w:rPr>
                <w:rFonts w:ascii="標楷體" w:eastAsia="標楷體" w:hAnsi="標楷體"/>
                <w:kern w:val="0"/>
                <w:sz w:val="20"/>
                <w:szCs w:val="20"/>
              </w:rPr>
            </w:pPr>
            <w:r w:rsidRPr="003E52E9">
              <w:rPr>
                <w:rFonts w:ascii="標楷體" w:eastAsia="標楷體" w:hAnsi="標楷體" w:cs="新細明體"/>
                <w:kern w:val="0"/>
                <w:sz w:val="20"/>
                <w:szCs w:val="20"/>
              </w:rPr>
              <w:t>2013</w:t>
            </w:r>
          </w:p>
        </w:tc>
        <w:tc>
          <w:tcPr>
            <w:tcW w:w="1014" w:type="dxa"/>
            <w:tcBorders>
              <w:top w:val="nil"/>
              <w:bottom w:val="nil"/>
              <w:right w:val="nil"/>
            </w:tcBorders>
          </w:tcPr>
          <w:p w:rsidR="009C6060" w:rsidRPr="003E52E9" w:rsidRDefault="009C6060" w:rsidP="00593855">
            <w:pPr>
              <w:jc w:val="center"/>
              <w:rPr>
                <w:sz w:val="20"/>
                <w:szCs w:val="20"/>
              </w:rPr>
            </w:pPr>
            <w:r w:rsidRPr="003E52E9">
              <w:rPr>
                <w:rFonts w:ascii="標楷體" w:eastAsia="標楷體" w:hAnsi="標楷體"/>
                <w:kern w:val="0"/>
                <w:sz w:val="20"/>
                <w:szCs w:val="20"/>
              </w:rPr>
              <w:t>126</w:t>
            </w:r>
          </w:p>
        </w:tc>
        <w:tc>
          <w:tcPr>
            <w:tcW w:w="1418" w:type="dxa"/>
            <w:tcBorders>
              <w:top w:val="nil"/>
              <w:left w:val="nil"/>
              <w:bottom w:val="nil"/>
              <w:right w:val="nil"/>
            </w:tcBorders>
          </w:tcPr>
          <w:p w:rsidR="009C6060" w:rsidRPr="003E52E9" w:rsidRDefault="009C6060" w:rsidP="00593855">
            <w:pPr>
              <w:jc w:val="center"/>
              <w:rPr>
                <w:sz w:val="20"/>
                <w:szCs w:val="20"/>
              </w:rPr>
            </w:pPr>
            <w:r w:rsidRPr="003E52E9">
              <w:rPr>
                <w:rFonts w:ascii="標楷體" w:eastAsia="標楷體" w:hAnsi="標楷體"/>
                <w:kern w:val="0"/>
                <w:sz w:val="20"/>
                <w:szCs w:val="20"/>
              </w:rPr>
              <w:t>4,985</w:t>
            </w:r>
          </w:p>
        </w:tc>
        <w:tc>
          <w:tcPr>
            <w:tcW w:w="992" w:type="dxa"/>
            <w:tcBorders>
              <w:top w:val="nil"/>
              <w:left w:val="nil"/>
              <w:bottom w:val="nil"/>
              <w:right w:val="nil"/>
            </w:tcBorders>
          </w:tcPr>
          <w:p w:rsidR="009C6060" w:rsidRPr="003E52E9" w:rsidRDefault="009C6060" w:rsidP="00593855">
            <w:pPr>
              <w:jc w:val="center"/>
              <w:rPr>
                <w:sz w:val="20"/>
                <w:szCs w:val="20"/>
              </w:rPr>
            </w:pPr>
            <w:r w:rsidRPr="003E52E9">
              <w:rPr>
                <w:rFonts w:ascii="標楷體" w:eastAsia="標楷體" w:hAnsi="標楷體"/>
                <w:kern w:val="0"/>
                <w:sz w:val="20"/>
                <w:szCs w:val="20"/>
              </w:rPr>
              <w:t>1,842</w:t>
            </w:r>
          </w:p>
        </w:tc>
        <w:tc>
          <w:tcPr>
            <w:tcW w:w="1121" w:type="dxa"/>
            <w:tcBorders>
              <w:top w:val="nil"/>
              <w:left w:val="nil"/>
              <w:bottom w:val="nil"/>
              <w:right w:val="nil"/>
            </w:tcBorders>
          </w:tcPr>
          <w:p w:rsidR="009C6060" w:rsidRPr="003E52E9" w:rsidRDefault="009C6060" w:rsidP="00593855">
            <w:pPr>
              <w:jc w:val="center"/>
              <w:rPr>
                <w:sz w:val="20"/>
                <w:szCs w:val="20"/>
              </w:rPr>
            </w:pPr>
            <w:r w:rsidRPr="003E52E9">
              <w:rPr>
                <w:rFonts w:ascii="標楷體" w:eastAsia="標楷體" w:hAnsi="標楷體"/>
                <w:kern w:val="0"/>
                <w:sz w:val="20"/>
                <w:szCs w:val="20"/>
              </w:rPr>
              <w:t>1,700</w:t>
            </w:r>
          </w:p>
        </w:tc>
      </w:tr>
      <w:tr w:rsidR="003E52E9" w:rsidRPr="003E52E9" w:rsidTr="00710A10">
        <w:trPr>
          <w:trHeight w:val="342"/>
          <w:jc w:val="center"/>
        </w:trPr>
        <w:tc>
          <w:tcPr>
            <w:tcW w:w="1384" w:type="dxa"/>
            <w:tcBorders>
              <w:left w:val="nil"/>
            </w:tcBorders>
          </w:tcPr>
          <w:p w:rsidR="009C6060" w:rsidRPr="003E52E9" w:rsidRDefault="003569F6" w:rsidP="00213F64">
            <w:pPr>
              <w:widowControl/>
              <w:ind w:leftChars="9" w:left="22"/>
              <w:jc w:val="center"/>
              <w:rPr>
                <w:rFonts w:ascii="標楷體" w:eastAsia="標楷體" w:hAnsi="標楷體"/>
                <w:kern w:val="0"/>
                <w:sz w:val="20"/>
                <w:szCs w:val="20"/>
              </w:rPr>
            </w:pPr>
            <w:r w:rsidRPr="003E52E9">
              <w:rPr>
                <w:rFonts w:ascii="標楷體" w:eastAsia="標楷體" w:hAnsi="標楷體" w:cs="新細明體" w:hint="eastAsia"/>
                <w:kern w:val="0"/>
                <w:sz w:val="20"/>
                <w:szCs w:val="20"/>
              </w:rPr>
              <w:t>2014</w:t>
            </w:r>
          </w:p>
        </w:tc>
        <w:tc>
          <w:tcPr>
            <w:tcW w:w="1014" w:type="dxa"/>
            <w:tcBorders>
              <w:top w:val="nil"/>
              <w:bottom w:val="nil"/>
              <w:right w:val="nil"/>
            </w:tcBorders>
          </w:tcPr>
          <w:p w:rsidR="009C6060" w:rsidRPr="003E52E9" w:rsidRDefault="009C6060" w:rsidP="00593855">
            <w:pPr>
              <w:jc w:val="center"/>
              <w:rPr>
                <w:sz w:val="20"/>
                <w:szCs w:val="20"/>
              </w:rPr>
            </w:pPr>
            <w:r w:rsidRPr="003E52E9">
              <w:rPr>
                <w:rFonts w:ascii="標楷體" w:eastAsia="標楷體" w:hAnsi="標楷體"/>
                <w:kern w:val="0"/>
                <w:sz w:val="20"/>
                <w:szCs w:val="20"/>
              </w:rPr>
              <w:t>124</w:t>
            </w:r>
          </w:p>
        </w:tc>
        <w:tc>
          <w:tcPr>
            <w:tcW w:w="1418" w:type="dxa"/>
            <w:tcBorders>
              <w:top w:val="nil"/>
              <w:left w:val="nil"/>
              <w:bottom w:val="nil"/>
              <w:right w:val="nil"/>
            </w:tcBorders>
          </w:tcPr>
          <w:p w:rsidR="009C6060" w:rsidRPr="003E52E9" w:rsidRDefault="009C6060" w:rsidP="00593855">
            <w:pPr>
              <w:jc w:val="center"/>
              <w:rPr>
                <w:sz w:val="20"/>
                <w:szCs w:val="20"/>
              </w:rPr>
            </w:pPr>
            <w:r w:rsidRPr="003E52E9">
              <w:rPr>
                <w:rFonts w:ascii="標楷體" w:eastAsia="標楷體" w:hAnsi="標楷體"/>
                <w:kern w:val="0"/>
                <w:sz w:val="20"/>
                <w:szCs w:val="20"/>
              </w:rPr>
              <w:t>4,991</w:t>
            </w:r>
          </w:p>
        </w:tc>
        <w:tc>
          <w:tcPr>
            <w:tcW w:w="992" w:type="dxa"/>
            <w:tcBorders>
              <w:top w:val="nil"/>
              <w:left w:val="nil"/>
              <w:bottom w:val="nil"/>
              <w:right w:val="nil"/>
            </w:tcBorders>
          </w:tcPr>
          <w:p w:rsidR="009C6060" w:rsidRPr="003E52E9" w:rsidRDefault="009C6060" w:rsidP="00593855">
            <w:pPr>
              <w:jc w:val="center"/>
              <w:rPr>
                <w:sz w:val="20"/>
                <w:szCs w:val="20"/>
              </w:rPr>
            </w:pPr>
            <w:r w:rsidRPr="003E52E9">
              <w:rPr>
                <w:rFonts w:ascii="標楷體" w:eastAsia="標楷體" w:hAnsi="標楷體"/>
                <w:kern w:val="0"/>
                <w:sz w:val="20"/>
                <w:szCs w:val="20"/>
              </w:rPr>
              <w:t>1,818</w:t>
            </w:r>
          </w:p>
        </w:tc>
        <w:tc>
          <w:tcPr>
            <w:tcW w:w="1121" w:type="dxa"/>
            <w:tcBorders>
              <w:top w:val="nil"/>
              <w:left w:val="nil"/>
              <w:bottom w:val="nil"/>
              <w:right w:val="nil"/>
            </w:tcBorders>
          </w:tcPr>
          <w:p w:rsidR="009C6060" w:rsidRPr="003E52E9" w:rsidRDefault="009C6060" w:rsidP="00593855">
            <w:pPr>
              <w:jc w:val="center"/>
              <w:rPr>
                <w:sz w:val="20"/>
                <w:szCs w:val="20"/>
              </w:rPr>
            </w:pPr>
            <w:r w:rsidRPr="003E52E9">
              <w:rPr>
                <w:rFonts w:ascii="標楷體" w:eastAsia="標楷體" w:hAnsi="標楷體"/>
                <w:kern w:val="0"/>
                <w:sz w:val="20"/>
                <w:szCs w:val="20"/>
              </w:rPr>
              <w:t>1,683</w:t>
            </w:r>
          </w:p>
        </w:tc>
      </w:tr>
      <w:tr w:rsidR="003E52E9" w:rsidRPr="003E52E9" w:rsidTr="00A05F76">
        <w:trPr>
          <w:trHeight w:val="342"/>
          <w:jc w:val="center"/>
        </w:trPr>
        <w:tc>
          <w:tcPr>
            <w:tcW w:w="1384" w:type="dxa"/>
            <w:tcBorders>
              <w:left w:val="nil"/>
            </w:tcBorders>
          </w:tcPr>
          <w:p w:rsidR="00213F64" w:rsidRPr="003E52E9" w:rsidRDefault="009C6060" w:rsidP="00213F64">
            <w:pPr>
              <w:widowControl/>
              <w:ind w:leftChars="9" w:left="22"/>
              <w:jc w:val="center"/>
              <w:rPr>
                <w:rFonts w:ascii="標楷體" w:eastAsia="標楷體" w:hAnsi="標楷體" w:cs="新細明體"/>
                <w:kern w:val="0"/>
                <w:sz w:val="20"/>
                <w:szCs w:val="20"/>
              </w:rPr>
            </w:pPr>
            <w:r w:rsidRPr="003E52E9">
              <w:rPr>
                <w:rFonts w:ascii="標楷體" w:eastAsia="標楷體" w:hAnsi="標楷體" w:cs="新細明體"/>
                <w:kern w:val="0"/>
                <w:sz w:val="20"/>
                <w:szCs w:val="20"/>
              </w:rPr>
              <w:t>2015</w:t>
            </w:r>
          </w:p>
          <w:p w:rsidR="009C6060" w:rsidRPr="003E52E9" w:rsidRDefault="00CF40D0" w:rsidP="00213F64">
            <w:pPr>
              <w:widowControl/>
              <w:ind w:leftChars="9" w:left="22"/>
              <w:jc w:val="center"/>
              <w:rPr>
                <w:rFonts w:ascii="標楷體" w:eastAsia="標楷體" w:hAnsi="標楷體"/>
                <w:kern w:val="0"/>
                <w:sz w:val="20"/>
                <w:szCs w:val="20"/>
              </w:rPr>
            </w:pPr>
            <w:r w:rsidRPr="003E52E9">
              <w:rPr>
                <w:rFonts w:ascii="標楷體" w:eastAsia="標楷體" w:hAnsi="標楷體" w:hint="eastAsia"/>
                <w:bCs/>
                <w:sz w:val="20"/>
                <w:szCs w:val="20"/>
              </w:rPr>
              <w:t>(1-6)</w:t>
            </w:r>
          </w:p>
        </w:tc>
        <w:tc>
          <w:tcPr>
            <w:tcW w:w="1014" w:type="dxa"/>
            <w:tcBorders>
              <w:top w:val="nil"/>
              <w:right w:val="nil"/>
            </w:tcBorders>
            <w:vAlign w:val="center"/>
          </w:tcPr>
          <w:p w:rsidR="009C6060" w:rsidRPr="003E52E9" w:rsidRDefault="009C6060" w:rsidP="00593855">
            <w:pPr>
              <w:jc w:val="center"/>
              <w:rPr>
                <w:sz w:val="20"/>
                <w:szCs w:val="20"/>
              </w:rPr>
            </w:pPr>
            <w:r w:rsidRPr="003E52E9">
              <w:rPr>
                <w:rFonts w:ascii="標楷體" w:eastAsia="標楷體" w:hAnsi="標楷體"/>
                <w:bCs/>
                <w:sz w:val="20"/>
                <w:szCs w:val="20"/>
              </w:rPr>
              <w:t>123</w:t>
            </w:r>
          </w:p>
        </w:tc>
        <w:tc>
          <w:tcPr>
            <w:tcW w:w="1418" w:type="dxa"/>
            <w:tcBorders>
              <w:top w:val="nil"/>
              <w:left w:val="nil"/>
              <w:right w:val="nil"/>
            </w:tcBorders>
            <w:vAlign w:val="center"/>
          </w:tcPr>
          <w:p w:rsidR="009C6060" w:rsidRPr="003E52E9" w:rsidRDefault="009C6060" w:rsidP="00593855">
            <w:pPr>
              <w:jc w:val="center"/>
              <w:rPr>
                <w:sz w:val="20"/>
                <w:szCs w:val="20"/>
              </w:rPr>
            </w:pPr>
            <w:r w:rsidRPr="003E52E9">
              <w:rPr>
                <w:rFonts w:ascii="標楷體" w:eastAsia="標楷體" w:hAnsi="標楷體"/>
                <w:bCs/>
                <w:sz w:val="20"/>
                <w:szCs w:val="20"/>
              </w:rPr>
              <w:t>4,987</w:t>
            </w:r>
          </w:p>
        </w:tc>
        <w:tc>
          <w:tcPr>
            <w:tcW w:w="992" w:type="dxa"/>
            <w:tcBorders>
              <w:top w:val="nil"/>
              <w:left w:val="nil"/>
              <w:right w:val="nil"/>
            </w:tcBorders>
            <w:vAlign w:val="center"/>
          </w:tcPr>
          <w:p w:rsidR="009C6060" w:rsidRPr="003E52E9" w:rsidRDefault="009C6060" w:rsidP="00593855">
            <w:pPr>
              <w:jc w:val="center"/>
              <w:rPr>
                <w:sz w:val="20"/>
                <w:szCs w:val="20"/>
              </w:rPr>
            </w:pPr>
            <w:r w:rsidRPr="003E52E9">
              <w:rPr>
                <w:rFonts w:ascii="標楷體" w:eastAsia="標楷體" w:hAnsi="標楷體"/>
                <w:bCs/>
                <w:sz w:val="20"/>
                <w:szCs w:val="20"/>
              </w:rPr>
              <w:t>1,756</w:t>
            </w:r>
          </w:p>
        </w:tc>
        <w:tc>
          <w:tcPr>
            <w:tcW w:w="1121" w:type="dxa"/>
            <w:tcBorders>
              <w:top w:val="nil"/>
              <w:left w:val="nil"/>
              <w:right w:val="nil"/>
            </w:tcBorders>
            <w:vAlign w:val="center"/>
          </w:tcPr>
          <w:p w:rsidR="009C6060" w:rsidRPr="003E52E9" w:rsidRDefault="009C6060" w:rsidP="00593855">
            <w:pPr>
              <w:jc w:val="center"/>
              <w:rPr>
                <w:sz w:val="20"/>
                <w:szCs w:val="20"/>
              </w:rPr>
            </w:pPr>
            <w:r w:rsidRPr="003E52E9">
              <w:rPr>
                <w:rFonts w:ascii="標楷體" w:eastAsia="標楷體" w:hAnsi="標楷體"/>
                <w:bCs/>
                <w:sz w:val="20"/>
                <w:szCs w:val="20"/>
              </w:rPr>
              <w:t>1,631</w:t>
            </w:r>
          </w:p>
        </w:tc>
      </w:tr>
    </w:tbl>
    <w:p w:rsidR="009C6060" w:rsidRPr="003E52E9" w:rsidRDefault="009C6060" w:rsidP="00A05605">
      <w:pPr>
        <w:pStyle w:val="00-11"/>
        <w:tabs>
          <w:tab w:val="left" w:pos="482"/>
        </w:tabs>
        <w:adjustRightInd w:val="0"/>
        <w:spacing w:afterLines="40" w:after="144" w:line="360" w:lineRule="exact"/>
        <w:ind w:leftChars="708" w:left="1699"/>
        <w:rPr>
          <w:rFonts w:ascii="標楷體" w:eastAsia="標楷體" w:hAnsi="標楷體"/>
          <w:b/>
        </w:rPr>
      </w:pPr>
      <w:r w:rsidRPr="003E52E9">
        <w:rPr>
          <w:rFonts w:ascii="標楷體" w:eastAsia="標楷體" w:hAnsi="標楷體" w:hint="eastAsia"/>
          <w:sz w:val="20"/>
          <w:szCs w:val="20"/>
        </w:rPr>
        <w:t>資料來源：衛生福利部</w:t>
      </w:r>
    </w:p>
    <w:p w:rsidR="00520296" w:rsidRPr="003E52E9" w:rsidRDefault="00520296" w:rsidP="00765819">
      <w:pPr>
        <w:pStyle w:val="ab"/>
        <w:keepNext/>
        <w:spacing w:beforeLines="40" w:before="144" w:line="480" w:lineRule="exact"/>
        <w:jc w:val="center"/>
        <w:rPr>
          <w:rFonts w:ascii="標楷體" w:eastAsia="標楷體" w:hAnsi="標楷體"/>
          <w:b/>
          <w:bCs/>
          <w:sz w:val="24"/>
          <w:szCs w:val="24"/>
        </w:rPr>
      </w:pPr>
      <w:bookmarkStart w:id="434" w:name="_Toc440546249"/>
      <w:r w:rsidRPr="003E52E9">
        <w:rPr>
          <w:rFonts w:ascii="標楷體" w:eastAsia="標楷體" w:hAnsi="標楷體"/>
          <w:b/>
          <w:sz w:val="24"/>
          <w:szCs w:val="24"/>
        </w:rPr>
        <w:t>表</w:t>
      </w:r>
      <w:r w:rsidR="00765819" w:rsidRPr="00765819">
        <w:rPr>
          <w:rFonts w:ascii="標楷體" w:eastAsia="標楷體" w:hAnsi="標楷體"/>
          <w:b/>
          <w:bCs/>
          <w:sz w:val="24"/>
          <w:szCs w:val="24"/>
        </w:rPr>
        <w:fldChar w:fldCharType="begin"/>
      </w:r>
      <w:r w:rsidR="00765819" w:rsidRPr="00765819">
        <w:rPr>
          <w:rFonts w:ascii="標楷體" w:eastAsia="標楷體" w:hAnsi="標楷體"/>
          <w:b/>
          <w:bCs/>
          <w:sz w:val="24"/>
          <w:szCs w:val="24"/>
        </w:rPr>
        <w:instrText xml:space="preserve"> SEQ Figure \* ARABIC </w:instrText>
      </w:r>
      <w:r w:rsidR="00765819" w:rsidRPr="00765819">
        <w:rPr>
          <w:rFonts w:ascii="標楷體" w:eastAsia="標楷體" w:hAnsi="標楷體"/>
          <w:b/>
          <w:bCs/>
          <w:sz w:val="24"/>
          <w:szCs w:val="24"/>
        </w:rPr>
        <w:fldChar w:fldCharType="separate"/>
      </w:r>
      <w:r w:rsidR="0084016C">
        <w:rPr>
          <w:rFonts w:ascii="標楷體" w:eastAsia="標楷體" w:hAnsi="標楷體"/>
          <w:b/>
          <w:bCs/>
          <w:noProof/>
          <w:sz w:val="24"/>
          <w:szCs w:val="24"/>
        </w:rPr>
        <w:t>39</w:t>
      </w:r>
      <w:r w:rsidR="00765819" w:rsidRPr="00765819">
        <w:rPr>
          <w:rFonts w:ascii="標楷體" w:eastAsia="標楷體" w:hAnsi="標楷體"/>
          <w:b/>
          <w:bCs/>
          <w:sz w:val="24"/>
          <w:szCs w:val="24"/>
        </w:rPr>
        <w:fldChar w:fldCharType="end"/>
      </w:r>
      <w:r w:rsidR="00C159EF" w:rsidRPr="00765819">
        <w:rPr>
          <w:rFonts w:ascii="標楷體" w:eastAsia="標楷體" w:hAnsi="標楷體"/>
          <w:b/>
          <w:bCs/>
          <w:sz w:val="24"/>
          <w:szCs w:val="24"/>
        </w:rPr>
        <w:t xml:space="preserve">　</w:t>
      </w:r>
      <w:r w:rsidRPr="003E52E9">
        <w:rPr>
          <w:rFonts w:ascii="標楷體" w:eastAsia="標楷體" w:hAnsi="標楷體"/>
          <w:b/>
          <w:bCs/>
          <w:sz w:val="24"/>
          <w:szCs w:val="24"/>
        </w:rPr>
        <w:t>寄養家庭數及安置兒童情形</w:t>
      </w:r>
      <w:bookmarkEnd w:id="434"/>
    </w:p>
    <w:p w:rsidR="00822E51" w:rsidRPr="003E52E9" w:rsidRDefault="00520296" w:rsidP="0080743F">
      <w:pPr>
        <w:ind w:rightChars="801" w:right="1922"/>
        <w:jc w:val="right"/>
        <w:rPr>
          <w:rFonts w:ascii="標楷體" w:eastAsia="標楷體" w:hAnsi="標楷體" w:cs="Times New Roman"/>
          <w:sz w:val="20"/>
          <w:szCs w:val="20"/>
        </w:rPr>
      </w:pPr>
      <w:r w:rsidRPr="003E52E9">
        <w:rPr>
          <w:rFonts w:ascii="標楷體" w:eastAsia="標楷體" w:hAnsi="標楷體" w:hint="eastAsia"/>
          <w:sz w:val="20"/>
          <w:szCs w:val="20"/>
        </w:rPr>
        <w:t>單位：戶；人</w:t>
      </w:r>
    </w:p>
    <w:tbl>
      <w:tblPr>
        <w:tblW w:w="5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04"/>
        <w:gridCol w:w="1404"/>
        <w:gridCol w:w="1404"/>
        <w:gridCol w:w="1404"/>
      </w:tblGrid>
      <w:tr w:rsidR="003E52E9" w:rsidRPr="003E52E9" w:rsidTr="00710A10">
        <w:trPr>
          <w:trHeight w:val="339"/>
          <w:jc w:val="center"/>
        </w:trPr>
        <w:tc>
          <w:tcPr>
            <w:tcW w:w="1404" w:type="dxa"/>
            <w:vMerge w:val="restart"/>
            <w:tcBorders>
              <w:left w:val="nil"/>
            </w:tcBorders>
            <w:shd w:val="clear" w:color="000000" w:fill="FFFFFF"/>
            <w:vAlign w:val="center"/>
            <w:hideMark/>
          </w:tcPr>
          <w:p w:rsidR="00822E51" w:rsidRPr="003E52E9" w:rsidRDefault="00822E51" w:rsidP="00D26E2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年別</w:t>
            </w:r>
          </w:p>
        </w:tc>
        <w:tc>
          <w:tcPr>
            <w:tcW w:w="1404" w:type="dxa"/>
            <w:vMerge w:val="restart"/>
            <w:shd w:val="clear" w:color="000000" w:fill="FFFFFF"/>
            <w:vAlign w:val="center"/>
            <w:hideMark/>
          </w:tcPr>
          <w:p w:rsidR="00822E51" w:rsidRPr="003E52E9" w:rsidRDefault="00822E51" w:rsidP="00D26E2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家庭數(戶數)</w:t>
            </w:r>
          </w:p>
        </w:tc>
        <w:tc>
          <w:tcPr>
            <w:tcW w:w="2808" w:type="dxa"/>
            <w:gridSpan w:val="2"/>
            <w:tcBorders>
              <w:right w:val="nil"/>
            </w:tcBorders>
            <w:shd w:val="clear" w:color="000000" w:fill="FFFFFF"/>
            <w:vAlign w:val="center"/>
            <w:hideMark/>
          </w:tcPr>
          <w:p w:rsidR="00822E51" w:rsidRPr="003E52E9" w:rsidRDefault="00822E51" w:rsidP="00D26E2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安置人數</w:t>
            </w:r>
          </w:p>
        </w:tc>
      </w:tr>
      <w:tr w:rsidR="003E52E9" w:rsidRPr="003E52E9" w:rsidTr="00710A10">
        <w:trPr>
          <w:trHeight w:val="121"/>
          <w:jc w:val="center"/>
        </w:trPr>
        <w:tc>
          <w:tcPr>
            <w:tcW w:w="1404" w:type="dxa"/>
            <w:vMerge/>
            <w:tcBorders>
              <w:left w:val="nil"/>
            </w:tcBorders>
            <w:vAlign w:val="center"/>
            <w:hideMark/>
          </w:tcPr>
          <w:p w:rsidR="00822E51" w:rsidRPr="003E52E9" w:rsidRDefault="00822E51" w:rsidP="00D26E23">
            <w:pPr>
              <w:widowControl/>
              <w:jc w:val="center"/>
              <w:rPr>
                <w:rFonts w:ascii="標楷體" w:eastAsia="標楷體" w:hAnsi="標楷體" w:cs="新細明體"/>
                <w:kern w:val="0"/>
                <w:sz w:val="20"/>
                <w:szCs w:val="20"/>
              </w:rPr>
            </w:pPr>
          </w:p>
        </w:tc>
        <w:tc>
          <w:tcPr>
            <w:tcW w:w="1404" w:type="dxa"/>
            <w:vMerge/>
            <w:tcBorders>
              <w:bottom w:val="single" w:sz="4" w:space="0" w:color="auto"/>
            </w:tcBorders>
            <w:vAlign w:val="center"/>
            <w:hideMark/>
          </w:tcPr>
          <w:p w:rsidR="00822E51" w:rsidRPr="003E52E9" w:rsidRDefault="00822E51" w:rsidP="00D26E23">
            <w:pPr>
              <w:widowControl/>
              <w:jc w:val="center"/>
              <w:rPr>
                <w:rFonts w:ascii="標楷體" w:eastAsia="標楷體" w:hAnsi="標楷體" w:cs="新細明體"/>
                <w:kern w:val="0"/>
                <w:sz w:val="20"/>
                <w:szCs w:val="20"/>
              </w:rPr>
            </w:pPr>
          </w:p>
        </w:tc>
        <w:tc>
          <w:tcPr>
            <w:tcW w:w="1404" w:type="dxa"/>
            <w:tcBorders>
              <w:bottom w:val="single" w:sz="4" w:space="0" w:color="auto"/>
            </w:tcBorders>
            <w:shd w:val="clear" w:color="000000" w:fill="FFFFFF"/>
            <w:vAlign w:val="center"/>
            <w:hideMark/>
          </w:tcPr>
          <w:p w:rsidR="00822E51" w:rsidRPr="003E52E9" w:rsidRDefault="00822E51" w:rsidP="00D26E2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男</w:t>
            </w:r>
          </w:p>
        </w:tc>
        <w:tc>
          <w:tcPr>
            <w:tcW w:w="1404" w:type="dxa"/>
            <w:tcBorders>
              <w:bottom w:val="single" w:sz="4" w:space="0" w:color="auto"/>
              <w:right w:val="nil"/>
            </w:tcBorders>
            <w:shd w:val="clear" w:color="000000" w:fill="FFFFFF"/>
            <w:vAlign w:val="center"/>
            <w:hideMark/>
          </w:tcPr>
          <w:p w:rsidR="00822E51" w:rsidRPr="003E52E9" w:rsidRDefault="00822E51" w:rsidP="00D26E23">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女</w:t>
            </w:r>
          </w:p>
        </w:tc>
      </w:tr>
      <w:tr w:rsidR="003E52E9" w:rsidRPr="003E52E9" w:rsidTr="00710A10">
        <w:trPr>
          <w:trHeight w:val="357"/>
          <w:jc w:val="center"/>
        </w:trPr>
        <w:tc>
          <w:tcPr>
            <w:tcW w:w="1404" w:type="dxa"/>
            <w:tcBorders>
              <w:left w:val="nil"/>
            </w:tcBorders>
            <w:shd w:val="clear" w:color="000000" w:fill="FFFFFF"/>
            <w:vAlign w:val="center"/>
            <w:hideMark/>
          </w:tcPr>
          <w:p w:rsidR="00822E51" w:rsidRPr="003E52E9" w:rsidRDefault="00822E51" w:rsidP="00213F64">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2012</w:t>
            </w:r>
          </w:p>
        </w:tc>
        <w:tc>
          <w:tcPr>
            <w:tcW w:w="1404" w:type="dxa"/>
            <w:tcBorders>
              <w:bottom w:val="nil"/>
              <w:right w:val="nil"/>
            </w:tcBorders>
            <w:shd w:val="clear" w:color="000000" w:fill="FFFFFF"/>
            <w:vAlign w:val="center"/>
            <w:hideMark/>
          </w:tcPr>
          <w:p w:rsidR="00822E51" w:rsidRPr="003E52E9" w:rsidRDefault="00822E51" w:rsidP="0059385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1,248</w:t>
            </w:r>
          </w:p>
        </w:tc>
        <w:tc>
          <w:tcPr>
            <w:tcW w:w="1404" w:type="dxa"/>
            <w:tcBorders>
              <w:left w:val="nil"/>
              <w:bottom w:val="nil"/>
              <w:right w:val="nil"/>
            </w:tcBorders>
            <w:shd w:val="clear" w:color="000000" w:fill="FFFFFF"/>
            <w:vAlign w:val="center"/>
            <w:hideMark/>
          </w:tcPr>
          <w:p w:rsidR="00822E51" w:rsidRPr="003E52E9" w:rsidRDefault="00822E51" w:rsidP="0059385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927</w:t>
            </w:r>
          </w:p>
        </w:tc>
        <w:tc>
          <w:tcPr>
            <w:tcW w:w="1404" w:type="dxa"/>
            <w:tcBorders>
              <w:left w:val="nil"/>
              <w:bottom w:val="nil"/>
              <w:right w:val="nil"/>
            </w:tcBorders>
            <w:shd w:val="clear" w:color="000000" w:fill="FFFFFF"/>
            <w:vAlign w:val="center"/>
            <w:hideMark/>
          </w:tcPr>
          <w:p w:rsidR="00822E51" w:rsidRPr="003E52E9" w:rsidRDefault="00822E51" w:rsidP="0059385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908</w:t>
            </w:r>
          </w:p>
        </w:tc>
      </w:tr>
      <w:tr w:rsidR="003E52E9" w:rsidRPr="003E52E9" w:rsidTr="00710A10">
        <w:trPr>
          <w:trHeight w:val="277"/>
          <w:jc w:val="center"/>
        </w:trPr>
        <w:tc>
          <w:tcPr>
            <w:tcW w:w="1404" w:type="dxa"/>
            <w:tcBorders>
              <w:left w:val="nil"/>
            </w:tcBorders>
            <w:shd w:val="clear" w:color="000000" w:fill="FFFFFF"/>
            <w:vAlign w:val="center"/>
            <w:hideMark/>
          </w:tcPr>
          <w:p w:rsidR="00822E51" w:rsidRPr="003E52E9" w:rsidRDefault="00822E51" w:rsidP="00213F64">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2013</w:t>
            </w:r>
          </w:p>
        </w:tc>
        <w:tc>
          <w:tcPr>
            <w:tcW w:w="1404" w:type="dxa"/>
            <w:tcBorders>
              <w:top w:val="nil"/>
              <w:bottom w:val="nil"/>
              <w:right w:val="nil"/>
            </w:tcBorders>
            <w:shd w:val="clear" w:color="000000" w:fill="FFFFFF"/>
            <w:vAlign w:val="center"/>
            <w:hideMark/>
          </w:tcPr>
          <w:p w:rsidR="00822E51" w:rsidRPr="003E52E9" w:rsidRDefault="00822E51" w:rsidP="0059385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1,275</w:t>
            </w:r>
          </w:p>
        </w:tc>
        <w:tc>
          <w:tcPr>
            <w:tcW w:w="1404" w:type="dxa"/>
            <w:tcBorders>
              <w:top w:val="nil"/>
              <w:left w:val="nil"/>
              <w:bottom w:val="nil"/>
              <w:right w:val="nil"/>
            </w:tcBorders>
            <w:shd w:val="clear" w:color="000000" w:fill="FFFFFF"/>
            <w:vAlign w:val="center"/>
            <w:hideMark/>
          </w:tcPr>
          <w:p w:rsidR="00822E51" w:rsidRPr="003E52E9" w:rsidRDefault="00822E51" w:rsidP="0059385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899</w:t>
            </w:r>
          </w:p>
        </w:tc>
        <w:tc>
          <w:tcPr>
            <w:tcW w:w="1404" w:type="dxa"/>
            <w:tcBorders>
              <w:top w:val="nil"/>
              <w:left w:val="nil"/>
              <w:bottom w:val="nil"/>
              <w:right w:val="nil"/>
            </w:tcBorders>
            <w:shd w:val="clear" w:color="000000" w:fill="FFFFFF"/>
            <w:vAlign w:val="center"/>
            <w:hideMark/>
          </w:tcPr>
          <w:p w:rsidR="00822E51" w:rsidRPr="003E52E9" w:rsidRDefault="00822E51" w:rsidP="0059385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905</w:t>
            </w:r>
          </w:p>
        </w:tc>
      </w:tr>
      <w:tr w:rsidR="003E52E9" w:rsidRPr="003E52E9" w:rsidTr="00710A10">
        <w:trPr>
          <w:trHeight w:val="325"/>
          <w:jc w:val="center"/>
        </w:trPr>
        <w:tc>
          <w:tcPr>
            <w:tcW w:w="1404" w:type="dxa"/>
            <w:tcBorders>
              <w:left w:val="nil"/>
            </w:tcBorders>
            <w:shd w:val="clear" w:color="000000" w:fill="FFFFFF"/>
            <w:vAlign w:val="center"/>
            <w:hideMark/>
          </w:tcPr>
          <w:p w:rsidR="00822E51" w:rsidRPr="003E52E9" w:rsidRDefault="00822E51" w:rsidP="00213F64">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2014</w:t>
            </w:r>
          </w:p>
        </w:tc>
        <w:tc>
          <w:tcPr>
            <w:tcW w:w="1404" w:type="dxa"/>
            <w:tcBorders>
              <w:top w:val="nil"/>
              <w:bottom w:val="nil"/>
              <w:right w:val="nil"/>
            </w:tcBorders>
            <w:shd w:val="clear" w:color="000000" w:fill="FFFFFF"/>
            <w:vAlign w:val="center"/>
            <w:hideMark/>
          </w:tcPr>
          <w:p w:rsidR="00822E51" w:rsidRPr="003E52E9" w:rsidRDefault="00822E51" w:rsidP="0059385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1,289</w:t>
            </w:r>
          </w:p>
        </w:tc>
        <w:tc>
          <w:tcPr>
            <w:tcW w:w="1404" w:type="dxa"/>
            <w:tcBorders>
              <w:top w:val="nil"/>
              <w:left w:val="nil"/>
              <w:bottom w:val="nil"/>
              <w:right w:val="nil"/>
            </w:tcBorders>
            <w:shd w:val="clear" w:color="000000" w:fill="FFFFFF"/>
            <w:vAlign w:val="center"/>
            <w:hideMark/>
          </w:tcPr>
          <w:p w:rsidR="00822E51" w:rsidRPr="003E52E9" w:rsidRDefault="00822E51" w:rsidP="0059385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847</w:t>
            </w:r>
          </w:p>
        </w:tc>
        <w:tc>
          <w:tcPr>
            <w:tcW w:w="1404" w:type="dxa"/>
            <w:tcBorders>
              <w:top w:val="nil"/>
              <w:left w:val="nil"/>
              <w:bottom w:val="nil"/>
              <w:right w:val="nil"/>
            </w:tcBorders>
            <w:shd w:val="clear" w:color="000000" w:fill="FFFFFF"/>
            <w:vAlign w:val="center"/>
            <w:hideMark/>
          </w:tcPr>
          <w:p w:rsidR="00822E51" w:rsidRPr="003E52E9" w:rsidRDefault="00822E51" w:rsidP="0059385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896</w:t>
            </w:r>
          </w:p>
        </w:tc>
      </w:tr>
      <w:tr w:rsidR="003E52E9" w:rsidRPr="003E52E9" w:rsidTr="00710A10">
        <w:trPr>
          <w:trHeight w:val="62"/>
          <w:jc w:val="center"/>
        </w:trPr>
        <w:tc>
          <w:tcPr>
            <w:tcW w:w="1404" w:type="dxa"/>
            <w:tcBorders>
              <w:left w:val="nil"/>
            </w:tcBorders>
            <w:shd w:val="clear" w:color="000000" w:fill="FFFFFF"/>
            <w:vAlign w:val="center"/>
            <w:hideMark/>
          </w:tcPr>
          <w:p w:rsidR="00213F64" w:rsidRPr="003E52E9" w:rsidRDefault="00CF40D0" w:rsidP="00213F64">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2015</w:t>
            </w:r>
          </w:p>
          <w:p w:rsidR="00822E51" w:rsidRPr="003E52E9" w:rsidRDefault="00CF40D0" w:rsidP="00213F64">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(1-6)</w:t>
            </w:r>
          </w:p>
        </w:tc>
        <w:tc>
          <w:tcPr>
            <w:tcW w:w="1404" w:type="dxa"/>
            <w:tcBorders>
              <w:top w:val="nil"/>
              <w:right w:val="nil"/>
            </w:tcBorders>
            <w:shd w:val="clear" w:color="000000" w:fill="FFFFFF"/>
            <w:vAlign w:val="center"/>
            <w:hideMark/>
          </w:tcPr>
          <w:p w:rsidR="00822E51" w:rsidRPr="003E52E9" w:rsidRDefault="00822E51" w:rsidP="0059385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1,368</w:t>
            </w:r>
          </w:p>
        </w:tc>
        <w:tc>
          <w:tcPr>
            <w:tcW w:w="1404" w:type="dxa"/>
            <w:tcBorders>
              <w:top w:val="nil"/>
              <w:left w:val="nil"/>
              <w:right w:val="nil"/>
            </w:tcBorders>
            <w:shd w:val="clear" w:color="000000" w:fill="FFFFFF"/>
            <w:vAlign w:val="center"/>
            <w:hideMark/>
          </w:tcPr>
          <w:p w:rsidR="00822E51" w:rsidRPr="003E52E9" w:rsidRDefault="00822E51" w:rsidP="0059385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832</w:t>
            </w:r>
          </w:p>
        </w:tc>
        <w:tc>
          <w:tcPr>
            <w:tcW w:w="1404" w:type="dxa"/>
            <w:tcBorders>
              <w:top w:val="nil"/>
              <w:left w:val="nil"/>
              <w:right w:val="nil"/>
            </w:tcBorders>
            <w:shd w:val="clear" w:color="000000" w:fill="FFFFFF"/>
            <w:vAlign w:val="center"/>
            <w:hideMark/>
          </w:tcPr>
          <w:p w:rsidR="00822E51" w:rsidRPr="003E52E9" w:rsidRDefault="00822E51" w:rsidP="0059385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886</w:t>
            </w:r>
          </w:p>
        </w:tc>
      </w:tr>
    </w:tbl>
    <w:p w:rsidR="00520296" w:rsidRPr="003E52E9" w:rsidRDefault="00520296" w:rsidP="00A05605">
      <w:pPr>
        <w:spacing w:line="360" w:lineRule="exact"/>
        <w:ind w:left="1843"/>
        <w:jc w:val="both"/>
        <w:rPr>
          <w:rFonts w:ascii="標楷體" w:eastAsia="標楷體" w:hAnsi="標楷體" w:cs="Times New Roman"/>
          <w:sz w:val="20"/>
          <w:szCs w:val="20"/>
        </w:rPr>
      </w:pPr>
      <w:r w:rsidRPr="003E52E9">
        <w:rPr>
          <w:rFonts w:ascii="標楷體" w:eastAsia="標楷體" w:hAnsi="標楷體" w:cs="Times New Roman" w:hint="eastAsia"/>
          <w:sz w:val="20"/>
          <w:szCs w:val="20"/>
        </w:rPr>
        <w:t>資料來源：衛生福利部</w:t>
      </w:r>
    </w:p>
    <w:p w:rsidR="00520296" w:rsidRPr="003E52E9" w:rsidRDefault="006710B9" w:rsidP="00A05605">
      <w:pPr>
        <w:spacing w:afterLines="40" w:after="144" w:line="360" w:lineRule="exact"/>
        <w:ind w:left="1843"/>
        <w:jc w:val="both"/>
        <w:rPr>
          <w:rFonts w:ascii="標楷體" w:eastAsia="標楷體" w:hAnsi="標楷體" w:cs="Times New Roman"/>
          <w:sz w:val="20"/>
          <w:szCs w:val="20"/>
        </w:rPr>
      </w:pPr>
      <w:r w:rsidRPr="003E52E9">
        <w:rPr>
          <w:rFonts w:ascii="標楷體" w:eastAsia="標楷體" w:hAnsi="標楷體" w:cs="Times New Roman" w:hint="eastAsia"/>
          <w:sz w:val="20"/>
          <w:szCs w:val="20"/>
        </w:rPr>
        <w:t>說　　明：</w:t>
      </w:r>
      <w:r w:rsidR="00520296" w:rsidRPr="003E52E9">
        <w:rPr>
          <w:rFonts w:ascii="標楷體" w:eastAsia="標楷體" w:hAnsi="標楷體" w:cs="Times New Roman"/>
          <w:sz w:val="20"/>
          <w:szCs w:val="20"/>
        </w:rPr>
        <w:t>每一寄養家庭約可安置2名兒童。</w:t>
      </w:r>
    </w:p>
    <w:p w:rsidR="001C2C55" w:rsidRPr="003E52E9" w:rsidRDefault="001C2C55" w:rsidP="004264FD">
      <w:pPr>
        <w:pStyle w:val="a7"/>
        <w:spacing w:line="480" w:lineRule="exact"/>
        <w:ind w:leftChars="0" w:left="0"/>
        <w:outlineLvl w:val="2"/>
        <w:rPr>
          <w:rFonts w:ascii="標楷體" w:eastAsia="標楷體" w:hAnsi="標楷體"/>
          <w:b/>
          <w:szCs w:val="24"/>
        </w:rPr>
      </w:pPr>
      <w:bookmarkStart w:id="435" w:name="_Toc440546920"/>
      <w:r w:rsidRPr="003E52E9">
        <w:rPr>
          <w:rFonts w:ascii="標楷體" w:eastAsia="標楷體" w:hAnsi="標楷體" w:hint="eastAsia"/>
          <w:b/>
          <w:szCs w:val="24"/>
        </w:rPr>
        <w:t>懷孕學生之保護</w:t>
      </w:r>
      <w:bookmarkEnd w:id="432"/>
      <w:bookmarkEnd w:id="435"/>
    </w:p>
    <w:p w:rsidR="001C2C55" w:rsidRPr="008774FF" w:rsidRDefault="001C2C55" w:rsidP="00714091">
      <w:pPr>
        <w:pStyle w:val="00-11"/>
        <w:numPr>
          <w:ilvl w:val="0"/>
          <w:numId w:val="27"/>
        </w:numPr>
        <w:tabs>
          <w:tab w:val="left" w:pos="482"/>
        </w:tabs>
        <w:wordWrap w:val="0"/>
        <w:adjustRightInd w:val="0"/>
        <w:spacing w:line="480" w:lineRule="exact"/>
        <w:ind w:left="482" w:hanging="482"/>
        <w:rPr>
          <w:rFonts w:ascii="標楷體" w:eastAsia="標楷體" w:hAnsi="標楷體" w:cs="新細明體"/>
          <w:b/>
          <w:kern w:val="0"/>
        </w:rPr>
      </w:pPr>
      <w:r w:rsidRPr="003E52E9">
        <w:rPr>
          <w:rFonts w:ascii="標楷體" w:eastAsia="標楷體" w:hAnsi="標楷體" w:cs="新細明體" w:hint="eastAsia"/>
          <w:kern w:val="0"/>
        </w:rPr>
        <w:t>依性別</w:t>
      </w:r>
      <w:r w:rsidRPr="003E52E9">
        <w:rPr>
          <w:rFonts w:ascii="標楷體" w:eastAsia="標楷體" w:hAnsi="標楷體" w:cs="DFKaiShu-SB-Estd-BF" w:hint="eastAsia"/>
          <w:kern w:val="0"/>
        </w:rPr>
        <w:t>平等</w:t>
      </w:r>
      <w:r w:rsidRPr="003E52E9">
        <w:rPr>
          <w:rFonts w:ascii="標楷體" w:eastAsia="標楷體" w:hAnsi="標楷體" w:cs="新細明體" w:hint="eastAsia"/>
          <w:kern w:val="0"/>
        </w:rPr>
        <w:t>教育法第14條之1規定，學校應積極維護懷孕學生之權利。教育部並於</w:t>
      </w:r>
      <w:r w:rsidRPr="003E52E9">
        <w:rPr>
          <w:rFonts w:ascii="標楷體" w:eastAsia="標楷體" w:hAnsi="標楷體" w:cs="新細明體"/>
          <w:kern w:val="0"/>
        </w:rPr>
        <w:t>2015</w:t>
      </w:r>
      <w:r w:rsidRPr="003E52E9">
        <w:rPr>
          <w:rFonts w:ascii="標楷體" w:eastAsia="標楷體" w:hAnsi="標楷體" w:cs="新細明體" w:hint="eastAsia"/>
          <w:kern w:val="0"/>
        </w:rPr>
        <w:t>年8月5</w:t>
      </w:r>
      <w:r w:rsidR="008C327F" w:rsidRPr="003E52E9">
        <w:rPr>
          <w:rFonts w:ascii="標楷體" w:eastAsia="標楷體" w:hAnsi="標楷體" w:cs="新細明體" w:hint="eastAsia"/>
          <w:kern w:val="0"/>
        </w:rPr>
        <w:t>日將學生懷孕事件輔導與處理要點修訂名稱為學生懷孕受教權維護及輔導協助要點</w:t>
      </w:r>
      <w:r w:rsidRPr="003E52E9">
        <w:rPr>
          <w:rFonts w:ascii="標楷體" w:eastAsia="標楷體" w:hAnsi="標楷體" w:cs="新細明體" w:hint="eastAsia"/>
          <w:kern w:val="0"/>
        </w:rPr>
        <w:t>。</w:t>
      </w:r>
    </w:p>
    <w:p w:rsidR="001C2C55" w:rsidRPr="003E52E9" w:rsidRDefault="001C2C55" w:rsidP="00F70C83">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依</w:t>
      </w:r>
      <w:r w:rsidRPr="003E52E9">
        <w:rPr>
          <w:rFonts w:ascii="標楷體" w:eastAsia="標楷體" w:hAnsi="標楷體" w:cs="新細明體" w:hint="eastAsia"/>
          <w:kern w:val="0"/>
        </w:rPr>
        <w:t>學生懷孕受教權維護及輔導協助</w:t>
      </w:r>
      <w:r w:rsidRPr="003E52E9">
        <w:rPr>
          <w:rFonts w:ascii="標楷體" w:eastAsia="標楷體" w:hAnsi="標楷體" w:cs="DFKaiShu-SB-Estd-BF" w:hint="eastAsia"/>
          <w:kern w:val="0"/>
        </w:rPr>
        <w:t>要點</w:t>
      </w:r>
      <w:r w:rsidRPr="003E52E9">
        <w:rPr>
          <w:rFonts w:ascii="標楷體" w:eastAsia="標楷體" w:hAnsi="標楷體" w:hint="eastAsia"/>
        </w:rPr>
        <w:t>，對</w:t>
      </w:r>
      <w:r w:rsidRPr="003E52E9">
        <w:rPr>
          <w:rFonts w:ascii="標楷體" w:eastAsia="標楷體" w:hAnsi="標楷體" w:cs="新細明體" w:hint="eastAsia"/>
          <w:kern w:val="0"/>
        </w:rPr>
        <w:t>懷孕學生</w:t>
      </w:r>
      <w:r w:rsidRPr="003E52E9">
        <w:rPr>
          <w:rFonts w:ascii="標楷體" w:eastAsia="標楷體" w:hAnsi="標楷體" w:hint="eastAsia"/>
        </w:rPr>
        <w:t>權利維護及輔導協助之事項</w:t>
      </w:r>
      <w:r w:rsidR="00F70C83" w:rsidRPr="003E52E9">
        <w:rPr>
          <w:rFonts w:ascii="標楷體" w:eastAsia="標楷體" w:hAnsi="標楷體" w:hint="eastAsia"/>
        </w:rPr>
        <w:t>包括</w:t>
      </w:r>
      <w:r w:rsidRPr="003E52E9">
        <w:rPr>
          <w:rFonts w:ascii="標楷體" w:eastAsia="標楷體" w:hAnsi="標楷體" w:hint="eastAsia"/>
        </w:rPr>
        <w:t>學校發現未成年學生懷孕時，即成立工作小組，由校長擔任召集人，並指派學生輔導專責單位設立單一窗口。成年學生或已婚學生因懷孕而有相關需求者，得向學校申請協助</w:t>
      </w:r>
      <w:r w:rsidR="00F17BD7" w:rsidRPr="003E52E9">
        <w:rPr>
          <w:rFonts w:ascii="標楷體" w:eastAsia="標楷體" w:hAnsi="標楷體" w:hint="eastAsia"/>
        </w:rPr>
        <w:t>；</w:t>
      </w:r>
      <w:r w:rsidR="00F70C83" w:rsidRPr="003E52E9">
        <w:rPr>
          <w:rFonts w:ascii="標楷體" w:eastAsia="標楷體" w:hAnsi="標楷體" w:hint="eastAsia"/>
        </w:rPr>
        <w:t>使學生</w:t>
      </w:r>
      <w:r w:rsidRPr="003E52E9">
        <w:rPr>
          <w:rFonts w:ascii="標楷體" w:eastAsia="標楷體" w:hAnsi="標楷體" w:hint="eastAsia"/>
        </w:rPr>
        <w:t>學習避免非預期懷孕之知能，</w:t>
      </w:r>
      <w:r w:rsidR="000F79D9">
        <w:rPr>
          <w:rFonts w:ascii="標楷體" w:eastAsia="標楷體" w:hAnsi="標楷體" w:hint="eastAsia"/>
        </w:rPr>
        <w:t>並教導校園師生及家長對懷孕及育有子女之學生採取接納、關懷之態度</w:t>
      </w:r>
      <w:r w:rsidR="00F17BD7" w:rsidRPr="003E52E9">
        <w:rPr>
          <w:rFonts w:ascii="標楷體" w:eastAsia="標楷體" w:hAnsi="標楷體" w:hint="eastAsia"/>
        </w:rPr>
        <w:t>；</w:t>
      </w:r>
      <w:r w:rsidR="00F70C83" w:rsidRPr="003E52E9">
        <w:rPr>
          <w:rFonts w:ascii="標楷體" w:eastAsia="標楷體" w:hAnsi="標楷體" w:hint="eastAsia"/>
        </w:rPr>
        <w:t>加強對</w:t>
      </w:r>
      <w:r w:rsidRPr="003E52E9">
        <w:rPr>
          <w:rFonts w:ascii="標楷體" w:eastAsia="標楷體" w:hAnsi="標楷體" w:hint="eastAsia"/>
        </w:rPr>
        <w:t>學生懷孕事件預防、處理及加強專業知能等相關議題之宣導、訓練</w:t>
      </w:r>
      <w:r w:rsidR="00F17BD7" w:rsidRPr="003E52E9">
        <w:rPr>
          <w:rFonts w:ascii="標楷體" w:eastAsia="標楷體" w:hAnsi="標楷體" w:hint="eastAsia"/>
        </w:rPr>
        <w:t>；</w:t>
      </w:r>
      <w:r w:rsidRPr="003E52E9">
        <w:rPr>
          <w:rFonts w:ascii="標楷體" w:eastAsia="標楷體" w:hAnsi="標楷體" w:hint="eastAsia"/>
        </w:rPr>
        <w:t>提供輔導、轉介</w:t>
      </w:r>
      <w:r w:rsidR="00F17BD7" w:rsidRPr="003E52E9">
        <w:rPr>
          <w:rFonts w:ascii="標楷體" w:eastAsia="標楷體" w:hAnsi="標楷體" w:hint="eastAsia"/>
        </w:rPr>
        <w:t>、安置、保健、就業、家庭支持、經濟安全、法律協助及多元適性教育；</w:t>
      </w:r>
      <w:r w:rsidRPr="003E52E9">
        <w:rPr>
          <w:rFonts w:ascii="標楷體" w:eastAsia="標楷體" w:hAnsi="標楷體" w:hint="eastAsia"/>
        </w:rPr>
        <w:t>提供友善安全之學習環境</w:t>
      </w:r>
      <w:r w:rsidR="00F17BD7" w:rsidRPr="003E52E9">
        <w:rPr>
          <w:rFonts w:ascii="標楷體" w:eastAsia="標楷體" w:hAnsi="標楷體" w:hint="eastAsia"/>
        </w:rPr>
        <w:t>；</w:t>
      </w:r>
      <w:r w:rsidRPr="003E52E9">
        <w:rPr>
          <w:rFonts w:ascii="標楷體" w:eastAsia="標楷體" w:hAnsi="標楷體" w:hint="eastAsia"/>
        </w:rPr>
        <w:t>尊重</w:t>
      </w:r>
      <w:r w:rsidR="00F17BD7" w:rsidRPr="003E52E9">
        <w:rPr>
          <w:rFonts w:ascii="標楷體" w:eastAsia="標楷體" w:hAnsi="標楷體" w:hint="eastAsia"/>
        </w:rPr>
        <w:t>隱私權；</w:t>
      </w:r>
      <w:r w:rsidRPr="003E52E9">
        <w:rPr>
          <w:rFonts w:ascii="標楷體" w:eastAsia="標楷體" w:hAnsi="標楷體" w:hint="eastAsia"/>
        </w:rPr>
        <w:t>學生有懷孕之情事時，將依法辦理通報者。透過宣導及教育，避免學生因懷孕之原因</w:t>
      </w:r>
      <w:r w:rsidR="00B135D5" w:rsidRPr="003E52E9">
        <w:rPr>
          <w:rFonts w:ascii="標楷體" w:eastAsia="標楷體" w:hAnsi="標楷體" w:hint="eastAsia"/>
        </w:rPr>
        <w:t>(</w:t>
      </w:r>
      <w:r w:rsidR="00D13B90" w:rsidRPr="003E52E9">
        <w:rPr>
          <w:rFonts w:ascii="標楷體" w:eastAsia="標楷體" w:hAnsi="標楷體" w:hint="eastAsia"/>
        </w:rPr>
        <w:t>包括</w:t>
      </w:r>
      <w:r w:rsidRPr="003E52E9">
        <w:rPr>
          <w:rFonts w:ascii="標楷體" w:eastAsia="標楷體" w:hAnsi="標楷體" w:hint="eastAsia"/>
        </w:rPr>
        <w:t>男女學生哺育3歲以下幼兒</w:t>
      </w:r>
      <w:r w:rsidR="009F3A6D" w:rsidRPr="003E52E9">
        <w:rPr>
          <w:rFonts w:ascii="標楷體" w:eastAsia="標楷體" w:hAnsi="標楷體" w:hint="eastAsia"/>
        </w:rPr>
        <w:t>)</w:t>
      </w:r>
      <w:r w:rsidRPr="003E52E9">
        <w:rPr>
          <w:rFonts w:ascii="標楷體" w:eastAsia="標楷體" w:hAnsi="標楷體" w:hint="eastAsia"/>
        </w:rPr>
        <w:t>而提早離開校園。</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436" w:name="_Toc434697630"/>
      <w:bookmarkStart w:id="437" w:name="_Toc440546921"/>
      <w:bookmarkEnd w:id="433"/>
      <w:r w:rsidRPr="003E52E9">
        <w:rPr>
          <w:rFonts w:ascii="標楷體" w:eastAsia="標楷體" w:hAnsi="標楷體"/>
          <w:b/>
          <w:szCs w:val="24"/>
        </w:rPr>
        <w:t>防制兒童人口販運</w:t>
      </w:r>
      <w:bookmarkEnd w:id="436"/>
      <w:bookmarkEnd w:id="437"/>
    </w:p>
    <w:p w:rsidR="001D4785" w:rsidRPr="003E52E9" w:rsidRDefault="00CB64D3"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cs="DFKaiShu-SB-Estd-BF" w:hint="eastAsia"/>
          <w:kern w:val="0"/>
        </w:rPr>
        <w:t>參見</w:t>
      </w:r>
      <w:r w:rsidRPr="003E52E9">
        <w:rPr>
          <w:rFonts w:ascii="標楷體" w:eastAsia="標楷體" w:hAnsi="標楷體" w:hint="eastAsia"/>
        </w:rPr>
        <w:t>公政公約初次國家報告</w:t>
      </w:r>
      <w:r w:rsidR="00012D3B" w:rsidRPr="003E52E9">
        <w:rPr>
          <w:rFonts w:ascii="標楷體" w:eastAsia="標楷體" w:hAnsi="標楷體" w:hint="eastAsia"/>
        </w:rPr>
        <w:t>第</w:t>
      </w:r>
      <w:r w:rsidR="001D4785" w:rsidRPr="003E52E9">
        <w:rPr>
          <w:rFonts w:ascii="標楷體" w:eastAsia="標楷體" w:hAnsi="標楷體"/>
        </w:rPr>
        <w:t>319</w:t>
      </w:r>
      <w:r w:rsidR="00CE3ED6" w:rsidRPr="003E52E9">
        <w:rPr>
          <w:rFonts w:ascii="標楷體" w:eastAsia="標楷體" w:hAnsi="標楷體" w:hint="eastAsia"/>
        </w:rPr>
        <w:t>點</w:t>
      </w:r>
      <w:r w:rsidR="001D4785" w:rsidRPr="003E52E9">
        <w:rPr>
          <w:rFonts w:ascii="標楷體" w:eastAsia="標楷體" w:hAnsi="標楷體" w:hint="eastAsia"/>
        </w:rPr>
        <w:t>。</w:t>
      </w:r>
    </w:p>
    <w:p w:rsidR="00A51B12" w:rsidRPr="003E52E9" w:rsidRDefault="00A51B12" w:rsidP="00A51B12">
      <w:pPr>
        <w:pStyle w:val="00-11"/>
        <w:numPr>
          <w:ilvl w:val="0"/>
          <w:numId w:val="27"/>
        </w:numPr>
        <w:tabs>
          <w:tab w:val="left" w:pos="482"/>
        </w:tabs>
        <w:wordWrap w:val="0"/>
        <w:adjustRightInd w:val="0"/>
        <w:spacing w:line="480" w:lineRule="exact"/>
        <w:rPr>
          <w:rFonts w:ascii="標楷體" w:eastAsia="標楷體" w:hAnsi="標楷體"/>
        </w:rPr>
      </w:pPr>
      <w:r w:rsidRPr="003E52E9">
        <w:rPr>
          <w:rFonts w:ascii="標楷體" w:eastAsia="標楷體" w:hAnsi="標楷體" w:hint="eastAsia"/>
        </w:rPr>
        <w:t>2014年10月2日將兒童權利公約與關於兒童捲入武裝衝突問題之兒童權利公約任擇議定書及關於買賣兒童、兒童賣淫和兒童色情問題之兒童權利公約任擇議定書送行政院審議。經審議結果</w:t>
      </w:r>
      <w:r w:rsidR="000F79D9">
        <w:rPr>
          <w:rFonts w:ascii="標楷體" w:eastAsia="標楷體" w:hAnsi="標楷體" w:hint="eastAsia"/>
        </w:rPr>
        <w:t>，將</w:t>
      </w:r>
      <w:r w:rsidRPr="003E52E9">
        <w:rPr>
          <w:rFonts w:ascii="標楷體" w:eastAsia="標楷體" w:hAnsi="標楷體" w:hint="eastAsia"/>
        </w:rPr>
        <w:t>2任擇議定書正體中文版併同兒童權利公約送立法院參照。</w:t>
      </w:r>
    </w:p>
    <w:p w:rsidR="009145CB" w:rsidRPr="003E52E9" w:rsidRDefault="00A51B12" w:rsidP="00A51B12">
      <w:pPr>
        <w:pStyle w:val="00-11"/>
        <w:numPr>
          <w:ilvl w:val="0"/>
          <w:numId w:val="27"/>
        </w:numPr>
        <w:tabs>
          <w:tab w:val="left" w:pos="482"/>
        </w:tabs>
        <w:wordWrap w:val="0"/>
        <w:adjustRightInd w:val="0"/>
        <w:spacing w:line="480" w:lineRule="exact"/>
        <w:rPr>
          <w:rFonts w:ascii="標楷體" w:eastAsia="標楷體" w:hAnsi="標楷體"/>
        </w:rPr>
      </w:pPr>
      <w:r w:rsidRPr="003E52E9">
        <w:rPr>
          <w:rFonts w:ascii="標楷體" w:eastAsia="標楷體" w:hAnsi="標楷體" w:hint="eastAsia"/>
        </w:rPr>
        <w:t>依兒童權利公約第3</w:t>
      </w:r>
      <w:r w:rsidR="00F70C83" w:rsidRPr="003E52E9">
        <w:rPr>
          <w:rFonts w:ascii="標楷體" w:eastAsia="標楷體" w:hAnsi="標楷體" w:hint="eastAsia"/>
        </w:rPr>
        <w:t>條規定，</w:t>
      </w:r>
      <w:r w:rsidRPr="003E52E9">
        <w:rPr>
          <w:rFonts w:ascii="標楷體" w:eastAsia="標楷體" w:hAnsi="標楷體" w:hint="eastAsia"/>
        </w:rPr>
        <w:t>適用公約規定之法規及行政措施，應參照公約意旨及聯合國兒童權利委員會對公約之解釋。據此落實兒童權利公約施行法，除適用公約本文外，亦應依兒童權利公約對兒童權益保障意旨，參照前開2任擇議定書</w:t>
      </w:r>
      <w:r w:rsidR="00086127" w:rsidRPr="003E52E9">
        <w:rPr>
          <w:rFonts w:ascii="標楷體" w:eastAsia="標楷體" w:hAnsi="標楷體" w:hint="eastAsia"/>
        </w:rPr>
        <w:t>、關於設定</w:t>
      </w:r>
      <w:r w:rsidRPr="003E52E9">
        <w:rPr>
          <w:rFonts w:ascii="標楷體" w:eastAsia="標楷體" w:hAnsi="標楷體" w:hint="eastAsia"/>
        </w:rPr>
        <w:t>來文程序之兒童權利公約任擇議定書及其他聯合國一般性意見等規定。</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438" w:name="_Toc434697631"/>
      <w:bookmarkStart w:id="439" w:name="_Toc440546922"/>
      <w:r w:rsidRPr="003E52E9">
        <w:rPr>
          <w:rFonts w:ascii="標楷體" w:eastAsia="標楷體" w:hAnsi="標楷體" w:hint="eastAsia"/>
          <w:b/>
          <w:szCs w:val="24"/>
        </w:rPr>
        <w:t>童工之保護</w:t>
      </w:r>
      <w:bookmarkEnd w:id="438"/>
      <w:bookmarkEnd w:id="439"/>
    </w:p>
    <w:p w:rsidR="001D4785" w:rsidRPr="0005447F" w:rsidRDefault="00F70C83" w:rsidP="00714091">
      <w:pPr>
        <w:pStyle w:val="00-11"/>
        <w:numPr>
          <w:ilvl w:val="0"/>
          <w:numId w:val="27"/>
        </w:numPr>
        <w:tabs>
          <w:tab w:val="left" w:pos="482"/>
        </w:tabs>
        <w:wordWrap w:val="0"/>
        <w:adjustRightInd w:val="0"/>
        <w:spacing w:line="480" w:lineRule="exact"/>
        <w:ind w:left="482" w:hanging="482"/>
        <w:rPr>
          <w:rFonts w:ascii="標楷體" w:eastAsia="標楷體"/>
          <w:b/>
        </w:rPr>
      </w:pPr>
      <w:r w:rsidRPr="003E52E9">
        <w:rPr>
          <w:rFonts w:ascii="標楷體" w:eastAsia="標楷體" w:hint="eastAsia"/>
        </w:rPr>
        <w:t>勞動基準法</w:t>
      </w:r>
      <w:r w:rsidR="001D4785" w:rsidRPr="003E52E9">
        <w:rPr>
          <w:rFonts w:ascii="標楷體" w:eastAsia="標楷體" w:hint="eastAsia"/>
        </w:rPr>
        <w:t>第5章第44條至第48條</w:t>
      </w:r>
      <w:r w:rsidR="000F79D9">
        <w:rPr>
          <w:rFonts w:ascii="標楷體" w:eastAsia="標楷體" w:hint="eastAsia"/>
        </w:rPr>
        <w:t>規定</w:t>
      </w:r>
      <w:r w:rsidR="001D4785" w:rsidRPr="003E52E9">
        <w:rPr>
          <w:rFonts w:ascii="標楷體" w:eastAsia="標楷體" w:hint="eastAsia"/>
        </w:rPr>
        <w:t>，15歲以上未滿16歲之受僱從事工作者為童工</w:t>
      </w:r>
      <w:r w:rsidR="00741FED" w:rsidRPr="003E52E9">
        <w:rPr>
          <w:rFonts w:ascii="標楷體" w:eastAsia="標楷體"/>
        </w:rPr>
        <w:t>。</w:t>
      </w:r>
      <w:r w:rsidR="001D4785" w:rsidRPr="003E52E9">
        <w:rPr>
          <w:rFonts w:ascii="標楷體" w:eastAsia="標楷體" w:hint="eastAsia"/>
        </w:rPr>
        <w:t>雇主不得使童工每日工作時間超過8小時，每週之工作時間不得超過40小時，且例假日及夜間禁止工作，並不得使童工從事繁重及危險性之工作、雇主應置備童工之法定代理人同意書及其年齡證明文件、應符合工作時數等規定。</w:t>
      </w:r>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rPr>
      </w:pPr>
      <w:r w:rsidRPr="003E52E9">
        <w:rPr>
          <w:rFonts w:ascii="標楷體" w:eastAsia="標楷體" w:hint="eastAsia"/>
        </w:rPr>
        <w:t>於</w:t>
      </w:r>
      <w:r w:rsidRPr="003E52E9">
        <w:rPr>
          <w:rFonts w:ascii="標楷體" w:eastAsia="標楷體"/>
        </w:rPr>
        <w:t>2014年6月11日</w:t>
      </w:r>
      <w:r w:rsidR="00607B57" w:rsidRPr="003E52E9">
        <w:rPr>
          <w:rFonts w:ascii="標楷體" w:eastAsia="標楷體" w:hint="eastAsia"/>
        </w:rPr>
        <w:t>訂定</w:t>
      </w:r>
      <w:r w:rsidR="00D52098" w:rsidRPr="003E52E9">
        <w:rPr>
          <w:rFonts w:ascii="標楷體" w:eastAsia="標楷體" w:hint="eastAsia"/>
        </w:rPr>
        <w:t>勞動基準法第四十五條無礙身心健康認定基準及審查辦法</w:t>
      </w:r>
      <w:r w:rsidRPr="003E52E9">
        <w:rPr>
          <w:rFonts w:ascii="標楷體" w:eastAsia="標楷體" w:hint="eastAsia"/>
        </w:rPr>
        <w:t>，規範每日工作時間上限、</w:t>
      </w:r>
      <w:r w:rsidRPr="003E52E9">
        <w:rPr>
          <w:rFonts w:ascii="標楷體" w:eastAsia="標楷體" w:hAnsi="標楷體" w:cs="DFKaiShu-SB-Estd-BF" w:hint="eastAsia"/>
          <w:kern w:val="0"/>
        </w:rPr>
        <w:t>休息</w:t>
      </w:r>
      <w:r w:rsidRPr="003E52E9">
        <w:rPr>
          <w:rFonts w:ascii="標楷體" w:eastAsia="標楷體" w:hint="eastAsia"/>
        </w:rPr>
        <w:t>時間、例假日、許可期限、不得從事之工作及地方主管機關之審核程序等事項。雇主或受領勞務者若使未滿15歲之人提供勞務，應依規定向地方勞工行政主管機關申請許可。</w:t>
      </w:r>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rPr>
      </w:pPr>
      <w:r w:rsidRPr="003E52E9">
        <w:rPr>
          <w:rFonts w:ascii="標楷體" w:eastAsia="標楷體" w:hint="eastAsia"/>
        </w:rPr>
        <w:t>勞動部督促縣市政府與勞動檢</w:t>
      </w:r>
      <w:r w:rsidR="00B24314" w:rsidRPr="003E52E9">
        <w:rPr>
          <w:rFonts w:ascii="標楷體" w:eastAsia="標楷體" w:hint="eastAsia"/>
        </w:rPr>
        <w:t>查</w:t>
      </w:r>
      <w:r w:rsidRPr="003E52E9">
        <w:rPr>
          <w:rFonts w:ascii="標楷體" w:eastAsia="標楷體" w:hint="eastAsia"/>
        </w:rPr>
        <w:t>機構進行勞動檢</w:t>
      </w:r>
      <w:r w:rsidR="00B24314" w:rsidRPr="003E52E9">
        <w:rPr>
          <w:rFonts w:ascii="標楷體" w:eastAsia="標楷體" w:hint="eastAsia"/>
        </w:rPr>
        <w:t>查</w:t>
      </w:r>
      <w:r w:rsidR="00607B57" w:rsidRPr="003E52E9">
        <w:rPr>
          <w:rFonts w:ascii="標楷體" w:eastAsia="標楷體" w:hint="eastAsia"/>
        </w:rPr>
        <w:t>時，應依</w:t>
      </w:r>
      <w:r w:rsidRPr="003E52E9">
        <w:rPr>
          <w:rFonts w:ascii="標楷體" w:eastAsia="標楷體" w:hint="eastAsia"/>
        </w:rPr>
        <w:t>童工及青少年勞動條件檢</w:t>
      </w:r>
      <w:r w:rsidR="00B24314" w:rsidRPr="003E52E9">
        <w:rPr>
          <w:rFonts w:ascii="標楷體" w:eastAsia="標楷體" w:hint="eastAsia"/>
        </w:rPr>
        <w:t>查</w:t>
      </w:r>
      <w:r w:rsidR="00607B57" w:rsidRPr="003E52E9">
        <w:rPr>
          <w:rFonts w:ascii="標楷體" w:eastAsia="標楷體" w:hint="eastAsia"/>
        </w:rPr>
        <w:t>原則</w:t>
      </w:r>
      <w:r w:rsidRPr="003E52E9">
        <w:rPr>
          <w:rFonts w:ascii="標楷體" w:eastAsia="標楷體" w:hint="eastAsia"/>
        </w:rPr>
        <w:t>加強檢</w:t>
      </w:r>
      <w:r w:rsidR="00B24314" w:rsidRPr="003E52E9">
        <w:rPr>
          <w:rFonts w:ascii="標楷體" w:eastAsia="標楷體" w:hint="eastAsia"/>
        </w:rPr>
        <w:t>查</w:t>
      </w:r>
      <w:r w:rsidRPr="003E52E9">
        <w:rPr>
          <w:rFonts w:ascii="標楷體" w:eastAsia="標楷體" w:hint="eastAsia"/>
        </w:rPr>
        <w:t>。檢</w:t>
      </w:r>
      <w:r w:rsidR="00B24314" w:rsidRPr="003E52E9">
        <w:rPr>
          <w:rFonts w:ascii="標楷體" w:eastAsia="標楷體" w:hint="eastAsia"/>
        </w:rPr>
        <w:t>查</w:t>
      </w:r>
      <w:r w:rsidRPr="003E52E9">
        <w:rPr>
          <w:rFonts w:ascii="標楷體" w:eastAsia="標楷體" w:hint="eastAsia"/>
        </w:rPr>
        <w:t>重點包括雇主或受領勞務者使未滿15</w:t>
      </w:r>
      <w:r w:rsidR="00607B57" w:rsidRPr="003E52E9">
        <w:rPr>
          <w:rFonts w:ascii="標楷體" w:eastAsia="標楷體" w:hint="eastAsia"/>
        </w:rPr>
        <w:t>歲工作者提供勞務獲致報酬時，其勞動條件應符合</w:t>
      </w:r>
      <w:r w:rsidR="00D52098" w:rsidRPr="003E52E9">
        <w:rPr>
          <w:rFonts w:ascii="標楷體" w:eastAsia="標楷體" w:hint="eastAsia"/>
        </w:rPr>
        <w:t>勞動基準法第四十五條無礙身心健康認定基準及審查辦法</w:t>
      </w:r>
      <w:r w:rsidRPr="003E52E9">
        <w:rPr>
          <w:rFonts w:ascii="標楷體" w:eastAsia="標楷體" w:hint="eastAsia"/>
        </w:rPr>
        <w:t>，</w:t>
      </w:r>
      <w:r w:rsidR="00607B57" w:rsidRPr="003E52E9">
        <w:rPr>
          <w:rFonts w:ascii="標楷體" w:eastAsia="標楷體" w:hint="eastAsia"/>
        </w:rPr>
        <w:t>2</w:t>
      </w:r>
      <w:r w:rsidR="00607B57" w:rsidRPr="003E52E9">
        <w:rPr>
          <w:rFonts w:ascii="標楷體" w:eastAsia="標楷體"/>
        </w:rPr>
        <w:t>013</w:t>
      </w:r>
      <w:r w:rsidRPr="003E52E9">
        <w:rPr>
          <w:rFonts w:ascii="標楷體" w:eastAsia="標楷體" w:hint="eastAsia"/>
        </w:rPr>
        <w:t>年實施勞動條件檢</w:t>
      </w:r>
      <w:r w:rsidR="00B24314" w:rsidRPr="003E52E9">
        <w:rPr>
          <w:rFonts w:ascii="標楷體" w:eastAsia="標楷體" w:hint="eastAsia"/>
        </w:rPr>
        <w:t>查</w:t>
      </w:r>
      <w:r w:rsidRPr="003E52E9">
        <w:rPr>
          <w:rFonts w:ascii="標楷體" w:eastAsia="標楷體" w:hint="eastAsia"/>
        </w:rPr>
        <w:t>計14,774廠次，</w:t>
      </w:r>
      <w:r w:rsidR="0083256B" w:rsidRPr="003E52E9">
        <w:rPr>
          <w:rFonts w:ascii="標楷體" w:eastAsia="標楷體" w:hint="eastAsia"/>
        </w:rPr>
        <w:t>發現違反童工保護法規者計15項(違反僱用童工8項、童工從事繁重及危險性工作1項、童工加班超時3項、童工夜間工作3項)，2014年實施勞動條件檢查計12,373廠次，發現違反童工保護法規者計13項(違反僱用童工7項、童工夜間工作6項)，至2015年10月</w:t>
      </w:r>
      <w:r w:rsidR="000F79D9">
        <w:rPr>
          <w:rFonts w:ascii="標楷體" w:eastAsia="標楷體" w:hint="eastAsia"/>
        </w:rPr>
        <w:t>實施勞動條件檢查</w:t>
      </w:r>
      <w:r w:rsidR="0083256B" w:rsidRPr="003E52E9">
        <w:rPr>
          <w:rFonts w:ascii="標楷體" w:eastAsia="標楷體" w:hint="eastAsia"/>
        </w:rPr>
        <w:t>計34,752廠次，發現違反童工保護法規者計28項(違反僱用童工12項、童工加班超時4項、童工夜間工作12項)；雇主違反規定者，最高可處6個月以下有期徒刑、拘役或科或併科30萬元以下罰金</w:t>
      </w:r>
      <w:r w:rsidRPr="003E52E9">
        <w:rPr>
          <w:rFonts w:ascii="標楷體" w:eastAsia="標楷體" w:hint="eastAsia"/>
        </w:rPr>
        <w:t>。</w:t>
      </w:r>
    </w:p>
    <w:p w:rsidR="002653CC" w:rsidRPr="003E52E9" w:rsidRDefault="002653CC" w:rsidP="002653CC">
      <w:pPr>
        <w:pStyle w:val="00-11"/>
        <w:tabs>
          <w:tab w:val="left" w:pos="482"/>
        </w:tabs>
        <w:wordWrap w:val="0"/>
        <w:adjustRightInd w:val="0"/>
        <w:spacing w:line="480" w:lineRule="exact"/>
        <w:ind w:left="482"/>
        <w:rPr>
          <w:rFonts w:ascii="標楷體" w:eastAsia="標楷體"/>
        </w:rPr>
      </w:pPr>
    </w:p>
    <w:p w:rsidR="001D4785" w:rsidRPr="003E52E9" w:rsidRDefault="001D4785" w:rsidP="008A76C4">
      <w:pPr>
        <w:pStyle w:val="1"/>
        <w:spacing w:before="0" w:after="0" w:line="480" w:lineRule="exact"/>
        <w:rPr>
          <w:rFonts w:ascii="標楷體" w:eastAsia="標楷體" w:hAnsi="標楷體"/>
          <w:b/>
          <w:sz w:val="28"/>
          <w:szCs w:val="28"/>
        </w:rPr>
      </w:pPr>
      <w:bookmarkStart w:id="440" w:name="_Toc434697632"/>
      <w:bookmarkStart w:id="441" w:name="_Toc440546923"/>
      <w:r w:rsidRPr="003E52E9">
        <w:rPr>
          <w:rFonts w:ascii="標楷體" w:eastAsia="標楷體" w:hAnsi="標楷體" w:hint="eastAsia"/>
          <w:b/>
          <w:sz w:val="28"/>
          <w:szCs w:val="28"/>
        </w:rPr>
        <w:t>第25條</w:t>
      </w:r>
      <w:bookmarkEnd w:id="440"/>
      <w:bookmarkEnd w:id="441"/>
    </w:p>
    <w:p w:rsidR="001D4785" w:rsidRPr="003E52E9" w:rsidRDefault="001D4785" w:rsidP="004264FD">
      <w:pPr>
        <w:pStyle w:val="a7"/>
        <w:spacing w:line="480" w:lineRule="exact"/>
        <w:ind w:leftChars="0" w:left="0"/>
        <w:outlineLvl w:val="2"/>
        <w:rPr>
          <w:rFonts w:ascii="標楷體" w:eastAsia="標楷體" w:hAnsi="標楷體"/>
          <w:b/>
          <w:szCs w:val="24"/>
        </w:rPr>
      </w:pPr>
      <w:bookmarkStart w:id="442" w:name="_Toc434697633"/>
      <w:bookmarkStart w:id="443" w:name="_Toc440546924"/>
      <w:r w:rsidRPr="003E52E9">
        <w:rPr>
          <w:rFonts w:ascii="標楷體" w:eastAsia="標楷體" w:hAnsi="標楷體" w:hint="eastAsia"/>
          <w:b/>
          <w:szCs w:val="24"/>
        </w:rPr>
        <w:t>公民參與政治事務之權利</w:t>
      </w:r>
      <w:bookmarkEnd w:id="442"/>
      <w:bookmarkEnd w:id="443"/>
    </w:p>
    <w:p w:rsidR="001D4785" w:rsidRPr="003E52E9" w:rsidRDefault="00CB64D3" w:rsidP="00714091">
      <w:pPr>
        <w:pStyle w:val="00-11"/>
        <w:numPr>
          <w:ilvl w:val="0"/>
          <w:numId w:val="27"/>
        </w:numPr>
        <w:tabs>
          <w:tab w:val="left" w:pos="482"/>
        </w:tabs>
        <w:wordWrap w:val="0"/>
        <w:adjustRightInd w:val="0"/>
        <w:spacing w:line="480" w:lineRule="exact"/>
        <w:ind w:left="482" w:hanging="482"/>
        <w:rPr>
          <w:rFonts w:ascii="標楷體" w:eastAsia="標楷體"/>
        </w:rPr>
      </w:pPr>
      <w:r w:rsidRPr="003E52E9">
        <w:rPr>
          <w:rFonts w:ascii="標楷體" w:eastAsia="標楷體" w:hint="eastAsia"/>
        </w:rPr>
        <w:t>參見公政公約初次國家報告</w:t>
      </w:r>
      <w:r w:rsidR="00012D3B" w:rsidRPr="003E52E9">
        <w:rPr>
          <w:rFonts w:ascii="標楷體" w:eastAsia="標楷體" w:hint="eastAsia"/>
        </w:rPr>
        <w:t>第</w:t>
      </w:r>
      <w:r w:rsidR="001D4785" w:rsidRPr="003E52E9">
        <w:rPr>
          <w:rFonts w:ascii="標楷體" w:eastAsia="標楷體"/>
        </w:rPr>
        <w:t>323</w:t>
      </w:r>
      <w:r w:rsidR="00CE3ED6" w:rsidRPr="003E52E9">
        <w:rPr>
          <w:rFonts w:ascii="標楷體" w:eastAsia="標楷體" w:hint="eastAsia"/>
        </w:rPr>
        <w:t>點</w:t>
      </w:r>
      <w:r w:rsidR="00294835" w:rsidRPr="003E52E9">
        <w:rPr>
          <w:rFonts w:ascii="標楷體" w:eastAsia="標楷體" w:hint="eastAsia"/>
        </w:rPr>
        <w:t>至</w:t>
      </w:r>
      <w:r w:rsidR="00012D3B" w:rsidRPr="003E52E9">
        <w:rPr>
          <w:rFonts w:ascii="標楷體" w:eastAsia="標楷體" w:hint="eastAsia"/>
        </w:rPr>
        <w:t>第</w:t>
      </w:r>
      <w:r w:rsidR="001D4785" w:rsidRPr="003E52E9">
        <w:rPr>
          <w:rFonts w:ascii="標楷體" w:eastAsia="標楷體"/>
        </w:rPr>
        <w:t>327</w:t>
      </w:r>
      <w:r w:rsidR="00CE3ED6" w:rsidRPr="003E52E9">
        <w:rPr>
          <w:rFonts w:ascii="標楷體" w:eastAsia="標楷體" w:hint="eastAsia"/>
        </w:rPr>
        <w:t>點</w:t>
      </w:r>
      <w:r w:rsidR="001D4785" w:rsidRPr="003E52E9">
        <w:rPr>
          <w:rFonts w:ascii="標楷體" w:eastAsia="標楷體" w:hint="eastAsia"/>
        </w:rPr>
        <w:t>。</w:t>
      </w:r>
    </w:p>
    <w:p w:rsidR="0061535E" w:rsidRPr="0005447F" w:rsidRDefault="0061535E" w:rsidP="0061535E">
      <w:pPr>
        <w:pStyle w:val="00-11"/>
        <w:numPr>
          <w:ilvl w:val="0"/>
          <w:numId w:val="27"/>
        </w:numPr>
        <w:tabs>
          <w:tab w:val="left" w:pos="482"/>
        </w:tabs>
        <w:wordWrap w:val="0"/>
        <w:adjustRightInd w:val="0"/>
        <w:spacing w:line="480" w:lineRule="exact"/>
        <w:rPr>
          <w:rFonts w:ascii="標楷體" w:eastAsia="標楷體"/>
          <w:b/>
        </w:rPr>
      </w:pPr>
      <w:r w:rsidRPr="003E52E9">
        <w:rPr>
          <w:rFonts w:ascii="標楷體" w:eastAsia="標楷體" w:hint="eastAsia"/>
        </w:rPr>
        <w:t>總統</w:t>
      </w:r>
      <w:r w:rsidR="00FC7A1B" w:rsidRPr="003E52E9">
        <w:rPr>
          <w:rFonts w:ascii="標楷體" w:eastAsia="標楷體" w:hint="eastAsia"/>
        </w:rPr>
        <w:t>、</w:t>
      </w:r>
      <w:r w:rsidRPr="003E52E9">
        <w:rPr>
          <w:rFonts w:ascii="標楷體" w:eastAsia="標楷體" w:hint="eastAsia"/>
        </w:rPr>
        <w:t>副總統及</w:t>
      </w:r>
      <w:r w:rsidRPr="003E52E9">
        <w:rPr>
          <w:rFonts w:ascii="標楷體" w:eastAsia="標楷體"/>
        </w:rPr>
        <w:t>公職人員選舉</w:t>
      </w:r>
      <w:r w:rsidR="00E06A3C" w:rsidRPr="003E52E9">
        <w:rPr>
          <w:rFonts w:ascii="標楷體" w:eastAsia="標楷體" w:hint="eastAsia"/>
        </w:rPr>
        <w:t>投票權之限制</w:t>
      </w:r>
      <w:r w:rsidRPr="003E52E9">
        <w:rPr>
          <w:rFonts w:ascii="標楷體" w:eastAsia="標楷體" w:hint="eastAsia"/>
        </w:rPr>
        <w:t>如表</w:t>
      </w:r>
      <w:r w:rsidR="003A1BF9">
        <w:rPr>
          <w:rFonts w:ascii="標楷體" w:eastAsia="標楷體" w:hint="eastAsia"/>
        </w:rPr>
        <w:t>40</w:t>
      </w:r>
      <w:r w:rsidRPr="003E52E9">
        <w:rPr>
          <w:rFonts w:ascii="標楷體" w:eastAsia="標楷體" w:hint="eastAsia"/>
        </w:rPr>
        <w:t>。</w:t>
      </w:r>
    </w:p>
    <w:p w:rsidR="001D4785" w:rsidRPr="003E52E9" w:rsidRDefault="001D4785" w:rsidP="00765819">
      <w:pPr>
        <w:pStyle w:val="ab"/>
        <w:keepNext/>
        <w:spacing w:beforeLines="40" w:before="144" w:line="480" w:lineRule="exact"/>
        <w:jc w:val="center"/>
        <w:rPr>
          <w:rFonts w:ascii="標楷體" w:eastAsia="標楷體" w:hAnsi="標楷體"/>
          <w:b/>
          <w:bCs/>
          <w:sz w:val="24"/>
          <w:szCs w:val="24"/>
        </w:rPr>
      </w:pPr>
      <w:bookmarkStart w:id="444" w:name="_Toc306203709"/>
      <w:bookmarkStart w:id="445" w:name="_Toc306374571"/>
      <w:bookmarkStart w:id="446" w:name="_Toc321737408"/>
      <w:bookmarkStart w:id="447" w:name="_Toc440546250"/>
      <w:r w:rsidRPr="003E52E9">
        <w:rPr>
          <w:rFonts w:ascii="標楷體" w:eastAsia="標楷體" w:hAnsi="標楷體"/>
          <w:b/>
          <w:bCs/>
          <w:sz w:val="24"/>
          <w:szCs w:val="24"/>
        </w:rPr>
        <w:t>表</w:t>
      </w:r>
      <w:r w:rsidR="00765819" w:rsidRPr="00765819">
        <w:rPr>
          <w:rFonts w:ascii="標楷體" w:eastAsia="標楷體" w:hAnsi="標楷體"/>
          <w:b/>
          <w:bCs/>
          <w:sz w:val="24"/>
          <w:szCs w:val="24"/>
        </w:rPr>
        <w:fldChar w:fldCharType="begin"/>
      </w:r>
      <w:r w:rsidR="00765819" w:rsidRPr="00765819">
        <w:rPr>
          <w:rFonts w:ascii="標楷體" w:eastAsia="標楷體" w:hAnsi="標楷體"/>
          <w:b/>
          <w:bCs/>
          <w:sz w:val="24"/>
          <w:szCs w:val="24"/>
        </w:rPr>
        <w:instrText xml:space="preserve"> SEQ Figure \* ARABIC </w:instrText>
      </w:r>
      <w:r w:rsidR="00765819" w:rsidRPr="00765819">
        <w:rPr>
          <w:rFonts w:ascii="標楷體" w:eastAsia="標楷體" w:hAnsi="標楷體"/>
          <w:b/>
          <w:bCs/>
          <w:sz w:val="24"/>
          <w:szCs w:val="24"/>
        </w:rPr>
        <w:fldChar w:fldCharType="separate"/>
      </w:r>
      <w:r w:rsidR="0084016C">
        <w:rPr>
          <w:rFonts w:ascii="標楷體" w:eastAsia="標楷體" w:hAnsi="標楷體"/>
          <w:b/>
          <w:bCs/>
          <w:noProof/>
          <w:sz w:val="24"/>
          <w:szCs w:val="24"/>
        </w:rPr>
        <w:t>40</w:t>
      </w:r>
      <w:r w:rsidR="00765819" w:rsidRPr="00765819">
        <w:rPr>
          <w:rFonts w:ascii="標楷體" w:eastAsia="標楷體" w:hAnsi="標楷體"/>
          <w:b/>
          <w:bCs/>
          <w:sz w:val="24"/>
          <w:szCs w:val="24"/>
        </w:rPr>
        <w:fldChar w:fldCharType="end"/>
      </w:r>
      <w:r w:rsidR="00C159EF" w:rsidRPr="00765819">
        <w:rPr>
          <w:rFonts w:ascii="標楷體" w:eastAsia="標楷體" w:hAnsi="標楷體"/>
          <w:b/>
          <w:bCs/>
          <w:sz w:val="24"/>
          <w:szCs w:val="24"/>
        </w:rPr>
        <w:t xml:space="preserve">　</w:t>
      </w:r>
      <w:r w:rsidRPr="003E52E9">
        <w:rPr>
          <w:rFonts w:ascii="標楷體" w:eastAsia="標楷體" w:hAnsi="標楷體"/>
          <w:b/>
          <w:bCs/>
          <w:sz w:val="24"/>
          <w:szCs w:val="24"/>
        </w:rPr>
        <w:t>選舉投票權之限制</w:t>
      </w:r>
      <w:bookmarkEnd w:id="444"/>
      <w:bookmarkEnd w:id="445"/>
      <w:bookmarkEnd w:id="446"/>
      <w:bookmarkEnd w:id="447"/>
    </w:p>
    <w:tbl>
      <w:tblPr>
        <w:tblW w:w="41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59"/>
        <w:gridCol w:w="1275"/>
        <w:gridCol w:w="995"/>
        <w:gridCol w:w="1019"/>
        <w:gridCol w:w="1379"/>
        <w:gridCol w:w="1574"/>
      </w:tblGrid>
      <w:tr w:rsidR="003E52E9" w:rsidRPr="003E52E9" w:rsidTr="002B6A76">
        <w:trPr>
          <w:trHeight w:hRule="exact" w:val="377"/>
          <w:jc w:val="center"/>
        </w:trPr>
        <w:tc>
          <w:tcPr>
            <w:tcW w:w="999" w:type="pct"/>
            <w:vAlign w:val="center"/>
          </w:tcPr>
          <w:p w:rsidR="001D4785" w:rsidRPr="003E52E9" w:rsidRDefault="001D4785" w:rsidP="00D26E23">
            <w:pPr>
              <w:adjustRightInd w:val="0"/>
              <w:jc w:val="center"/>
              <w:rPr>
                <w:rFonts w:ascii="標楷體" w:eastAsia="標楷體" w:hAnsi="標楷體"/>
                <w:sz w:val="20"/>
                <w:szCs w:val="20"/>
              </w:rPr>
            </w:pPr>
            <w:r w:rsidRPr="003E52E9">
              <w:rPr>
                <w:rFonts w:ascii="標楷體" w:eastAsia="標楷體" w:hAnsi="標楷體"/>
                <w:sz w:val="20"/>
                <w:szCs w:val="20"/>
              </w:rPr>
              <w:t>類別</w:t>
            </w:r>
          </w:p>
        </w:tc>
        <w:tc>
          <w:tcPr>
            <w:tcW w:w="817" w:type="pct"/>
            <w:vAlign w:val="center"/>
          </w:tcPr>
          <w:p w:rsidR="001D4785" w:rsidRPr="003E52E9" w:rsidRDefault="001D4785" w:rsidP="00D26E23">
            <w:pPr>
              <w:adjustRightInd w:val="0"/>
              <w:jc w:val="center"/>
              <w:rPr>
                <w:rFonts w:ascii="標楷體" w:eastAsia="標楷體" w:hAnsi="標楷體"/>
                <w:sz w:val="20"/>
                <w:szCs w:val="20"/>
              </w:rPr>
            </w:pPr>
            <w:r w:rsidRPr="003E52E9">
              <w:rPr>
                <w:rFonts w:ascii="標楷體" w:eastAsia="標楷體" w:hAnsi="標楷體"/>
                <w:sz w:val="20"/>
                <w:szCs w:val="20"/>
              </w:rPr>
              <w:t>國籍限制</w:t>
            </w:r>
          </w:p>
        </w:tc>
        <w:tc>
          <w:tcPr>
            <w:tcW w:w="638" w:type="pct"/>
            <w:vAlign w:val="center"/>
          </w:tcPr>
          <w:p w:rsidR="001D4785" w:rsidRPr="003E52E9" w:rsidRDefault="001D4785" w:rsidP="00D26E23">
            <w:pPr>
              <w:adjustRightInd w:val="0"/>
              <w:jc w:val="center"/>
              <w:rPr>
                <w:rFonts w:ascii="標楷體" w:eastAsia="標楷體" w:hAnsi="標楷體"/>
                <w:sz w:val="20"/>
                <w:szCs w:val="20"/>
              </w:rPr>
            </w:pPr>
            <w:r w:rsidRPr="003E52E9">
              <w:rPr>
                <w:rFonts w:ascii="標楷體" w:eastAsia="標楷體" w:hAnsi="標楷體"/>
                <w:sz w:val="20"/>
                <w:szCs w:val="20"/>
              </w:rPr>
              <w:t>年齡限制</w:t>
            </w:r>
          </w:p>
        </w:tc>
        <w:tc>
          <w:tcPr>
            <w:tcW w:w="653" w:type="pct"/>
            <w:vAlign w:val="center"/>
          </w:tcPr>
          <w:p w:rsidR="001D4785" w:rsidRPr="003E52E9" w:rsidRDefault="001D4785" w:rsidP="00D26E23">
            <w:pPr>
              <w:adjustRightInd w:val="0"/>
              <w:jc w:val="center"/>
              <w:rPr>
                <w:rFonts w:ascii="標楷體" w:eastAsia="標楷體" w:hAnsi="標楷體"/>
                <w:sz w:val="20"/>
                <w:szCs w:val="20"/>
              </w:rPr>
            </w:pPr>
            <w:r w:rsidRPr="003E52E9">
              <w:rPr>
                <w:rFonts w:ascii="標楷體" w:eastAsia="標楷體" w:hAnsi="標楷體"/>
                <w:sz w:val="20"/>
                <w:szCs w:val="20"/>
              </w:rPr>
              <w:t>居住期間</w:t>
            </w:r>
          </w:p>
        </w:tc>
        <w:tc>
          <w:tcPr>
            <w:tcW w:w="884" w:type="pct"/>
            <w:vAlign w:val="center"/>
          </w:tcPr>
          <w:p w:rsidR="001D4785" w:rsidRPr="003E52E9" w:rsidRDefault="001D4785" w:rsidP="00D26E23">
            <w:pPr>
              <w:adjustRightInd w:val="0"/>
              <w:jc w:val="center"/>
              <w:rPr>
                <w:rFonts w:ascii="標楷體" w:eastAsia="標楷體" w:hAnsi="標楷體"/>
                <w:sz w:val="20"/>
                <w:szCs w:val="20"/>
              </w:rPr>
            </w:pPr>
            <w:r w:rsidRPr="003E52E9">
              <w:rPr>
                <w:rFonts w:ascii="標楷體" w:eastAsia="標楷體" w:hAnsi="標楷體"/>
                <w:sz w:val="20"/>
                <w:szCs w:val="20"/>
              </w:rPr>
              <w:t>身分限制</w:t>
            </w:r>
          </w:p>
        </w:tc>
        <w:tc>
          <w:tcPr>
            <w:tcW w:w="1009" w:type="pct"/>
            <w:vAlign w:val="center"/>
          </w:tcPr>
          <w:p w:rsidR="001D4785" w:rsidRPr="003E52E9" w:rsidRDefault="001D4785" w:rsidP="00D26E23">
            <w:pPr>
              <w:adjustRightInd w:val="0"/>
              <w:jc w:val="center"/>
              <w:rPr>
                <w:rFonts w:ascii="標楷體" w:eastAsia="標楷體" w:hAnsi="標楷體"/>
                <w:sz w:val="20"/>
                <w:szCs w:val="20"/>
              </w:rPr>
            </w:pPr>
            <w:r w:rsidRPr="003E52E9">
              <w:rPr>
                <w:rFonts w:ascii="標楷體" w:eastAsia="標楷體" w:hAnsi="標楷體"/>
                <w:sz w:val="20"/>
                <w:szCs w:val="20"/>
              </w:rPr>
              <w:t>投票方式</w:t>
            </w:r>
          </w:p>
        </w:tc>
      </w:tr>
      <w:tr w:rsidR="003E52E9" w:rsidRPr="003E52E9" w:rsidTr="002B6A76">
        <w:trPr>
          <w:trHeight w:hRule="exact" w:val="385"/>
          <w:jc w:val="center"/>
        </w:trPr>
        <w:tc>
          <w:tcPr>
            <w:tcW w:w="999" w:type="pct"/>
            <w:vAlign w:val="center"/>
          </w:tcPr>
          <w:p w:rsidR="001D4785" w:rsidRPr="003E52E9" w:rsidRDefault="001D4785" w:rsidP="002B6A76">
            <w:pPr>
              <w:adjustRightInd w:val="0"/>
              <w:jc w:val="center"/>
              <w:rPr>
                <w:rFonts w:ascii="標楷體" w:eastAsia="標楷體" w:hAnsi="標楷體"/>
                <w:sz w:val="20"/>
                <w:szCs w:val="20"/>
              </w:rPr>
            </w:pPr>
            <w:r w:rsidRPr="003E52E9">
              <w:rPr>
                <w:rFonts w:ascii="標楷體" w:eastAsia="標楷體" w:hAnsi="標楷體"/>
                <w:sz w:val="20"/>
                <w:szCs w:val="20"/>
              </w:rPr>
              <w:t>總統副總統選舉</w:t>
            </w:r>
          </w:p>
        </w:tc>
        <w:tc>
          <w:tcPr>
            <w:tcW w:w="817" w:type="pct"/>
            <w:vAlign w:val="center"/>
          </w:tcPr>
          <w:p w:rsidR="001D4785" w:rsidRPr="003E52E9" w:rsidRDefault="001D4785" w:rsidP="002B6A76">
            <w:pPr>
              <w:adjustRightInd w:val="0"/>
              <w:jc w:val="center"/>
              <w:rPr>
                <w:rFonts w:ascii="標楷體" w:eastAsia="標楷體" w:hAnsi="標楷體"/>
                <w:sz w:val="20"/>
                <w:szCs w:val="20"/>
              </w:rPr>
            </w:pPr>
            <w:r w:rsidRPr="003E52E9">
              <w:rPr>
                <w:rFonts w:ascii="標楷體" w:eastAsia="標楷體" w:hAnsi="標楷體"/>
                <w:sz w:val="20"/>
                <w:szCs w:val="20"/>
              </w:rPr>
              <w:t>中華民國國民</w:t>
            </w:r>
          </w:p>
        </w:tc>
        <w:tc>
          <w:tcPr>
            <w:tcW w:w="638" w:type="pct"/>
            <w:vAlign w:val="center"/>
          </w:tcPr>
          <w:p w:rsidR="001D4785" w:rsidRPr="003E52E9" w:rsidRDefault="001D4785" w:rsidP="00D26E23">
            <w:pPr>
              <w:adjustRightInd w:val="0"/>
              <w:jc w:val="center"/>
              <w:rPr>
                <w:rFonts w:ascii="標楷體" w:eastAsia="標楷體" w:hAnsi="標楷體"/>
                <w:sz w:val="20"/>
                <w:szCs w:val="20"/>
              </w:rPr>
            </w:pPr>
            <w:r w:rsidRPr="003E52E9">
              <w:rPr>
                <w:rFonts w:ascii="標楷體" w:eastAsia="標楷體" w:hAnsi="標楷體"/>
                <w:sz w:val="20"/>
                <w:szCs w:val="20"/>
              </w:rPr>
              <w:t>20歲</w:t>
            </w:r>
          </w:p>
        </w:tc>
        <w:tc>
          <w:tcPr>
            <w:tcW w:w="653" w:type="pct"/>
            <w:vAlign w:val="center"/>
          </w:tcPr>
          <w:p w:rsidR="001D4785" w:rsidRPr="003E52E9" w:rsidRDefault="001D4785" w:rsidP="00D26E23">
            <w:pPr>
              <w:adjustRightInd w:val="0"/>
              <w:jc w:val="center"/>
              <w:rPr>
                <w:rFonts w:ascii="標楷體" w:eastAsia="標楷體" w:hAnsi="標楷體"/>
                <w:sz w:val="20"/>
                <w:szCs w:val="20"/>
              </w:rPr>
            </w:pPr>
            <w:r w:rsidRPr="003E52E9">
              <w:rPr>
                <w:rFonts w:ascii="標楷體" w:eastAsia="標楷體" w:hAnsi="標楷體"/>
                <w:sz w:val="20"/>
                <w:szCs w:val="20"/>
              </w:rPr>
              <w:t>6個月</w:t>
            </w:r>
          </w:p>
        </w:tc>
        <w:tc>
          <w:tcPr>
            <w:tcW w:w="884" w:type="pct"/>
            <w:vAlign w:val="center"/>
          </w:tcPr>
          <w:p w:rsidR="001D4785" w:rsidRPr="003E52E9" w:rsidRDefault="001D4785" w:rsidP="002B6A76">
            <w:pPr>
              <w:adjustRightInd w:val="0"/>
              <w:jc w:val="center"/>
              <w:rPr>
                <w:rFonts w:ascii="標楷體" w:eastAsia="標楷體" w:hAnsi="標楷體"/>
                <w:sz w:val="20"/>
                <w:szCs w:val="20"/>
              </w:rPr>
            </w:pPr>
            <w:r w:rsidRPr="003E52E9">
              <w:rPr>
                <w:rFonts w:ascii="標楷體" w:eastAsia="標楷體" w:hAnsi="標楷體"/>
                <w:sz w:val="20"/>
                <w:szCs w:val="20"/>
              </w:rPr>
              <w:t>未受監護宣告</w:t>
            </w:r>
          </w:p>
        </w:tc>
        <w:tc>
          <w:tcPr>
            <w:tcW w:w="1009" w:type="pct"/>
            <w:vAlign w:val="center"/>
          </w:tcPr>
          <w:p w:rsidR="001D4785" w:rsidRPr="003E52E9" w:rsidRDefault="001D4785" w:rsidP="002B6A76">
            <w:pPr>
              <w:adjustRightInd w:val="0"/>
              <w:jc w:val="center"/>
              <w:rPr>
                <w:rFonts w:ascii="標楷體" w:eastAsia="標楷體" w:hAnsi="標楷體"/>
                <w:sz w:val="20"/>
                <w:szCs w:val="20"/>
              </w:rPr>
            </w:pPr>
            <w:r w:rsidRPr="003E52E9">
              <w:rPr>
                <w:rFonts w:ascii="標楷體" w:eastAsia="標楷體" w:hAnsi="標楷體"/>
                <w:sz w:val="20"/>
                <w:szCs w:val="20"/>
              </w:rPr>
              <w:t>親至投票所投票</w:t>
            </w:r>
          </w:p>
        </w:tc>
      </w:tr>
      <w:tr w:rsidR="003E52E9" w:rsidRPr="003E52E9" w:rsidTr="002B6A76">
        <w:trPr>
          <w:trHeight w:hRule="exact" w:val="419"/>
          <w:jc w:val="center"/>
        </w:trPr>
        <w:tc>
          <w:tcPr>
            <w:tcW w:w="999" w:type="pct"/>
            <w:vAlign w:val="center"/>
          </w:tcPr>
          <w:p w:rsidR="001D4785" w:rsidRPr="003E52E9" w:rsidRDefault="001D4785" w:rsidP="002B6A76">
            <w:pPr>
              <w:adjustRightInd w:val="0"/>
              <w:jc w:val="center"/>
              <w:rPr>
                <w:rFonts w:ascii="標楷體" w:eastAsia="標楷體" w:hAnsi="標楷體"/>
                <w:sz w:val="20"/>
                <w:szCs w:val="20"/>
              </w:rPr>
            </w:pPr>
            <w:r w:rsidRPr="003E52E9">
              <w:rPr>
                <w:rFonts w:ascii="標楷體" w:eastAsia="標楷體" w:hAnsi="標楷體"/>
                <w:sz w:val="20"/>
                <w:szCs w:val="20"/>
              </w:rPr>
              <w:t>公職人員選舉</w:t>
            </w:r>
          </w:p>
        </w:tc>
        <w:tc>
          <w:tcPr>
            <w:tcW w:w="817" w:type="pct"/>
            <w:vAlign w:val="center"/>
          </w:tcPr>
          <w:p w:rsidR="001D4785" w:rsidRPr="003E52E9" w:rsidRDefault="001D4785" w:rsidP="002B6A76">
            <w:pPr>
              <w:adjustRightInd w:val="0"/>
              <w:jc w:val="center"/>
              <w:rPr>
                <w:rFonts w:ascii="標楷體" w:eastAsia="標楷體" w:hAnsi="標楷體"/>
                <w:sz w:val="20"/>
                <w:szCs w:val="20"/>
              </w:rPr>
            </w:pPr>
            <w:r w:rsidRPr="003E52E9">
              <w:rPr>
                <w:rFonts w:ascii="標楷體" w:eastAsia="標楷體" w:hAnsi="標楷體"/>
                <w:sz w:val="20"/>
                <w:szCs w:val="20"/>
              </w:rPr>
              <w:t>中華民國國民</w:t>
            </w:r>
          </w:p>
        </w:tc>
        <w:tc>
          <w:tcPr>
            <w:tcW w:w="638" w:type="pct"/>
            <w:vAlign w:val="center"/>
          </w:tcPr>
          <w:p w:rsidR="001D4785" w:rsidRPr="003E52E9" w:rsidRDefault="001D4785" w:rsidP="00D26E23">
            <w:pPr>
              <w:adjustRightInd w:val="0"/>
              <w:jc w:val="center"/>
              <w:rPr>
                <w:rFonts w:ascii="標楷體" w:eastAsia="標楷體" w:hAnsi="標楷體"/>
                <w:sz w:val="20"/>
                <w:szCs w:val="20"/>
              </w:rPr>
            </w:pPr>
            <w:r w:rsidRPr="003E52E9">
              <w:rPr>
                <w:rFonts w:ascii="標楷體" w:eastAsia="標楷體" w:hAnsi="標楷體"/>
                <w:sz w:val="20"/>
                <w:szCs w:val="20"/>
              </w:rPr>
              <w:t>20歲</w:t>
            </w:r>
          </w:p>
        </w:tc>
        <w:tc>
          <w:tcPr>
            <w:tcW w:w="653" w:type="pct"/>
            <w:vAlign w:val="center"/>
          </w:tcPr>
          <w:p w:rsidR="001D4785" w:rsidRPr="003E52E9" w:rsidRDefault="001D4785" w:rsidP="00D26E23">
            <w:pPr>
              <w:adjustRightInd w:val="0"/>
              <w:jc w:val="center"/>
              <w:rPr>
                <w:rFonts w:ascii="標楷體" w:eastAsia="標楷體" w:hAnsi="標楷體"/>
                <w:sz w:val="20"/>
                <w:szCs w:val="20"/>
              </w:rPr>
            </w:pPr>
            <w:r w:rsidRPr="003E52E9">
              <w:rPr>
                <w:rFonts w:ascii="標楷體" w:eastAsia="標楷體" w:hAnsi="標楷體"/>
                <w:sz w:val="20"/>
                <w:szCs w:val="20"/>
              </w:rPr>
              <w:t>4個月</w:t>
            </w:r>
          </w:p>
        </w:tc>
        <w:tc>
          <w:tcPr>
            <w:tcW w:w="884" w:type="pct"/>
            <w:vAlign w:val="center"/>
          </w:tcPr>
          <w:p w:rsidR="001D4785" w:rsidRPr="003E52E9" w:rsidRDefault="001D4785" w:rsidP="002B6A76">
            <w:pPr>
              <w:adjustRightInd w:val="0"/>
              <w:jc w:val="center"/>
              <w:rPr>
                <w:rFonts w:ascii="標楷體" w:eastAsia="標楷體" w:hAnsi="標楷體"/>
                <w:sz w:val="20"/>
                <w:szCs w:val="20"/>
              </w:rPr>
            </w:pPr>
            <w:r w:rsidRPr="003E52E9">
              <w:rPr>
                <w:rFonts w:ascii="標楷體" w:eastAsia="標楷體" w:hAnsi="標楷體"/>
                <w:sz w:val="20"/>
                <w:szCs w:val="20"/>
              </w:rPr>
              <w:t>未受監護宣告</w:t>
            </w:r>
          </w:p>
        </w:tc>
        <w:tc>
          <w:tcPr>
            <w:tcW w:w="1009" w:type="pct"/>
            <w:vAlign w:val="center"/>
          </w:tcPr>
          <w:p w:rsidR="001D4785" w:rsidRPr="003E52E9" w:rsidRDefault="001D4785" w:rsidP="002B6A76">
            <w:pPr>
              <w:adjustRightInd w:val="0"/>
              <w:jc w:val="center"/>
              <w:rPr>
                <w:rFonts w:ascii="標楷體" w:eastAsia="標楷體" w:hAnsi="標楷體"/>
                <w:sz w:val="20"/>
                <w:szCs w:val="20"/>
              </w:rPr>
            </w:pPr>
            <w:r w:rsidRPr="003E52E9">
              <w:rPr>
                <w:rFonts w:ascii="標楷體" w:eastAsia="標楷體" w:hAnsi="標楷體"/>
                <w:sz w:val="20"/>
                <w:szCs w:val="20"/>
              </w:rPr>
              <w:t>親至投票所投票</w:t>
            </w:r>
          </w:p>
        </w:tc>
      </w:tr>
    </w:tbl>
    <w:p w:rsidR="001D4785" w:rsidRPr="003E52E9" w:rsidRDefault="001D4785" w:rsidP="002653CC">
      <w:pPr>
        <w:pStyle w:val="00-100"/>
        <w:numPr>
          <w:ilvl w:val="0"/>
          <w:numId w:val="0"/>
        </w:numPr>
        <w:adjustRightInd w:val="0"/>
        <w:spacing w:line="360" w:lineRule="exact"/>
        <w:ind w:leftChars="295" w:left="708"/>
        <w:rPr>
          <w:rFonts w:ascii="標楷體" w:eastAsia="標楷體"/>
        </w:rPr>
      </w:pPr>
      <w:r w:rsidRPr="003E52E9">
        <w:rPr>
          <w:rFonts w:ascii="標楷體" w:eastAsia="標楷體"/>
          <w:sz w:val="20"/>
          <w:szCs w:val="20"/>
        </w:rPr>
        <w:t>資料來源：中央選舉委員會</w:t>
      </w:r>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rPr>
      </w:pPr>
      <w:r w:rsidRPr="003E52E9">
        <w:rPr>
          <w:rFonts w:ascii="標楷體" w:eastAsia="標楷體" w:hint="eastAsia"/>
        </w:rPr>
        <w:t>中央</w:t>
      </w:r>
      <w:r w:rsidRPr="003E52E9">
        <w:rPr>
          <w:rFonts w:ascii="標楷體" w:eastAsia="標楷體" w:hAnsi="標楷體" w:cs="DFKaiShu-SB-Estd-BF" w:hint="eastAsia"/>
          <w:kern w:val="0"/>
        </w:rPr>
        <w:t>選舉</w:t>
      </w:r>
      <w:r w:rsidRPr="003E52E9">
        <w:rPr>
          <w:rFonts w:ascii="標楷體" w:eastAsia="標楷體" w:hint="eastAsia"/>
        </w:rPr>
        <w:t>委員會自</w:t>
      </w:r>
      <w:r w:rsidRPr="003E52E9">
        <w:rPr>
          <w:rFonts w:ascii="標楷體" w:eastAsia="標楷體"/>
        </w:rPr>
        <w:t>2008</w:t>
      </w:r>
      <w:r w:rsidRPr="003E52E9">
        <w:rPr>
          <w:rFonts w:ascii="標楷體" w:eastAsia="標楷體" w:hint="eastAsia"/>
        </w:rPr>
        <w:t>年第7屆立法委員選舉起，歷次全國性及地方性公職人員定期選舉，均辦理選舉人性別投票統計，並將統計結果建置於中央選舉委員會網站</w:t>
      </w:r>
      <w:r w:rsidR="00B135D5" w:rsidRPr="003E52E9">
        <w:rPr>
          <w:rFonts w:ascii="標楷體" w:eastAsia="標楷體" w:hint="eastAsia"/>
        </w:rPr>
        <w:t>(</w:t>
      </w:r>
      <w:hyperlink r:id="rId19" w:history="1">
        <w:r w:rsidRPr="003E52E9">
          <w:rPr>
            <w:rStyle w:val="ae"/>
            <w:rFonts w:ascii="標楷體" w:eastAsia="標楷體"/>
            <w:color w:val="auto"/>
            <w:u w:val="none"/>
          </w:rPr>
          <w:t>http</w:t>
        </w:r>
        <w:r w:rsidR="009F3A6D" w:rsidRPr="003E52E9">
          <w:rPr>
            <w:rStyle w:val="ae"/>
            <w:rFonts w:ascii="標楷體" w:eastAsia="標楷體"/>
            <w:color w:val="auto"/>
            <w:u w:val="none"/>
          </w:rPr>
          <w:t>：</w:t>
        </w:r>
        <w:r w:rsidRPr="003E52E9">
          <w:rPr>
            <w:rStyle w:val="ae"/>
            <w:rFonts w:ascii="標楷體" w:eastAsia="標楷體"/>
            <w:color w:val="auto"/>
            <w:u w:val="none"/>
          </w:rPr>
          <w:t>//db.cec.gov.tw/</w:t>
        </w:r>
      </w:hyperlink>
      <w:r w:rsidR="009F3A6D" w:rsidRPr="003E52E9">
        <w:rPr>
          <w:rFonts w:ascii="標楷體" w:eastAsia="標楷體" w:hint="eastAsia"/>
        </w:rPr>
        <w:t>)</w:t>
      </w:r>
      <w:r w:rsidRPr="003E52E9">
        <w:rPr>
          <w:rFonts w:ascii="標楷體" w:eastAsia="標楷體" w:hint="eastAsia"/>
        </w:rPr>
        <w:t>。</w:t>
      </w:r>
    </w:p>
    <w:p w:rsidR="001D4785" w:rsidRPr="0005447F" w:rsidRDefault="00B24314" w:rsidP="00714091">
      <w:pPr>
        <w:pStyle w:val="00-11"/>
        <w:numPr>
          <w:ilvl w:val="0"/>
          <w:numId w:val="27"/>
        </w:numPr>
        <w:tabs>
          <w:tab w:val="left" w:pos="482"/>
        </w:tabs>
        <w:wordWrap w:val="0"/>
        <w:adjustRightInd w:val="0"/>
        <w:spacing w:line="480" w:lineRule="exact"/>
        <w:ind w:left="482" w:hanging="482"/>
        <w:rPr>
          <w:rFonts w:ascii="標楷體" w:eastAsia="標楷體"/>
          <w:b/>
        </w:rPr>
      </w:pPr>
      <w:r w:rsidRPr="003E52E9">
        <w:rPr>
          <w:rFonts w:ascii="標楷體" w:eastAsia="標楷體" w:hint="eastAsia"/>
        </w:rPr>
        <w:t>關於</w:t>
      </w:r>
      <w:r w:rsidR="001D4785" w:rsidRPr="003E52E9">
        <w:rPr>
          <w:rFonts w:ascii="標楷體" w:eastAsia="標楷體" w:hint="eastAsia"/>
        </w:rPr>
        <w:t>擔任公職，</w:t>
      </w:r>
      <w:r w:rsidR="00806C6C" w:rsidRPr="003E52E9">
        <w:rPr>
          <w:rFonts w:ascii="標楷體" w:eastAsia="標楷體" w:hint="eastAsia"/>
        </w:rPr>
        <w:t>臺灣地區與大陸地區人民關係條例</w:t>
      </w:r>
      <w:r w:rsidR="001D4785" w:rsidRPr="003E52E9">
        <w:rPr>
          <w:rFonts w:ascii="標楷體" w:eastAsia="標楷體" w:hint="eastAsia"/>
        </w:rPr>
        <w:t>第21</w:t>
      </w:r>
      <w:r w:rsidR="00BB222B" w:rsidRPr="003E52E9">
        <w:rPr>
          <w:rFonts w:ascii="標楷體" w:eastAsia="標楷體" w:hint="eastAsia"/>
        </w:rPr>
        <w:t>條係鑑</w:t>
      </w:r>
      <w:r w:rsidR="001D4785" w:rsidRPr="003E52E9">
        <w:rPr>
          <w:rFonts w:ascii="標楷體" w:eastAsia="標楷體" w:hint="eastAsia"/>
        </w:rPr>
        <w:t>於公務人員經國家任用後，即與國家發生公法上職務關係及忠誠義務，考量原設籍大陸地區人</w:t>
      </w:r>
      <w:r w:rsidR="00A45D90" w:rsidRPr="003E52E9">
        <w:rPr>
          <w:rFonts w:ascii="標楷體" w:eastAsia="標楷體" w:hint="eastAsia"/>
        </w:rPr>
        <w:t>民對自由民主憲政體制認識之差異，及融入臺灣社會需經過適應期間，因此</w:t>
      </w:r>
      <w:r w:rsidR="001D4785" w:rsidRPr="003E52E9">
        <w:rPr>
          <w:rFonts w:ascii="標楷體" w:eastAsia="標楷體" w:hint="eastAsia"/>
        </w:rPr>
        <w:t>為特別規定，司法院釋字第618號解釋已揭示並未違反憲法上之平等原則及相關規定，惟政府將基於保障大陸配偶權益之立場，持續檢討相關規定。</w:t>
      </w:r>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rPr>
      </w:pPr>
      <w:r w:rsidRPr="003E52E9">
        <w:rPr>
          <w:rFonts w:ascii="標楷體" w:eastAsia="標楷體"/>
        </w:rPr>
        <w:t>憲法第130條規定，國民年滿20歲者，有依法選舉之權；總統副總統選舉罷免法及公職人員選舉罷免法規定，年滿40歲得登記為總統、副總統候選人，選舉人年滿23歲，得於其行使選舉權之選舉區登記為公職人員候選人，但直轄市長、縣(市)長候選人須年滿30歲、鄉(鎮、市)長候選人須年滿26歲；公民投票法規定，國民年滿20歲，除受</w:t>
      </w:r>
      <w:r w:rsidRPr="003E52E9">
        <w:rPr>
          <w:rFonts w:ascii="標楷體" w:eastAsia="標楷體" w:hAnsi="標楷體" w:cs="DFKaiShu-SB-Estd-BF"/>
          <w:kern w:val="0"/>
        </w:rPr>
        <w:t>監護</w:t>
      </w:r>
      <w:r w:rsidRPr="003E52E9">
        <w:rPr>
          <w:rFonts w:ascii="標楷體" w:eastAsia="標楷體"/>
        </w:rPr>
        <w:t>宣告尚未</w:t>
      </w:r>
      <w:r w:rsidR="007657D9" w:rsidRPr="003E52E9">
        <w:rPr>
          <w:rFonts w:ascii="標楷體" w:eastAsia="標楷體"/>
        </w:rPr>
        <w:t>撤銷</w:t>
      </w:r>
      <w:r w:rsidRPr="003E52E9">
        <w:rPr>
          <w:rFonts w:ascii="標楷體" w:eastAsia="標楷體"/>
        </w:rPr>
        <w:t>者外，有公民投票權。</w:t>
      </w:r>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rPr>
      </w:pPr>
      <w:r w:rsidRPr="003E52E9">
        <w:rPr>
          <w:rFonts w:ascii="標楷體" w:eastAsia="標楷體"/>
        </w:rPr>
        <w:t>國民年滿20歲者，除受監護宣告尚未</w:t>
      </w:r>
      <w:r w:rsidR="007657D9" w:rsidRPr="003E52E9">
        <w:rPr>
          <w:rFonts w:ascii="標楷體" w:eastAsia="標楷體"/>
        </w:rPr>
        <w:t>撤銷</w:t>
      </w:r>
      <w:r w:rsidRPr="003E52E9">
        <w:rPr>
          <w:rFonts w:ascii="標楷體" w:eastAsia="標楷體"/>
        </w:rPr>
        <w:t>者外，有選舉權及公民投票權，在選舉區或公民投票區繼續居住滿4個月或6個月以上者，始得為選舉人或投票權人。</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448" w:name="_Toc434697634"/>
      <w:bookmarkStart w:id="449" w:name="_Toc440546925"/>
      <w:r w:rsidRPr="003E52E9">
        <w:rPr>
          <w:rFonts w:ascii="標楷體" w:eastAsia="標楷體" w:hAnsi="標楷體" w:hint="eastAsia"/>
          <w:b/>
          <w:szCs w:val="24"/>
        </w:rPr>
        <w:t>歸化後任公職</w:t>
      </w:r>
      <w:bookmarkEnd w:id="448"/>
      <w:r w:rsidR="00C5570C" w:rsidRPr="003E52E9">
        <w:rPr>
          <w:rFonts w:ascii="標楷體" w:eastAsia="標楷體" w:hAnsi="標楷體" w:hint="eastAsia"/>
          <w:b/>
          <w:szCs w:val="24"/>
        </w:rPr>
        <w:t>之限制</w:t>
      </w:r>
      <w:bookmarkEnd w:id="449"/>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rPr>
        <w:t>依國籍法第10條相關規定，針對已歸化取得</w:t>
      </w:r>
      <w:r w:rsidR="002977EE" w:rsidRPr="003E52E9">
        <w:rPr>
          <w:rFonts w:ascii="標楷體" w:eastAsia="標楷體" w:hAnsi="標楷體" w:hint="eastAsia"/>
          <w:kern w:val="0"/>
        </w:rPr>
        <w:t>我國</w:t>
      </w:r>
      <w:r w:rsidRPr="003E52E9">
        <w:rPr>
          <w:rFonts w:ascii="標楷體" w:eastAsia="標楷體" w:hAnsi="標楷體"/>
        </w:rPr>
        <w:t>國籍之外國人擔任公職候選人或服公職，有設籍10年內不得擔任特定高階職位公職人員</w:t>
      </w:r>
      <w:r w:rsidR="00B135D5" w:rsidRPr="003E52E9">
        <w:rPr>
          <w:rFonts w:ascii="標楷體" w:eastAsia="標楷體" w:hAnsi="標楷體"/>
        </w:rPr>
        <w:t>(</w:t>
      </w:r>
      <w:r w:rsidR="00D13B90" w:rsidRPr="003E52E9">
        <w:rPr>
          <w:rFonts w:ascii="標楷體" w:eastAsia="標楷體" w:hAnsi="標楷體" w:hint="eastAsia"/>
        </w:rPr>
        <w:t>包括</w:t>
      </w:r>
      <w:r w:rsidRPr="003E52E9">
        <w:rPr>
          <w:rFonts w:ascii="標楷體" w:eastAsia="標楷體" w:hAnsi="標楷體"/>
        </w:rPr>
        <w:t>總統、副總統、各部政務次長以上人員、中央及地方民選公職人員等職</w:t>
      </w:r>
      <w:r w:rsidR="009F3A6D" w:rsidRPr="003E52E9">
        <w:rPr>
          <w:rFonts w:ascii="標楷體" w:eastAsia="標楷體" w:hAnsi="標楷體"/>
        </w:rPr>
        <w:t>)</w:t>
      </w:r>
      <w:r w:rsidRPr="003E52E9">
        <w:rPr>
          <w:rFonts w:ascii="標楷體" w:eastAsia="標楷體" w:hAnsi="標楷體"/>
        </w:rPr>
        <w:t>之條件限制</w:t>
      </w:r>
      <w:r w:rsidR="00583F9F" w:rsidRPr="003E52E9">
        <w:rPr>
          <w:rFonts w:ascii="標楷體" w:eastAsia="標楷體" w:hAnsi="標楷體" w:hint="eastAsia"/>
        </w:rPr>
        <w:t>；</w:t>
      </w:r>
      <w:r w:rsidRPr="003E52E9">
        <w:rPr>
          <w:rFonts w:ascii="標楷體" w:eastAsia="標楷體" w:hAnsi="標楷體" w:hint="eastAsia"/>
        </w:rPr>
        <w:t>公職人員選舉罷免法第24條第7項規定，因歸化取得</w:t>
      </w:r>
      <w:r w:rsidR="002977EE" w:rsidRPr="003E52E9">
        <w:rPr>
          <w:rFonts w:ascii="標楷體" w:eastAsia="標楷體" w:hAnsi="標楷體" w:hint="eastAsia"/>
          <w:kern w:val="0"/>
        </w:rPr>
        <w:t>我國</w:t>
      </w:r>
      <w:r w:rsidRPr="003E52E9">
        <w:rPr>
          <w:rFonts w:ascii="標楷體" w:eastAsia="標楷體" w:hAnsi="標楷體" w:hint="eastAsia"/>
        </w:rPr>
        <w:t>國籍滿10年者，始得登記為候選人。前開設籍年限</w:t>
      </w:r>
      <w:r w:rsidRPr="003E52E9">
        <w:rPr>
          <w:rFonts w:ascii="標楷體" w:eastAsia="標楷體" w:hAnsi="標楷體"/>
        </w:rPr>
        <w:t>之</w:t>
      </w:r>
      <w:r w:rsidRPr="003E52E9">
        <w:rPr>
          <w:rFonts w:ascii="標楷體" w:eastAsia="標楷體" w:hAnsi="標楷體" w:hint="eastAsia"/>
        </w:rPr>
        <w:t>規範目的，</w:t>
      </w:r>
      <w:r w:rsidRPr="003E52E9">
        <w:rPr>
          <w:rFonts w:ascii="標楷體" w:eastAsia="標楷體" w:hAnsi="標楷體"/>
        </w:rPr>
        <w:t>係為</w:t>
      </w:r>
      <w:r w:rsidRPr="003E52E9">
        <w:rPr>
          <w:rStyle w:val="longtext"/>
          <w:rFonts w:ascii="標楷體" w:eastAsia="標楷體" w:hAnsi="標楷體" w:hint="eastAsia"/>
        </w:rPr>
        <w:t>考</w:t>
      </w:r>
      <w:r w:rsidR="00A45D90" w:rsidRPr="003E52E9">
        <w:rPr>
          <w:rStyle w:val="longtext"/>
          <w:rFonts w:ascii="標楷體" w:eastAsia="標楷體" w:hAnsi="標楷體" w:hint="eastAsia"/>
        </w:rPr>
        <w:t>量歸化者於放棄原屬國籍取得我國國籍之初，對於我國國情認識不足，因此</w:t>
      </w:r>
      <w:r w:rsidRPr="003E52E9">
        <w:rPr>
          <w:rStyle w:val="longtext"/>
          <w:rFonts w:ascii="標楷體" w:eastAsia="標楷體" w:hAnsi="標楷體" w:hint="eastAsia"/>
        </w:rPr>
        <w:t>有年限限制，俟歸化者對於我國認同感加深，且對我國國情有相當瞭解後，再擔任決策人員應較為適當</w:t>
      </w:r>
      <w:r w:rsidR="00917FB7" w:rsidRPr="003E52E9">
        <w:rPr>
          <w:rStyle w:val="longtext"/>
          <w:rFonts w:ascii="標楷體" w:eastAsia="標楷體" w:hAnsi="標楷體" w:hint="eastAsia"/>
        </w:rPr>
        <w:t>。</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450" w:name="_Toc434697635"/>
      <w:bookmarkStart w:id="451" w:name="_Toc440546926"/>
      <w:r w:rsidRPr="003E52E9">
        <w:rPr>
          <w:rFonts w:ascii="標楷體" w:eastAsia="標楷體" w:hAnsi="標楷體"/>
          <w:b/>
          <w:szCs w:val="24"/>
        </w:rPr>
        <w:t>定期舉行選舉</w:t>
      </w:r>
      <w:bookmarkEnd w:id="450"/>
      <w:bookmarkEnd w:id="451"/>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rPr>
        <w:t>全國性公職人員選舉，包括總統、副總統及立法委員；地方性公職人員選舉，包括地方行政首長、村(里)長、地方民意代表，任期均為4年，每</w:t>
      </w:r>
      <w:r w:rsidRPr="003E52E9">
        <w:rPr>
          <w:rFonts w:ascii="標楷體" w:eastAsia="標楷體" w:hAnsi="標楷體" w:hint="eastAsia"/>
        </w:rPr>
        <w:t>4</w:t>
      </w:r>
      <w:r w:rsidRPr="003E52E9">
        <w:rPr>
          <w:rFonts w:ascii="標楷體" w:eastAsia="標楷體" w:hAnsi="標楷體"/>
        </w:rPr>
        <w:t>年改選1次。憲法增修條文公布後，立法委員自1992年起，總統、副總統自1996年起，均由人民以直接投票之方式選舉產生，且依法定週期定期辦理，地方公職人員選舉亦同。全國性公職人員選舉</w:t>
      </w:r>
      <w:r w:rsidRPr="003E52E9">
        <w:rPr>
          <w:rFonts w:ascii="標楷體" w:eastAsia="標楷體" w:hAnsi="標楷體" w:hint="eastAsia"/>
        </w:rPr>
        <w:t>及地方性公職人員選舉之辦理，近年已朝向合併選舉之趨勢，亦即每2年舉辦1次，其中1</w:t>
      </w:r>
      <w:r w:rsidR="00E238B3" w:rsidRPr="003E52E9">
        <w:rPr>
          <w:rFonts w:ascii="標楷體" w:eastAsia="標楷體" w:hAnsi="標楷體" w:hint="eastAsia"/>
        </w:rPr>
        <w:t>次選舉全國性公職人員，</w:t>
      </w:r>
      <w:r w:rsidRPr="003E52E9">
        <w:rPr>
          <w:rFonts w:ascii="標楷體" w:eastAsia="標楷體" w:hAnsi="標楷體" w:hint="eastAsia"/>
        </w:rPr>
        <w:t>1次選舉地方性公職人員。</w:t>
      </w:r>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2012年1月14日舉行第13任總統、副總統及第8屆立法委員選舉投票，選出總統、副總統及</w:t>
      </w:r>
      <w:r w:rsidRPr="003E52E9">
        <w:rPr>
          <w:rFonts w:ascii="標楷體" w:eastAsia="標楷體" w:hAnsi="標楷體" w:cs="DFKaiShu-SB-Estd-BF" w:hint="eastAsia"/>
          <w:kern w:val="0"/>
        </w:rPr>
        <w:t>立法委員</w:t>
      </w:r>
      <w:r w:rsidRPr="003E52E9">
        <w:rPr>
          <w:rFonts w:ascii="標楷體" w:eastAsia="標楷體" w:hAnsi="標楷體" w:hint="eastAsia"/>
        </w:rPr>
        <w:t>113人(區域73人、平地原住民3人、山地原住民3人、全國不分區及僑居國外國民34人)。</w:t>
      </w:r>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自2014年起，各種地方公職人員選舉均於同日舉行投票，2014年11月29日地方公職人員選舉，計選出直轄市長、縣(市)長22人；直轄市議員、縣(市</w:t>
      </w:r>
      <w:r w:rsidR="00CC229F" w:rsidRPr="003E52E9">
        <w:rPr>
          <w:rFonts w:ascii="標楷體" w:eastAsia="標楷體" w:hAnsi="標楷體" w:hint="eastAsia"/>
        </w:rPr>
        <w:t>)</w:t>
      </w:r>
      <w:r w:rsidRPr="003E52E9">
        <w:rPr>
          <w:rFonts w:ascii="標楷體" w:eastAsia="標楷體" w:hAnsi="標楷體" w:hint="eastAsia"/>
        </w:rPr>
        <w:t>議員907人；鄉(鎮、市)長、直轄市山地原住民區長204人；鄉(鎮、市)民代表、直轄市山地原住民區民代表2,141人(有5人另訂投票日期辦理重行選舉)；村(里)長7,848人(有3</w:t>
      </w:r>
      <w:r w:rsidR="00E238B3" w:rsidRPr="003E52E9">
        <w:rPr>
          <w:rFonts w:ascii="標楷體" w:eastAsia="標楷體" w:hAnsi="標楷體" w:hint="eastAsia"/>
        </w:rPr>
        <w:t>人另</w:t>
      </w:r>
      <w:r w:rsidRPr="003E52E9">
        <w:rPr>
          <w:rFonts w:ascii="標楷體" w:eastAsia="標楷體" w:hAnsi="標楷體" w:hint="eastAsia"/>
        </w:rPr>
        <w:t>訂投票日期辦理重行選舉)。</w:t>
      </w:r>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第14任總統、副總統及第9</w:t>
      </w:r>
      <w:r w:rsidR="00F70C83" w:rsidRPr="003E52E9">
        <w:rPr>
          <w:rFonts w:ascii="標楷體" w:eastAsia="標楷體" w:hAnsi="標楷體" w:hint="eastAsia"/>
        </w:rPr>
        <w:t>屆立法委員選舉，</w:t>
      </w:r>
      <w:r w:rsidRPr="003E52E9">
        <w:rPr>
          <w:rFonts w:ascii="標楷體" w:eastAsia="標楷體" w:hAnsi="標楷體" w:hint="eastAsia"/>
        </w:rPr>
        <w:t>於2016年1月16</w:t>
      </w:r>
      <w:r w:rsidR="0074326B" w:rsidRPr="003E52E9">
        <w:rPr>
          <w:rFonts w:ascii="標楷體" w:eastAsia="標楷體" w:hAnsi="標楷體" w:hint="eastAsia"/>
        </w:rPr>
        <w:t>日同日舉行投票，中央選舉委員會</w:t>
      </w:r>
      <w:r w:rsidRPr="003E52E9">
        <w:rPr>
          <w:rFonts w:ascii="標楷體" w:eastAsia="標楷體" w:hAnsi="標楷體" w:hint="eastAsia"/>
        </w:rPr>
        <w:t>於2015年9月16日發布總統、副總統選舉公告，2015年9月22</w:t>
      </w:r>
      <w:r w:rsidR="0074326B" w:rsidRPr="003E52E9">
        <w:rPr>
          <w:rFonts w:ascii="標楷體" w:eastAsia="標楷體" w:hAnsi="標楷體" w:hint="eastAsia"/>
        </w:rPr>
        <w:t>日公告總統、副總統選舉被連署人，並</w:t>
      </w:r>
      <w:r w:rsidRPr="003E52E9">
        <w:rPr>
          <w:rFonts w:ascii="標楷體" w:eastAsia="標楷體" w:hAnsi="標楷體" w:hint="eastAsia"/>
        </w:rPr>
        <w:t>於2015年11月13日發布立法委員選舉公告</w:t>
      </w:r>
      <w:r w:rsidR="00F70C83" w:rsidRPr="003E52E9">
        <w:rPr>
          <w:rFonts w:ascii="標楷體" w:eastAsia="標楷體" w:hAnsi="標楷體" w:hint="eastAsia"/>
        </w:rPr>
        <w:t>。</w:t>
      </w:r>
    </w:p>
    <w:p w:rsidR="001D4785" w:rsidRPr="003E52E9" w:rsidRDefault="00A56867" w:rsidP="004264FD">
      <w:pPr>
        <w:pStyle w:val="a7"/>
        <w:spacing w:line="480" w:lineRule="exact"/>
        <w:ind w:leftChars="0" w:left="0"/>
        <w:outlineLvl w:val="2"/>
        <w:rPr>
          <w:rFonts w:ascii="標楷體" w:eastAsia="標楷體" w:hAnsi="標楷體"/>
          <w:b/>
          <w:szCs w:val="24"/>
        </w:rPr>
      </w:pPr>
      <w:bookmarkStart w:id="452" w:name="_Toc440546927"/>
      <w:r w:rsidRPr="003E52E9">
        <w:rPr>
          <w:rFonts w:ascii="標楷體" w:eastAsia="標楷體" w:hAnsi="標楷體" w:hint="eastAsia"/>
          <w:b/>
          <w:szCs w:val="24"/>
        </w:rPr>
        <w:t>行使參政權之限制</w:t>
      </w:r>
      <w:bookmarkEnd w:id="452"/>
    </w:p>
    <w:p w:rsidR="001D4785" w:rsidRPr="003E52E9" w:rsidRDefault="00CB64D3" w:rsidP="00714091">
      <w:pPr>
        <w:pStyle w:val="00-11"/>
        <w:numPr>
          <w:ilvl w:val="0"/>
          <w:numId w:val="27"/>
        </w:numPr>
        <w:tabs>
          <w:tab w:val="left" w:pos="482"/>
        </w:tabs>
        <w:wordWrap w:val="0"/>
        <w:adjustRightInd w:val="0"/>
        <w:spacing w:line="480" w:lineRule="exact"/>
        <w:ind w:left="482" w:hanging="482"/>
        <w:rPr>
          <w:rFonts w:ascii="標楷體" w:eastAsia="標楷體"/>
        </w:rPr>
      </w:pPr>
      <w:r w:rsidRPr="003E52E9">
        <w:rPr>
          <w:rFonts w:ascii="標楷體" w:eastAsia="標楷體" w:hint="eastAsia"/>
        </w:rPr>
        <w:t>參見公政公約初次國家報告</w:t>
      </w:r>
      <w:r w:rsidR="00012D3B" w:rsidRPr="003E52E9">
        <w:rPr>
          <w:rFonts w:ascii="標楷體" w:eastAsia="標楷體" w:hint="eastAsia"/>
        </w:rPr>
        <w:t>第</w:t>
      </w:r>
      <w:r w:rsidR="001D4785" w:rsidRPr="003E52E9">
        <w:rPr>
          <w:rFonts w:ascii="標楷體" w:eastAsia="標楷體"/>
        </w:rPr>
        <w:t>331</w:t>
      </w:r>
      <w:r w:rsidR="00CE3ED6" w:rsidRPr="003E52E9">
        <w:rPr>
          <w:rFonts w:ascii="標楷體" w:eastAsia="標楷體" w:hint="eastAsia"/>
        </w:rPr>
        <w:t>點</w:t>
      </w:r>
      <w:r w:rsidR="001D4785" w:rsidRPr="003E52E9">
        <w:rPr>
          <w:rFonts w:ascii="標楷體" w:eastAsia="標楷體"/>
        </w:rPr>
        <w:t>。</w:t>
      </w:r>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rPr>
      </w:pPr>
      <w:r w:rsidRPr="003E52E9">
        <w:rPr>
          <w:rFonts w:ascii="標楷體" w:eastAsia="標楷體" w:hint="eastAsia"/>
        </w:rPr>
        <w:t>內政部已</w:t>
      </w:r>
      <w:r w:rsidR="00583F9F" w:rsidRPr="003E52E9">
        <w:rPr>
          <w:rFonts w:ascii="標楷體" w:eastAsia="標楷體" w:hint="eastAsia"/>
        </w:rPr>
        <w:t>研議修正總統副總統選舉罷免法及公民投票法採行不在籍投票制度，</w:t>
      </w:r>
      <w:r w:rsidRPr="003E52E9">
        <w:rPr>
          <w:rFonts w:ascii="標楷體" w:eastAsia="標楷體" w:hint="eastAsia"/>
        </w:rPr>
        <w:t>尚未完成立法程序</w:t>
      </w:r>
      <w:r w:rsidRPr="003E52E9">
        <w:rPr>
          <w:rFonts w:ascii="標楷體" w:eastAsia="標楷體"/>
        </w:rPr>
        <w:t>。</w:t>
      </w:r>
    </w:p>
    <w:p w:rsidR="001D4785" w:rsidRPr="00202B48" w:rsidRDefault="001D4785" w:rsidP="00202B48">
      <w:pPr>
        <w:pStyle w:val="00-11"/>
        <w:numPr>
          <w:ilvl w:val="0"/>
          <w:numId w:val="27"/>
        </w:numPr>
        <w:tabs>
          <w:tab w:val="left" w:pos="482"/>
        </w:tabs>
        <w:wordWrap w:val="0"/>
        <w:adjustRightInd w:val="0"/>
        <w:spacing w:line="480" w:lineRule="exact"/>
        <w:ind w:left="482" w:hanging="482"/>
        <w:rPr>
          <w:rFonts w:ascii="標楷體" w:eastAsia="標楷體"/>
        </w:rPr>
      </w:pPr>
      <w:r w:rsidRPr="003E52E9">
        <w:rPr>
          <w:rFonts w:ascii="標楷體" w:eastAsia="標楷體" w:hAnsi="標楷體" w:cs="DFKaiShu-SB-Estd-BF" w:hint="eastAsia"/>
          <w:kern w:val="0"/>
        </w:rPr>
        <w:t>保證金</w:t>
      </w:r>
      <w:r w:rsidRPr="003E52E9">
        <w:rPr>
          <w:rFonts w:ascii="標楷體" w:eastAsia="標楷體" w:hint="eastAsia"/>
        </w:rPr>
        <w:t>制度係為防止人民任意參與選舉，耗費社會資源，在合理範圍內所為適當之規範，其中總統、副總統選舉候選人連署及登記保證金係依總統副總統選舉罷免法規定，</w:t>
      </w:r>
      <w:r w:rsidR="008D663C" w:rsidRPr="003E52E9">
        <w:rPr>
          <w:rFonts w:ascii="標楷體" w:eastAsia="標楷體" w:hint="eastAsia"/>
        </w:rPr>
        <w:t>至公職人員選舉保證金數額，</w:t>
      </w:r>
      <w:r w:rsidRPr="003E52E9">
        <w:rPr>
          <w:rFonts w:ascii="標楷體" w:eastAsia="標楷體" w:hint="eastAsia"/>
        </w:rPr>
        <w:t>由主管選舉委員會訂定，</w:t>
      </w:r>
      <w:r w:rsidR="00FB4F11" w:rsidRPr="003E52E9">
        <w:rPr>
          <w:rFonts w:ascii="標楷體" w:eastAsia="標楷體" w:hint="eastAsia"/>
        </w:rPr>
        <w:t>2012年至2016年1月</w:t>
      </w:r>
      <w:r w:rsidR="00202B48">
        <w:rPr>
          <w:rFonts w:ascii="標楷體" w:eastAsia="標楷體" w:hint="eastAsia"/>
        </w:rPr>
        <w:t>各項重大選舉之保證金</w:t>
      </w:r>
      <w:r w:rsidRPr="003E52E9">
        <w:rPr>
          <w:rFonts w:ascii="標楷體" w:eastAsia="標楷體" w:hint="eastAsia"/>
        </w:rPr>
        <w:t>數額</w:t>
      </w:r>
      <w:r w:rsidR="00202B48">
        <w:rPr>
          <w:rFonts w:ascii="標楷體" w:eastAsia="標楷體" w:hint="eastAsia"/>
        </w:rPr>
        <w:t>，分別為</w:t>
      </w:r>
      <w:r w:rsidR="00202B48" w:rsidRPr="00202B48">
        <w:rPr>
          <w:rFonts w:ascii="標楷體" w:eastAsia="標楷體"/>
        </w:rPr>
        <w:t>總統、副總統選舉15,000,000</w:t>
      </w:r>
      <w:r w:rsidR="00202B48">
        <w:rPr>
          <w:rFonts w:ascii="標楷體" w:eastAsia="標楷體" w:hint="eastAsia"/>
        </w:rPr>
        <w:t>元</w:t>
      </w:r>
      <w:r w:rsidR="00202B48" w:rsidRPr="00202B48">
        <w:rPr>
          <w:rFonts w:ascii="標楷體" w:eastAsia="標楷體" w:hint="eastAsia"/>
        </w:rPr>
        <w:t>；</w:t>
      </w:r>
      <w:r w:rsidR="00202B48" w:rsidRPr="00202B48">
        <w:rPr>
          <w:rFonts w:ascii="標楷體" w:eastAsia="標楷體"/>
        </w:rPr>
        <w:t>立法委員</w:t>
      </w:r>
      <w:r w:rsidR="00202B48">
        <w:rPr>
          <w:rFonts w:ascii="標楷體" w:eastAsia="標楷體" w:hint="eastAsia"/>
        </w:rPr>
        <w:t>、縣市長、直轄市議員</w:t>
      </w:r>
      <w:r w:rsidR="00202B48" w:rsidRPr="00202B48">
        <w:rPr>
          <w:rFonts w:ascii="標楷體" w:eastAsia="標楷體"/>
        </w:rPr>
        <w:t>選舉</w:t>
      </w:r>
      <w:r w:rsidR="00202B48">
        <w:rPr>
          <w:rFonts w:ascii="標楷體" w:eastAsia="標楷體" w:hint="eastAsia"/>
        </w:rPr>
        <w:t>200,000元</w:t>
      </w:r>
      <w:r w:rsidR="00202B48" w:rsidRPr="00202B48">
        <w:rPr>
          <w:rFonts w:ascii="標楷體" w:eastAsia="標楷體" w:hint="eastAsia"/>
        </w:rPr>
        <w:t>，</w:t>
      </w:r>
      <w:r w:rsidR="00202B48">
        <w:rPr>
          <w:rFonts w:ascii="標楷體" w:eastAsia="標楷體" w:hint="eastAsia"/>
        </w:rPr>
        <w:t>直轄市長選舉2,</w:t>
      </w:r>
      <w:r w:rsidR="00202B48" w:rsidRPr="00202B48">
        <w:rPr>
          <w:rFonts w:ascii="標楷體" w:eastAsia="標楷體" w:hint="eastAsia"/>
        </w:rPr>
        <w:t>000</w:t>
      </w:r>
      <w:r w:rsidR="00202B48">
        <w:rPr>
          <w:rFonts w:ascii="標楷體" w:eastAsia="標楷體" w:hint="eastAsia"/>
        </w:rPr>
        <w:t>,</w:t>
      </w:r>
      <w:r w:rsidR="00202B48" w:rsidRPr="00202B48">
        <w:rPr>
          <w:rFonts w:ascii="標楷體" w:eastAsia="標楷體" w:hint="eastAsia"/>
        </w:rPr>
        <w:t>000</w:t>
      </w:r>
      <w:r w:rsidR="00AF624F" w:rsidRPr="00CE78E3">
        <w:rPr>
          <w:rFonts w:ascii="標楷體" w:eastAsia="標楷體" w:hint="eastAsia"/>
        </w:rPr>
        <w:t>元</w:t>
      </w:r>
      <w:r w:rsidR="00202B48">
        <w:rPr>
          <w:rFonts w:ascii="標楷體" w:eastAsia="標楷體" w:hint="eastAsia"/>
        </w:rPr>
        <w:t>；縣市議員選舉120,000元</w:t>
      </w:r>
      <w:r w:rsidRPr="00202B48">
        <w:rPr>
          <w:rFonts w:ascii="標楷體" w:eastAsia="標楷體" w:hint="eastAsia"/>
        </w:rPr>
        <w:t>。</w:t>
      </w:r>
    </w:p>
    <w:p w:rsidR="00A649FD" w:rsidRDefault="00A649FD" w:rsidP="004264FD">
      <w:pPr>
        <w:pStyle w:val="a7"/>
        <w:spacing w:line="480" w:lineRule="exact"/>
        <w:ind w:leftChars="0" w:left="0"/>
        <w:outlineLvl w:val="2"/>
        <w:rPr>
          <w:rFonts w:ascii="標楷體" w:eastAsia="標楷體" w:hAnsi="標楷體"/>
          <w:b/>
          <w:szCs w:val="24"/>
        </w:rPr>
      </w:pPr>
      <w:bookmarkStart w:id="453" w:name="_Toc434697637"/>
      <w:bookmarkStart w:id="454" w:name="_Toc440546928"/>
    </w:p>
    <w:p w:rsidR="001D4785" w:rsidRPr="003E52E9" w:rsidRDefault="001D4785" w:rsidP="004264FD">
      <w:pPr>
        <w:pStyle w:val="a7"/>
        <w:spacing w:line="480" w:lineRule="exact"/>
        <w:ind w:leftChars="0" w:left="0"/>
        <w:outlineLvl w:val="2"/>
        <w:rPr>
          <w:rFonts w:ascii="標楷體" w:eastAsia="標楷體" w:hAnsi="標楷體"/>
          <w:b/>
          <w:szCs w:val="24"/>
        </w:rPr>
      </w:pPr>
      <w:r w:rsidRPr="003E52E9">
        <w:rPr>
          <w:rFonts w:ascii="標楷體" w:eastAsia="標楷體" w:hAnsi="標楷體"/>
          <w:b/>
          <w:szCs w:val="24"/>
        </w:rPr>
        <w:t>身心障礙障者選舉權之保障</w:t>
      </w:r>
      <w:bookmarkEnd w:id="453"/>
      <w:bookmarkEnd w:id="454"/>
    </w:p>
    <w:p w:rsidR="001D4785" w:rsidRPr="003E52E9" w:rsidRDefault="000F79D9" w:rsidP="00714091">
      <w:pPr>
        <w:pStyle w:val="00-11"/>
        <w:numPr>
          <w:ilvl w:val="0"/>
          <w:numId w:val="27"/>
        </w:numPr>
        <w:tabs>
          <w:tab w:val="left" w:pos="482"/>
        </w:tabs>
        <w:wordWrap w:val="0"/>
        <w:adjustRightInd w:val="0"/>
        <w:spacing w:line="480" w:lineRule="exact"/>
        <w:ind w:left="482" w:hanging="482"/>
        <w:rPr>
          <w:rFonts w:ascii="標楷體" w:eastAsia="標楷體"/>
        </w:rPr>
      </w:pPr>
      <w:r>
        <w:rPr>
          <w:rFonts w:ascii="標楷體" w:eastAsia="標楷體" w:hint="eastAsia"/>
        </w:rPr>
        <w:t>中央選舉委員會</w:t>
      </w:r>
      <w:r w:rsidR="001D4785" w:rsidRPr="003E52E9">
        <w:rPr>
          <w:rFonts w:ascii="標楷體" w:eastAsia="標楷體" w:hint="eastAsia"/>
        </w:rPr>
        <w:t>推動辦理投票所之無障礙化及身心障礙選舉人投票協助措施</w:t>
      </w:r>
      <w:r w:rsidR="001D4785" w:rsidRPr="003E52E9">
        <w:rPr>
          <w:rFonts w:ascii="標楷體" w:eastAsia="標楷體"/>
        </w:rPr>
        <w:t>，</w:t>
      </w:r>
      <w:r w:rsidR="001D4785" w:rsidRPr="003E52E9">
        <w:rPr>
          <w:rFonts w:ascii="標楷體" w:eastAsia="標楷體" w:hint="eastAsia"/>
        </w:rPr>
        <w:t>除採行錄製有聲選舉公報、公辦電視政見發表會提供手語翻譯、投票所設置身心障礙遮屏、備置視障者投票輔助器、採取</w:t>
      </w:r>
      <w:r w:rsidR="001D4785" w:rsidRPr="003E52E9">
        <w:rPr>
          <w:rFonts w:ascii="標楷體" w:eastAsia="標楷體"/>
        </w:rPr>
        <w:t>眼同協助或</w:t>
      </w:r>
      <w:r w:rsidR="001D4785" w:rsidRPr="003E52E9">
        <w:rPr>
          <w:rFonts w:ascii="標楷體" w:eastAsia="標楷體" w:hint="eastAsia"/>
        </w:rPr>
        <w:t>依其本人意思</w:t>
      </w:r>
      <w:r w:rsidR="001D4785" w:rsidRPr="003E52E9">
        <w:rPr>
          <w:rFonts w:ascii="標楷體" w:eastAsia="標楷體"/>
        </w:rPr>
        <w:t>代為圈投</w:t>
      </w:r>
      <w:r w:rsidR="001D4785" w:rsidRPr="003E52E9">
        <w:rPr>
          <w:rFonts w:ascii="標楷體" w:eastAsia="標楷體" w:hint="eastAsia"/>
        </w:rPr>
        <w:t>等措施外，並要求直轄市、縣(市)選舉委員會進行投票所無障礙設施之檢核及適度增加投票所工作人力，主動協助年長及身心障礙選舉人，並於網站建置無障礙選舉專區、影片增加中文字幕等，便利選舉人取得選舉資訊</w:t>
      </w:r>
      <w:r w:rsidR="001D4785" w:rsidRPr="003E52E9">
        <w:rPr>
          <w:rFonts w:ascii="標楷體" w:eastAsia="標楷體"/>
        </w:rPr>
        <w:t>。</w:t>
      </w:r>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rPr>
      </w:pPr>
      <w:r w:rsidRPr="003E52E9">
        <w:rPr>
          <w:rFonts w:ascii="標楷體" w:eastAsia="標楷體" w:hint="eastAsia"/>
        </w:rPr>
        <w:t>中央選舉委員會於</w:t>
      </w:r>
      <w:r w:rsidRPr="003E52E9">
        <w:rPr>
          <w:rFonts w:ascii="標楷體" w:eastAsia="標楷體"/>
        </w:rPr>
        <w:t>2015</w:t>
      </w:r>
      <w:r w:rsidR="008C327F" w:rsidRPr="003E52E9">
        <w:rPr>
          <w:rFonts w:ascii="標楷體" w:eastAsia="標楷體" w:hint="eastAsia"/>
        </w:rPr>
        <w:t>年選務幹部人員講習班增設身心障礙者選舉權之保障</w:t>
      </w:r>
      <w:r w:rsidRPr="003E52E9">
        <w:rPr>
          <w:rFonts w:ascii="標楷體" w:eastAsia="標楷體" w:hint="eastAsia"/>
        </w:rPr>
        <w:t>課程，並舉辦選務工作分區講習，邀請學者</w:t>
      </w:r>
      <w:r w:rsidR="00F536C2" w:rsidRPr="003E52E9">
        <w:rPr>
          <w:rFonts w:ascii="標楷體" w:eastAsia="標楷體" w:hint="eastAsia"/>
        </w:rPr>
        <w:t>專家以身心障礙者參政權之實現為題進行演講，並</w:t>
      </w:r>
      <w:r w:rsidR="008C327F" w:rsidRPr="003E52E9">
        <w:rPr>
          <w:rFonts w:ascii="標楷體" w:eastAsia="標楷體" w:hint="eastAsia"/>
        </w:rPr>
        <w:t>於相關講習教材增列協助身心障礙選舉人投票注意事項</w:t>
      </w:r>
      <w:r w:rsidRPr="003E52E9">
        <w:rPr>
          <w:rFonts w:ascii="標楷體" w:eastAsia="標楷體" w:hint="eastAsia"/>
        </w:rPr>
        <w:t>規定。</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455" w:name="_Toc434697638"/>
      <w:bookmarkStart w:id="456" w:name="_Toc440546929"/>
      <w:r w:rsidRPr="003E52E9">
        <w:rPr>
          <w:rFonts w:ascii="標楷體" w:eastAsia="標楷體" w:hAnsi="標楷體"/>
          <w:b/>
          <w:szCs w:val="24"/>
        </w:rPr>
        <w:t>當選無效之訴</w:t>
      </w:r>
      <w:bookmarkEnd w:id="455"/>
      <w:bookmarkEnd w:id="456"/>
    </w:p>
    <w:p w:rsidR="001D4785" w:rsidRPr="003E52E9" w:rsidRDefault="00CB64D3" w:rsidP="00714091">
      <w:pPr>
        <w:pStyle w:val="00-11"/>
        <w:numPr>
          <w:ilvl w:val="0"/>
          <w:numId w:val="27"/>
        </w:numPr>
        <w:tabs>
          <w:tab w:val="left" w:pos="482"/>
        </w:tabs>
        <w:wordWrap w:val="0"/>
        <w:adjustRightInd w:val="0"/>
        <w:spacing w:line="480" w:lineRule="exact"/>
        <w:ind w:left="482" w:hanging="482"/>
        <w:rPr>
          <w:rFonts w:ascii="標楷體" w:eastAsia="標楷體"/>
        </w:rPr>
      </w:pPr>
      <w:r w:rsidRPr="003E52E9">
        <w:rPr>
          <w:rFonts w:ascii="標楷體" w:eastAsia="標楷體" w:hint="eastAsia"/>
        </w:rPr>
        <w:t>參見公政</w:t>
      </w:r>
      <w:r w:rsidRPr="003E52E9">
        <w:rPr>
          <w:rFonts w:ascii="標楷體" w:eastAsia="標楷體" w:hAnsi="標楷體" w:cs="DFKaiShu-SB-Estd-BF" w:hint="eastAsia"/>
          <w:kern w:val="0"/>
        </w:rPr>
        <w:t>公約</w:t>
      </w:r>
      <w:r w:rsidRPr="003E52E9">
        <w:rPr>
          <w:rFonts w:ascii="標楷體" w:eastAsia="標楷體" w:hint="eastAsia"/>
        </w:rPr>
        <w:t>初次國家報告</w:t>
      </w:r>
      <w:r w:rsidR="00012D3B" w:rsidRPr="003E52E9">
        <w:rPr>
          <w:rFonts w:ascii="標楷體" w:eastAsia="標楷體" w:hint="eastAsia"/>
        </w:rPr>
        <w:t>第</w:t>
      </w:r>
      <w:r w:rsidR="001D4785" w:rsidRPr="003E52E9">
        <w:rPr>
          <w:rFonts w:ascii="標楷體" w:eastAsia="標楷體"/>
        </w:rPr>
        <w:t>333</w:t>
      </w:r>
      <w:r w:rsidR="00CE3ED6" w:rsidRPr="003E52E9">
        <w:rPr>
          <w:rFonts w:ascii="標楷體" w:eastAsia="標楷體" w:hint="eastAsia"/>
        </w:rPr>
        <w:t>點</w:t>
      </w:r>
      <w:r w:rsidR="001D4785" w:rsidRPr="003E52E9">
        <w:rPr>
          <w:rFonts w:ascii="標楷體" w:eastAsia="標楷體"/>
        </w:rPr>
        <w:t>。</w:t>
      </w:r>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依憲法第133條規定，被選舉人得由原選舉區依法罷免之，總統副總統選舉罷免法及公職人員選舉罷免法之規定，對於罷免及提起選舉無效、當選無效之訴之要件與程序均定有明文。地方制度法第79條對於地方公職人員經法院判決當選無效確定，定有解除其職權或職務規定。</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457" w:name="_Toc434697639"/>
      <w:bookmarkStart w:id="458" w:name="_Toc440546930"/>
      <w:r w:rsidRPr="003E52E9">
        <w:rPr>
          <w:rFonts w:ascii="標楷體" w:eastAsia="標楷體" w:hAnsi="標楷體" w:hint="eastAsia"/>
          <w:b/>
          <w:szCs w:val="24"/>
        </w:rPr>
        <w:t>公務員之處分、懲戒與救濟</w:t>
      </w:r>
      <w:bookmarkEnd w:id="457"/>
      <w:bookmarkEnd w:id="458"/>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公務員懲戒法於2015年5月20</w:t>
      </w:r>
      <w:r w:rsidR="000F79D9">
        <w:rPr>
          <w:rFonts w:ascii="標楷體" w:eastAsia="標楷體" w:hAnsi="標楷體" w:hint="eastAsia"/>
        </w:rPr>
        <w:t>日修正公布，公務員懲戒案件將採合議庭之審理程序</w:t>
      </w:r>
      <w:r w:rsidRPr="003E52E9">
        <w:rPr>
          <w:rFonts w:ascii="標楷體" w:eastAsia="標楷體" w:hAnsi="標楷體" w:hint="eastAsia"/>
        </w:rPr>
        <w:t>。新法對於公務員懲戒處分可分為免除職務、撤職、剝奪、減少退休</w:t>
      </w:r>
      <w:r w:rsidR="00B135D5" w:rsidRPr="003E52E9">
        <w:rPr>
          <w:rFonts w:ascii="標楷體" w:eastAsia="標楷體" w:hAnsi="標楷體" w:hint="eastAsia"/>
        </w:rPr>
        <w:t>(</w:t>
      </w:r>
      <w:r w:rsidRPr="003E52E9">
        <w:rPr>
          <w:rFonts w:ascii="標楷體" w:eastAsia="標楷體" w:hAnsi="標楷體" w:hint="eastAsia"/>
        </w:rPr>
        <w:t>職、伍</w:t>
      </w:r>
      <w:r w:rsidR="009F3A6D" w:rsidRPr="003E52E9">
        <w:rPr>
          <w:rFonts w:ascii="標楷體" w:eastAsia="標楷體" w:hAnsi="標楷體" w:hint="eastAsia"/>
        </w:rPr>
        <w:t>)</w:t>
      </w:r>
      <w:r w:rsidRPr="003E52E9">
        <w:rPr>
          <w:rFonts w:ascii="標楷體" w:eastAsia="標楷體" w:hAnsi="標楷體" w:hint="eastAsia"/>
        </w:rPr>
        <w:t>金、休職、降級、減俸、罰款、記過及申誡等。免除職務，除免除公務員現職外，並不得再任公職。公務員懲戒委員會之判決如有法定再審事由時，得向公務員懲戒委員會提起再審之訴。</w:t>
      </w:r>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對公務員其他之人事</w:t>
      </w:r>
      <w:r w:rsidRPr="003E52E9">
        <w:rPr>
          <w:rFonts w:ascii="標楷體" w:eastAsia="標楷體" w:hAnsi="標楷體" w:cs="DFKaiShu-SB-Estd-BF" w:hint="eastAsia"/>
          <w:kern w:val="0"/>
        </w:rPr>
        <w:t>行政處分</w:t>
      </w:r>
      <w:r w:rsidRPr="003E52E9">
        <w:rPr>
          <w:rFonts w:ascii="標楷體" w:eastAsia="標楷體" w:hAnsi="標楷體" w:hint="eastAsia"/>
        </w:rPr>
        <w:t>，包括停職、免職等，如有不服，得向公務人員保障暨培訓委員會申請復審，經復審決定後仍不服，由行政法院審</w:t>
      </w:r>
      <w:r w:rsidR="00B24314" w:rsidRPr="003E52E9">
        <w:rPr>
          <w:rFonts w:ascii="標楷體" w:eastAsia="標楷體" w:hAnsi="標楷體" w:hint="eastAsia"/>
        </w:rPr>
        <w:t>查</w:t>
      </w:r>
      <w:r w:rsidRPr="003E52E9">
        <w:rPr>
          <w:rFonts w:ascii="標楷體" w:eastAsia="標楷體" w:hAnsi="標楷體" w:hint="eastAsia"/>
        </w:rPr>
        <w:t>其復審決定是否合法。</w:t>
      </w:r>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陸海空軍懲罰法於2015年5月6</w:t>
      </w:r>
      <w:r w:rsidR="008C327F" w:rsidRPr="003E52E9">
        <w:rPr>
          <w:rFonts w:ascii="標楷體" w:eastAsia="標楷體" w:hAnsi="標楷體" w:hint="eastAsia"/>
        </w:rPr>
        <w:t>日修正公布，增列軍官降階及降級、士官撤職、降階及檢束、士兵罰薪等懲罰種類，但刪除士官及士兵</w:t>
      </w:r>
      <w:r w:rsidRPr="003E52E9">
        <w:rPr>
          <w:rFonts w:ascii="標楷體" w:eastAsia="標楷體" w:hAnsi="標楷體" w:hint="eastAsia"/>
        </w:rPr>
        <w:t>管訓</w:t>
      </w:r>
      <w:r w:rsidR="008C327F" w:rsidRPr="003E52E9">
        <w:rPr>
          <w:rFonts w:ascii="標楷體" w:eastAsia="標楷體" w:hAnsi="標楷體" w:hint="eastAsia"/>
        </w:rPr>
        <w:t>之懲罰，並將禁閉</w:t>
      </w:r>
      <w:r w:rsidRPr="003E52E9">
        <w:rPr>
          <w:rFonts w:ascii="標楷體" w:eastAsia="標楷體" w:hAnsi="標楷體" w:hint="eastAsia"/>
        </w:rPr>
        <w:t>修</w:t>
      </w:r>
      <w:r w:rsidR="008C327F" w:rsidRPr="003E52E9">
        <w:rPr>
          <w:rFonts w:ascii="標楷體" w:eastAsia="標楷體" w:hAnsi="標楷體" w:hint="eastAsia"/>
        </w:rPr>
        <w:t>正為悔過</w:t>
      </w:r>
      <w:r w:rsidRPr="003E52E9">
        <w:rPr>
          <w:rFonts w:ascii="標楷體" w:eastAsia="標楷體" w:hAnsi="標楷體" w:hint="eastAsia"/>
        </w:rPr>
        <w:t>，</w:t>
      </w:r>
      <w:r w:rsidRPr="003E52E9">
        <w:rPr>
          <w:rFonts w:ascii="標楷體" w:eastAsia="標楷體" w:hAnsi="標楷體" w:cs="DFKaiShu-SB-Estd-BF" w:hint="eastAsia"/>
          <w:kern w:val="0"/>
        </w:rPr>
        <w:t>悔過</w:t>
      </w:r>
      <w:r w:rsidRPr="003E52E9">
        <w:rPr>
          <w:rFonts w:ascii="標楷體" w:eastAsia="標楷體" w:hAnsi="標楷體" w:hint="eastAsia"/>
        </w:rPr>
        <w:t>天數也從30日以下改為15</w:t>
      </w:r>
      <w:r w:rsidR="00E238B3" w:rsidRPr="003E52E9">
        <w:rPr>
          <w:rFonts w:ascii="標楷體" w:eastAsia="標楷體" w:hAnsi="標楷體" w:hint="eastAsia"/>
        </w:rPr>
        <w:t>日以下。</w:t>
      </w:r>
      <w:r w:rsidRPr="003E52E9">
        <w:rPr>
          <w:rFonts w:ascii="標楷體" w:eastAsia="標楷體" w:hAnsi="標楷體" w:hint="eastAsia"/>
        </w:rPr>
        <w:t>增列不服降階、降級、罰薪及悔過之處分者，得依法提起訴願、行政訴訟；並增訂悔過被懲罰人或他人認被懲罰人的人身自由受拘束者，得以在執行期間向法院或執行單位提出異議，執行單位權責長官須於24小時內完成審</w:t>
      </w:r>
      <w:r w:rsidR="00B24314" w:rsidRPr="003E52E9">
        <w:rPr>
          <w:rFonts w:ascii="標楷體" w:eastAsia="標楷體" w:hAnsi="標楷體" w:hint="eastAsia"/>
        </w:rPr>
        <w:t>查</w:t>
      </w:r>
      <w:r w:rsidRPr="003E52E9">
        <w:rPr>
          <w:rFonts w:ascii="標楷體" w:eastAsia="標楷體" w:hAnsi="標楷體" w:hint="eastAsia"/>
        </w:rPr>
        <w:t>，審</w:t>
      </w:r>
      <w:r w:rsidR="00B24314" w:rsidRPr="003E52E9">
        <w:rPr>
          <w:rFonts w:ascii="標楷體" w:eastAsia="標楷體" w:hAnsi="標楷體" w:hint="eastAsia"/>
        </w:rPr>
        <w:t>查</w:t>
      </w:r>
      <w:r w:rsidRPr="003E52E9">
        <w:rPr>
          <w:rFonts w:ascii="標楷體" w:eastAsia="標楷體" w:hAnsi="標楷體" w:hint="eastAsia"/>
        </w:rPr>
        <w:t>如認無理由者，應移送法院準用提審法規定處理。</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459" w:name="_Toc434697640"/>
      <w:bookmarkStart w:id="460" w:name="_Toc440546931"/>
      <w:r w:rsidRPr="003E52E9">
        <w:rPr>
          <w:rFonts w:ascii="標楷體" w:eastAsia="標楷體" w:hAnsi="標楷體" w:hint="eastAsia"/>
          <w:b/>
          <w:szCs w:val="24"/>
        </w:rPr>
        <w:t>應考試服公職之權利</w:t>
      </w:r>
      <w:bookmarkEnd w:id="459"/>
      <w:bookmarkEnd w:id="460"/>
    </w:p>
    <w:p w:rsidR="001D4785" w:rsidRPr="003E52E9" w:rsidRDefault="00CB64D3"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參見公政公約初次國家報告</w:t>
      </w:r>
      <w:r w:rsidR="00012D3B" w:rsidRPr="003E52E9">
        <w:rPr>
          <w:rFonts w:ascii="標楷體" w:eastAsia="標楷體" w:hAnsi="標楷體" w:hint="eastAsia"/>
        </w:rPr>
        <w:t>第</w:t>
      </w:r>
      <w:r w:rsidR="001D4785" w:rsidRPr="003E52E9">
        <w:rPr>
          <w:rFonts w:ascii="標楷體" w:eastAsia="標楷體" w:hAnsi="標楷體"/>
        </w:rPr>
        <w:t>338</w:t>
      </w:r>
      <w:r w:rsidR="00CE3ED6" w:rsidRPr="003E52E9">
        <w:rPr>
          <w:rFonts w:ascii="標楷體" w:eastAsia="標楷體" w:hAnsi="標楷體" w:hint="eastAsia"/>
        </w:rPr>
        <w:t>點</w:t>
      </w:r>
      <w:r w:rsidR="001D4785" w:rsidRPr="003E52E9">
        <w:rPr>
          <w:rFonts w:ascii="標楷體" w:eastAsia="標楷體" w:hAnsi="標楷體"/>
        </w:rPr>
        <w:t>。</w:t>
      </w:r>
    </w:p>
    <w:p w:rsidR="00D303C0" w:rsidRPr="00E55DEA"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b/>
        </w:rPr>
      </w:pPr>
      <w:r w:rsidRPr="003E52E9">
        <w:rPr>
          <w:rFonts w:ascii="標楷體" w:eastAsia="標楷體" w:hAnsi="標楷體" w:hint="eastAsia"/>
        </w:rPr>
        <w:t>部分</w:t>
      </w:r>
      <w:r w:rsidRPr="003E52E9">
        <w:rPr>
          <w:rFonts w:ascii="標楷體" w:eastAsia="標楷體" w:hAnsi="標楷體" w:cs="DFKaiShu-SB-Estd-BF" w:hint="eastAsia"/>
          <w:kern w:val="0"/>
        </w:rPr>
        <w:t>公務人員</w:t>
      </w:r>
      <w:r w:rsidRPr="003E52E9">
        <w:rPr>
          <w:rFonts w:ascii="標楷體" w:eastAsia="標楷體" w:hAnsi="標楷體" w:hint="eastAsia"/>
        </w:rPr>
        <w:t>考試依公務人員考試法授權，參酌各該用人機關任用需求，訂定應考年齡上限、體格檢</w:t>
      </w:r>
      <w:r w:rsidR="00B24314" w:rsidRPr="003E52E9">
        <w:rPr>
          <w:rFonts w:ascii="標楷體" w:eastAsia="標楷體" w:hAnsi="標楷體" w:hint="eastAsia"/>
        </w:rPr>
        <w:t>查</w:t>
      </w:r>
      <w:r w:rsidRPr="003E52E9">
        <w:rPr>
          <w:rFonts w:ascii="標楷體" w:eastAsia="標楷體" w:hAnsi="標楷體" w:hint="eastAsia"/>
        </w:rPr>
        <w:t>、性別、兵役限制規定。基於維護人民應考試、服公職之機會，考選部多次會商用人機關，取消或放寬前揭條件限制，包括取消或放寬專利商標審</w:t>
      </w:r>
      <w:r w:rsidR="00B24314" w:rsidRPr="003E52E9">
        <w:rPr>
          <w:rFonts w:ascii="標楷體" w:eastAsia="標楷體" w:hAnsi="標楷體" w:hint="eastAsia"/>
        </w:rPr>
        <w:t>查</w:t>
      </w:r>
      <w:r w:rsidRPr="003E52E9">
        <w:rPr>
          <w:rFonts w:ascii="標楷體" w:eastAsia="標楷體" w:hAnsi="標楷體" w:hint="eastAsia"/>
        </w:rPr>
        <w:t>人員特考14項考試年齡上限規定；刪除一般性類科考試體格檢</w:t>
      </w:r>
      <w:r w:rsidR="00B24314" w:rsidRPr="003E52E9">
        <w:rPr>
          <w:rFonts w:ascii="標楷體" w:eastAsia="標楷體" w:hAnsi="標楷體" w:hint="eastAsia"/>
        </w:rPr>
        <w:t>查</w:t>
      </w:r>
      <w:r w:rsidRPr="003E52E9">
        <w:rPr>
          <w:rFonts w:ascii="標楷體" w:eastAsia="標楷體" w:hAnsi="標楷體" w:hint="eastAsia"/>
        </w:rPr>
        <w:t>，特殊性類科體格檢</w:t>
      </w:r>
      <w:r w:rsidR="00B24314" w:rsidRPr="003E52E9">
        <w:rPr>
          <w:rFonts w:ascii="標楷體" w:eastAsia="標楷體" w:hAnsi="標楷體" w:hint="eastAsia"/>
        </w:rPr>
        <w:t>查</w:t>
      </w:r>
      <w:r w:rsidRPr="003E52E9">
        <w:rPr>
          <w:rFonts w:ascii="標楷體" w:eastAsia="標楷體" w:hAnsi="標楷體" w:hint="eastAsia"/>
        </w:rPr>
        <w:t>則予維持，並酌予放寬標準；陸續取消關務人員特考等6項考試性別限制規定；取消或放寬交通事業人員特考等7項考試兵役條件限制。現行設有應考年齡上限</w:t>
      </w:r>
      <w:r w:rsidR="00D303C0" w:rsidRPr="003E52E9">
        <w:rPr>
          <w:rFonts w:ascii="標楷體" w:eastAsia="標楷體" w:hAnsi="標楷體" w:hint="eastAsia"/>
        </w:rPr>
        <w:t>者</w:t>
      </w:r>
      <w:r w:rsidR="00D303C0" w:rsidRPr="003E52E9">
        <w:rPr>
          <w:rFonts w:ascii="標楷體" w:eastAsia="標楷體" w:hAnsi="標楷體" w:hint="eastAsia"/>
          <w:kern w:val="0"/>
        </w:rPr>
        <w:t>計有國家安全情報人員特考等10項考試</w:t>
      </w:r>
      <w:r w:rsidRPr="003E52E9">
        <w:rPr>
          <w:rFonts w:ascii="標楷體" w:eastAsia="標楷體" w:hAnsi="標楷體" w:hint="eastAsia"/>
        </w:rPr>
        <w:t>、兵役限制規定者</w:t>
      </w:r>
      <w:r w:rsidR="00D303C0" w:rsidRPr="003E52E9">
        <w:rPr>
          <w:rFonts w:ascii="標楷體" w:eastAsia="標楷體" w:hAnsi="標楷體" w:hint="eastAsia"/>
          <w:kern w:val="0"/>
        </w:rPr>
        <w:t>計有調查特考等6項考試</w:t>
      </w:r>
      <w:r w:rsidR="00E238B3" w:rsidRPr="003E52E9">
        <w:rPr>
          <w:rFonts w:ascii="標楷體" w:eastAsia="標楷體" w:hAnsi="標楷體" w:hint="eastAsia"/>
        </w:rPr>
        <w:t>，</w:t>
      </w:r>
      <w:r w:rsidRPr="003E52E9">
        <w:rPr>
          <w:rFonts w:ascii="標楷體" w:eastAsia="標楷體" w:hAnsi="標楷體" w:hint="eastAsia"/>
        </w:rPr>
        <w:t>體格檢</w:t>
      </w:r>
      <w:r w:rsidR="00B24314" w:rsidRPr="003E52E9">
        <w:rPr>
          <w:rFonts w:ascii="標楷體" w:eastAsia="標楷體" w:hAnsi="標楷體" w:hint="eastAsia"/>
        </w:rPr>
        <w:t>查</w:t>
      </w:r>
      <w:r w:rsidRPr="003E52E9">
        <w:rPr>
          <w:rFonts w:ascii="標楷體" w:eastAsia="標楷體" w:hAnsi="標楷體" w:hint="eastAsia"/>
        </w:rPr>
        <w:t>則有16項，分別為高考三級暨普通考試航空駕駛、航空器維修類科、調</w:t>
      </w:r>
      <w:r w:rsidR="00B24314" w:rsidRPr="003E52E9">
        <w:rPr>
          <w:rFonts w:ascii="標楷體" w:eastAsia="標楷體" w:hAnsi="標楷體" w:hint="eastAsia"/>
        </w:rPr>
        <w:t>查</w:t>
      </w:r>
      <w:r w:rsidRPr="003E52E9">
        <w:rPr>
          <w:rFonts w:ascii="標楷體" w:eastAsia="標楷體" w:hAnsi="標楷體" w:hint="eastAsia"/>
        </w:rPr>
        <w:t>特考、國安情報特考、警察特考、一般警察特考、鐵路特考、民航特考、關務特考、海巡特考、原住民特考</w:t>
      </w:r>
      <w:r w:rsidR="00B135D5" w:rsidRPr="003E52E9">
        <w:rPr>
          <w:rFonts w:ascii="標楷體" w:eastAsia="標楷體" w:hAnsi="標楷體" w:hint="eastAsia"/>
        </w:rPr>
        <w:t>(</w:t>
      </w:r>
      <w:r w:rsidRPr="003E52E9">
        <w:rPr>
          <w:rFonts w:ascii="標楷體" w:eastAsia="標楷體" w:hAnsi="標楷體" w:hint="eastAsia"/>
        </w:rPr>
        <w:t>法警、監所管理員</w:t>
      </w:r>
      <w:r w:rsidR="009F3A6D" w:rsidRPr="003E52E9">
        <w:rPr>
          <w:rFonts w:ascii="標楷體" w:eastAsia="標楷體" w:hAnsi="標楷體" w:hint="eastAsia"/>
        </w:rPr>
        <w:t>)</w:t>
      </w:r>
      <w:r w:rsidRPr="003E52E9">
        <w:rPr>
          <w:rFonts w:ascii="標楷體" w:eastAsia="標楷體" w:hAnsi="標楷體" w:hint="eastAsia"/>
        </w:rPr>
        <w:t>、外交特考、經濟商務特考、司法官特考、移民行政特考、司法人員特考等</w:t>
      </w:r>
      <w:r w:rsidR="00D303C0" w:rsidRPr="003E52E9">
        <w:rPr>
          <w:rFonts w:ascii="標楷體" w:eastAsia="標楷體" w:hAnsi="標楷體" w:hint="eastAsia"/>
        </w:rPr>
        <w:t>；設有性別限制者計有</w:t>
      </w:r>
      <w:r w:rsidR="00D303C0" w:rsidRPr="003E52E9">
        <w:rPr>
          <w:rFonts w:ascii="標楷體" w:eastAsia="標楷體" w:hAnsi="標楷體" w:hint="eastAsia"/>
          <w:kern w:val="0"/>
        </w:rPr>
        <w:t>司法特考監獄官及監所管理員類科</w:t>
      </w:r>
      <w:r w:rsidR="00D303C0" w:rsidRPr="003E52E9">
        <w:rPr>
          <w:rFonts w:ascii="標楷體" w:eastAsia="標楷體" w:hAnsi="標楷體" w:hint="eastAsia"/>
        </w:rPr>
        <w:t>1項考試</w:t>
      </w:r>
      <w:r w:rsidRPr="003E52E9">
        <w:rPr>
          <w:rFonts w:ascii="標楷體" w:eastAsia="標楷體" w:hAnsi="標楷體" w:hint="eastAsia"/>
        </w:rPr>
        <w:t>。</w:t>
      </w:r>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自1996</w:t>
      </w:r>
      <w:r w:rsidRPr="003E52E9">
        <w:rPr>
          <w:rFonts w:ascii="標楷體" w:eastAsia="標楷體" w:hAnsi="標楷體" w:cs="DFKaiShu-SB-Estd-BF" w:hint="eastAsia"/>
          <w:kern w:val="0"/>
        </w:rPr>
        <w:t>年開始舉辦</w:t>
      </w:r>
      <w:r w:rsidRPr="003E52E9">
        <w:rPr>
          <w:rFonts w:ascii="標楷體" w:eastAsia="標楷體" w:hAnsi="標楷體" w:hint="eastAsia"/>
        </w:rPr>
        <w:t>身心障礙人員特考，自1991年起設置身心障礙特別試場，提供應考權益維護措施。應在2009年開辦身心障礙特考錄取人員基礎訓練之外，更應持續發展符合身障者需要之訓練環境，以利各類身障者學習及權益保護，並隨時檢討改進。</w:t>
      </w:r>
      <w:r w:rsidRPr="003E52E9">
        <w:rPr>
          <w:rFonts w:ascii="標楷體" w:eastAsia="標楷體" w:hAnsi="標楷體"/>
        </w:rPr>
        <w:t>20</w:t>
      </w:r>
      <w:r w:rsidRPr="003E52E9">
        <w:rPr>
          <w:rFonts w:ascii="標楷體" w:eastAsia="標楷體" w:hAnsi="標楷體" w:hint="eastAsia"/>
        </w:rPr>
        <w:t>12</w:t>
      </w:r>
      <w:r w:rsidRPr="003E52E9">
        <w:rPr>
          <w:rFonts w:ascii="標楷體" w:eastAsia="標楷體" w:hAnsi="標楷體"/>
        </w:rPr>
        <w:t>年至201</w:t>
      </w:r>
      <w:r w:rsidRPr="003E52E9">
        <w:rPr>
          <w:rFonts w:ascii="標楷體" w:eastAsia="標楷體" w:hAnsi="標楷體" w:hint="eastAsia"/>
        </w:rPr>
        <w:t>5</w:t>
      </w:r>
      <w:r w:rsidRPr="003E52E9">
        <w:rPr>
          <w:rFonts w:ascii="標楷體" w:eastAsia="標楷體" w:hAnsi="標楷體"/>
        </w:rPr>
        <w:t>年之錄取人數計有</w:t>
      </w:r>
      <w:r w:rsidRPr="003E52E9">
        <w:rPr>
          <w:rFonts w:ascii="標楷體" w:eastAsia="標楷體" w:hAnsi="標楷體" w:hint="eastAsia"/>
        </w:rPr>
        <w:t>1</w:t>
      </w:r>
      <w:r w:rsidRPr="003E52E9">
        <w:rPr>
          <w:rFonts w:ascii="標楷體" w:eastAsia="標楷體" w:hAnsi="標楷體"/>
        </w:rPr>
        <w:t>,</w:t>
      </w:r>
      <w:r w:rsidRPr="003E52E9">
        <w:rPr>
          <w:rFonts w:ascii="標楷體" w:eastAsia="標楷體" w:hAnsi="標楷體" w:hint="eastAsia"/>
        </w:rPr>
        <w:t>056</w:t>
      </w:r>
      <w:r w:rsidRPr="003E52E9">
        <w:rPr>
          <w:rFonts w:ascii="標楷體" w:eastAsia="標楷體" w:hAnsi="標楷體"/>
        </w:rPr>
        <w:t>人</w:t>
      </w:r>
      <w:r w:rsidRPr="003E52E9">
        <w:rPr>
          <w:rFonts w:ascii="標楷體" w:eastAsia="標楷體" w:hAnsi="標楷體" w:hint="eastAsia"/>
        </w:rPr>
        <w:t>。</w:t>
      </w:r>
    </w:p>
    <w:p w:rsidR="00D37B74" w:rsidRDefault="00CA56D8" w:rsidP="00CA56D8">
      <w:pPr>
        <w:pStyle w:val="00-11"/>
        <w:numPr>
          <w:ilvl w:val="0"/>
          <w:numId w:val="27"/>
        </w:numPr>
        <w:tabs>
          <w:tab w:val="left" w:pos="482"/>
        </w:tabs>
        <w:wordWrap w:val="0"/>
        <w:adjustRightInd w:val="0"/>
        <w:spacing w:line="480" w:lineRule="exact"/>
        <w:rPr>
          <w:rFonts w:ascii="標楷體" w:eastAsia="標楷體" w:hAnsi="標楷體"/>
        </w:rPr>
      </w:pPr>
      <w:r w:rsidRPr="003E52E9">
        <w:rPr>
          <w:rFonts w:ascii="標楷體" w:eastAsia="標楷體" w:hAnsi="標楷體" w:hint="eastAsia"/>
        </w:rPr>
        <w:t>2012年至2015年10月公務人員受撤職處分於停止任用期間經過後，再任公職者計有8人，其中再任原職者有1人</w:t>
      </w:r>
      <w:r w:rsidR="00D37B74" w:rsidRPr="003E52E9">
        <w:rPr>
          <w:rFonts w:ascii="標楷體" w:eastAsia="標楷體" w:hAnsi="標楷體" w:hint="eastAsia"/>
        </w:rPr>
        <w:t>。</w:t>
      </w:r>
    </w:p>
    <w:p w:rsidR="003A1BF9" w:rsidRPr="003A1BF9" w:rsidRDefault="003A1BF9" w:rsidP="003A1BF9">
      <w:pPr>
        <w:spacing w:line="480" w:lineRule="exact"/>
        <w:outlineLvl w:val="2"/>
        <w:rPr>
          <w:rFonts w:ascii="標楷體" w:eastAsia="標楷體" w:hAnsi="標楷體"/>
          <w:b/>
          <w:szCs w:val="24"/>
        </w:rPr>
      </w:pPr>
      <w:bookmarkStart w:id="461" w:name="_Toc434697641"/>
      <w:bookmarkStart w:id="462" w:name="_Toc440546932"/>
      <w:r w:rsidRPr="003A1BF9">
        <w:rPr>
          <w:rFonts w:ascii="標楷體" w:eastAsia="標楷體" w:hAnsi="標楷體" w:hint="eastAsia"/>
          <w:b/>
          <w:szCs w:val="24"/>
        </w:rPr>
        <w:t>身心障礙者服公職之權利</w:t>
      </w:r>
      <w:bookmarkEnd w:id="461"/>
      <w:bookmarkEnd w:id="462"/>
    </w:p>
    <w:p w:rsidR="000867E0" w:rsidRPr="003A1BF9" w:rsidRDefault="000867E0" w:rsidP="000867E0">
      <w:pPr>
        <w:pStyle w:val="00-11"/>
        <w:numPr>
          <w:ilvl w:val="0"/>
          <w:numId w:val="27"/>
        </w:numPr>
        <w:tabs>
          <w:tab w:val="left" w:pos="482"/>
        </w:tabs>
        <w:wordWrap w:val="0"/>
        <w:adjustRightInd w:val="0"/>
        <w:spacing w:line="480" w:lineRule="exact"/>
        <w:rPr>
          <w:rFonts w:ascii="標楷體" w:eastAsia="標楷體" w:hAnsi="標楷體"/>
        </w:rPr>
      </w:pPr>
      <w:r w:rsidRPr="003A1BF9">
        <w:rPr>
          <w:rFonts w:ascii="標楷體" w:eastAsia="標楷體" w:hAnsi="標楷體" w:hint="eastAsia"/>
        </w:rPr>
        <w:t>2012年至2015年9月</w:t>
      </w:r>
      <w:r w:rsidRPr="003A1BF9">
        <w:rPr>
          <w:rFonts w:ascii="標楷體" w:eastAsia="標楷體" w:hint="eastAsia"/>
        </w:rPr>
        <w:t>身心障礙者任公務人員依性別</w:t>
      </w:r>
      <w:r w:rsidRPr="003A1BF9">
        <w:rPr>
          <w:rFonts w:ascii="標楷體" w:eastAsia="標楷體"/>
        </w:rPr>
        <w:t>、官等</w:t>
      </w:r>
      <w:r w:rsidRPr="003A1BF9">
        <w:rPr>
          <w:rFonts w:ascii="標楷體" w:eastAsia="標楷體" w:hint="eastAsia"/>
        </w:rPr>
        <w:t>之人數及比率統計如表4</w:t>
      </w:r>
      <w:r w:rsidR="003A1BF9">
        <w:rPr>
          <w:rFonts w:ascii="標楷體" w:eastAsia="標楷體" w:hint="eastAsia"/>
        </w:rPr>
        <w:t>1</w:t>
      </w:r>
      <w:r w:rsidRPr="003A1BF9">
        <w:rPr>
          <w:rFonts w:ascii="標楷體" w:eastAsia="標楷體" w:hint="eastAsia"/>
        </w:rPr>
        <w:t>。</w:t>
      </w:r>
    </w:p>
    <w:p w:rsidR="001D4785" w:rsidRPr="000867E0" w:rsidRDefault="001D4785" w:rsidP="000867E0">
      <w:pPr>
        <w:pStyle w:val="ab"/>
        <w:keepNext/>
        <w:spacing w:beforeLines="40" w:before="144" w:line="480" w:lineRule="exact"/>
        <w:jc w:val="center"/>
        <w:rPr>
          <w:rFonts w:ascii="標楷體" w:eastAsia="標楷體" w:hAnsi="標楷體"/>
          <w:b/>
          <w:bCs/>
          <w:sz w:val="24"/>
          <w:szCs w:val="24"/>
        </w:rPr>
      </w:pPr>
      <w:bookmarkStart w:id="463" w:name="_Toc440546251"/>
      <w:r w:rsidRPr="000867E0">
        <w:rPr>
          <w:rFonts w:ascii="標楷體" w:eastAsia="標楷體" w:hAnsi="標楷體"/>
          <w:b/>
          <w:bCs/>
          <w:sz w:val="24"/>
          <w:szCs w:val="24"/>
        </w:rPr>
        <w:t>表</w:t>
      </w:r>
      <w:r w:rsidR="000867E0" w:rsidRPr="000867E0">
        <w:rPr>
          <w:rFonts w:ascii="標楷體" w:eastAsia="標楷體" w:hAnsi="標楷體"/>
          <w:b/>
          <w:bCs/>
          <w:sz w:val="24"/>
          <w:szCs w:val="24"/>
        </w:rPr>
        <w:fldChar w:fldCharType="begin"/>
      </w:r>
      <w:r w:rsidR="000867E0" w:rsidRPr="000867E0">
        <w:rPr>
          <w:rFonts w:ascii="標楷體" w:eastAsia="標楷體" w:hAnsi="標楷體"/>
          <w:b/>
          <w:bCs/>
          <w:sz w:val="24"/>
          <w:szCs w:val="24"/>
        </w:rPr>
        <w:instrText xml:space="preserve"> SEQ Figure \* ARABIC </w:instrText>
      </w:r>
      <w:r w:rsidR="000867E0" w:rsidRPr="000867E0">
        <w:rPr>
          <w:rFonts w:ascii="標楷體" w:eastAsia="標楷體" w:hAnsi="標楷體"/>
          <w:b/>
          <w:bCs/>
          <w:sz w:val="24"/>
          <w:szCs w:val="24"/>
        </w:rPr>
        <w:fldChar w:fldCharType="separate"/>
      </w:r>
      <w:r w:rsidR="0084016C">
        <w:rPr>
          <w:rFonts w:ascii="標楷體" w:eastAsia="標楷體" w:hAnsi="標楷體"/>
          <w:b/>
          <w:bCs/>
          <w:noProof/>
          <w:sz w:val="24"/>
          <w:szCs w:val="24"/>
        </w:rPr>
        <w:t>41</w:t>
      </w:r>
      <w:r w:rsidR="000867E0" w:rsidRPr="000867E0">
        <w:rPr>
          <w:rFonts w:ascii="標楷體" w:eastAsia="標楷體" w:hAnsi="標楷體"/>
          <w:b/>
          <w:bCs/>
          <w:sz w:val="24"/>
          <w:szCs w:val="24"/>
        </w:rPr>
        <w:fldChar w:fldCharType="end"/>
      </w:r>
      <w:r w:rsidR="000867E0">
        <w:rPr>
          <w:rFonts w:ascii="標楷體" w:eastAsia="標楷體" w:hAnsi="標楷體" w:hint="eastAsia"/>
          <w:b/>
          <w:bCs/>
          <w:sz w:val="24"/>
          <w:szCs w:val="24"/>
        </w:rPr>
        <w:t xml:space="preserve">  </w:t>
      </w:r>
      <w:r w:rsidRPr="000867E0">
        <w:rPr>
          <w:rFonts w:ascii="標楷體" w:eastAsia="標楷體" w:hAnsi="標楷體"/>
          <w:b/>
          <w:bCs/>
          <w:sz w:val="24"/>
          <w:szCs w:val="24"/>
        </w:rPr>
        <w:t>身心障礙者任公務人員人數</w:t>
      </w:r>
      <w:r w:rsidR="000D076D" w:rsidRPr="000867E0">
        <w:rPr>
          <w:rFonts w:ascii="標楷體" w:eastAsia="標楷體" w:hAnsi="標楷體" w:hint="eastAsia"/>
          <w:b/>
          <w:bCs/>
          <w:sz w:val="24"/>
          <w:szCs w:val="24"/>
        </w:rPr>
        <w:t>及比率</w:t>
      </w:r>
      <w:bookmarkEnd w:id="463"/>
    </w:p>
    <w:p w:rsidR="001D4785" w:rsidRPr="003E52E9" w:rsidRDefault="001D4785" w:rsidP="0080743F">
      <w:pPr>
        <w:pStyle w:val="ab"/>
        <w:tabs>
          <w:tab w:val="left" w:pos="720"/>
          <w:tab w:val="left" w:pos="7797"/>
        </w:tabs>
        <w:adjustRightInd w:val="0"/>
        <w:ind w:right="33"/>
        <w:jc w:val="right"/>
        <w:rPr>
          <w:rFonts w:ascii="標楷體" w:eastAsia="標楷體" w:hAnsi="標楷體"/>
          <w:kern w:val="0"/>
          <w:lang w:bidi="hi-IN"/>
        </w:rPr>
      </w:pPr>
      <w:r w:rsidRPr="003E52E9">
        <w:rPr>
          <w:rFonts w:ascii="標楷體" w:eastAsia="標楷體" w:hAnsi="標楷體"/>
          <w:kern w:val="0"/>
          <w:lang w:bidi="hi-IN"/>
        </w:rPr>
        <w:t>單位：人</w:t>
      </w:r>
      <w:r w:rsidR="00A56867" w:rsidRPr="003E52E9">
        <w:rPr>
          <w:rFonts w:ascii="標楷體" w:eastAsia="標楷體" w:hAnsi="標楷體" w:hint="eastAsia"/>
          <w:kern w:val="0"/>
          <w:lang w:bidi="hi-IN"/>
        </w:rPr>
        <w:t>；</w:t>
      </w:r>
      <w:r w:rsidR="00B135D5" w:rsidRPr="003E52E9">
        <w:rPr>
          <w:rFonts w:ascii="標楷體" w:eastAsia="標楷體" w:hAnsi="標楷體" w:hint="eastAsia"/>
          <w:kern w:val="0"/>
          <w:lang w:bidi="hi-IN"/>
        </w:rPr>
        <w:t>％</w:t>
      </w:r>
    </w:p>
    <w:tbl>
      <w:tblPr>
        <w:tblW w:w="9357" w:type="dxa"/>
        <w:jc w:val="center"/>
        <w:tblCellMar>
          <w:left w:w="28" w:type="dxa"/>
          <w:right w:w="28" w:type="dxa"/>
        </w:tblCellMar>
        <w:tblLook w:val="04A0" w:firstRow="1" w:lastRow="0" w:firstColumn="1" w:lastColumn="0" w:noHBand="0" w:noVBand="1"/>
      </w:tblPr>
      <w:tblGrid>
        <w:gridCol w:w="1059"/>
        <w:gridCol w:w="756"/>
        <w:gridCol w:w="756"/>
        <w:gridCol w:w="756"/>
        <w:gridCol w:w="756"/>
        <w:gridCol w:w="758"/>
        <w:gridCol w:w="715"/>
        <w:gridCol w:w="769"/>
        <w:gridCol w:w="758"/>
        <w:gridCol w:w="758"/>
        <w:gridCol w:w="758"/>
        <w:gridCol w:w="758"/>
      </w:tblGrid>
      <w:tr w:rsidR="003E52E9" w:rsidRPr="003E52E9" w:rsidTr="00AE0985">
        <w:trPr>
          <w:trHeight w:val="360"/>
          <w:jc w:val="center"/>
        </w:trPr>
        <w:tc>
          <w:tcPr>
            <w:tcW w:w="1059" w:type="dxa"/>
            <w:vMerge w:val="restart"/>
            <w:tcBorders>
              <w:top w:val="single" w:sz="4" w:space="0" w:color="auto"/>
              <w:right w:val="single" w:sz="4" w:space="0" w:color="auto"/>
              <w:tl2br w:val="single" w:sz="4" w:space="0" w:color="auto"/>
            </w:tcBorders>
            <w:shd w:val="clear" w:color="auto" w:fill="auto"/>
            <w:vAlign w:val="center"/>
            <w:hideMark/>
          </w:tcPr>
          <w:p w:rsidR="00593855" w:rsidRPr="003E52E9" w:rsidRDefault="00593855" w:rsidP="00D26E23">
            <w:pPr>
              <w:widowControl/>
              <w:jc w:val="right"/>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項目別</w:t>
            </w:r>
          </w:p>
          <w:p w:rsidR="00593855" w:rsidRPr="003E52E9" w:rsidRDefault="00593855" w:rsidP="009633DD">
            <w:pPr>
              <w:widowControl/>
              <w:ind w:leftChars="47" w:left="113"/>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年別</w:t>
            </w:r>
          </w:p>
        </w:tc>
        <w:tc>
          <w:tcPr>
            <w:tcW w:w="756" w:type="dxa"/>
            <w:vMerge w:val="restart"/>
            <w:tcBorders>
              <w:top w:val="single" w:sz="4" w:space="0" w:color="auto"/>
              <w:left w:val="single" w:sz="4" w:space="0" w:color="auto"/>
              <w:right w:val="single" w:sz="4" w:space="0" w:color="auto"/>
            </w:tcBorders>
            <w:shd w:val="clear" w:color="auto" w:fill="auto"/>
            <w:vAlign w:val="center"/>
            <w:hideMark/>
          </w:tcPr>
          <w:p w:rsidR="00593855" w:rsidRPr="003E52E9" w:rsidRDefault="00593855" w:rsidP="0059385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總計</w:t>
            </w:r>
          </w:p>
        </w:tc>
        <w:tc>
          <w:tcPr>
            <w:tcW w:w="1512" w:type="dxa"/>
            <w:gridSpan w:val="2"/>
            <w:tcBorders>
              <w:top w:val="single" w:sz="4" w:space="0" w:color="auto"/>
              <w:left w:val="single" w:sz="4" w:space="0" w:color="auto"/>
              <w:right w:val="single" w:sz="4" w:space="0" w:color="auto"/>
            </w:tcBorders>
            <w:shd w:val="clear" w:color="auto" w:fill="auto"/>
            <w:vAlign w:val="center"/>
            <w:hideMark/>
          </w:tcPr>
          <w:p w:rsidR="00593855" w:rsidRPr="003E52E9" w:rsidRDefault="00593855" w:rsidP="0059385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男性</w:t>
            </w:r>
          </w:p>
        </w:tc>
        <w:tc>
          <w:tcPr>
            <w:tcW w:w="1514" w:type="dxa"/>
            <w:gridSpan w:val="2"/>
            <w:tcBorders>
              <w:top w:val="single" w:sz="4" w:space="0" w:color="auto"/>
              <w:left w:val="single" w:sz="4" w:space="0" w:color="auto"/>
              <w:right w:val="single" w:sz="4" w:space="0" w:color="auto"/>
            </w:tcBorders>
            <w:shd w:val="clear" w:color="auto" w:fill="auto"/>
            <w:vAlign w:val="center"/>
            <w:hideMark/>
          </w:tcPr>
          <w:p w:rsidR="00593855" w:rsidRPr="003E52E9" w:rsidRDefault="00593855" w:rsidP="0059385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女性</w:t>
            </w:r>
          </w:p>
        </w:tc>
        <w:tc>
          <w:tcPr>
            <w:tcW w:w="1484" w:type="dxa"/>
            <w:gridSpan w:val="2"/>
            <w:tcBorders>
              <w:top w:val="single" w:sz="4" w:space="0" w:color="auto"/>
              <w:left w:val="single" w:sz="4" w:space="0" w:color="auto"/>
              <w:right w:val="single" w:sz="4" w:space="0" w:color="auto"/>
            </w:tcBorders>
            <w:shd w:val="clear" w:color="auto" w:fill="auto"/>
            <w:vAlign w:val="center"/>
            <w:hideMark/>
          </w:tcPr>
          <w:p w:rsidR="00593855" w:rsidRPr="003E52E9" w:rsidRDefault="00593855" w:rsidP="0059385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簡任(派)</w:t>
            </w:r>
          </w:p>
        </w:tc>
        <w:tc>
          <w:tcPr>
            <w:tcW w:w="1516" w:type="dxa"/>
            <w:gridSpan w:val="2"/>
            <w:tcBorders>
              <w:top w:val="single" w:sz="4" w:space="0" w:color="auto"/>
              <w:left w:val="single" w:sz="4" w:space="0" w:color="auto"/>
              <w:right w:val="single" w:sz="4" w:space="0" w:color="auto"/>
            </w:tcBorders>
            <w:shd w:val="clear" w:color="auto" w:fill="auto"/>
            <w:vAlign w:val="center"/>
            <w:hideMark/>
          </w:tcPr>
          <w:p w:rsidR="00593855" w:rsidRPr="003E52E9" w:rsidRDefault="00593855" w:rsidP="0059385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薦任(派)</w:t>
            </w:r>
          </w:p>
        </w:tc>
        <w:tc>
          <w:tcPr>
            <w:tcW w:w="1516" w:type="dxa"/>
            <w:gridSpan w:val="2"/>
            <w:tcBorders>
              <w:top w:val="single" w:sz="4" w:space="0" w:color="auto"/>
              <w:left w:val="single" w:sz="4" w:space="0" w:color="auto"/>
            </w:tcBorders>
            <w:shd w:val="clear" w:color="auto" w:fill="auto"/>
            <w:vAlign w:val="center"/>
            <w:hideMark/>
          </w:tcPr>
          <w:p w:rsidR="00593855" w:rsidRPr="003E52E9" w:rsidRDefault="00593855" w:rsidP="00593855">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委任(派)</w:t>
            </w:r>
          </w:p>
        </w:tc>
      </w:tr>
      <w:tr w:rsidR="003E52E9" w:rsidRPr="003E52E9" w:rsidTr="00593855">
        <w:trPr>
          <w:trHeight w:val="360"/>
          <w:jc w:val="center"/>
        </w:trPr>
        <w:tc>
          <w:tcPr>
            <w:tcW w:w="1059" w:type="dxa"/>
            <w:vMerge/>
            <w:tcBorders>
              <w:bottom w:val="single" w:sz="4" w:space="0" w:color="auto"/>
              <w:right w:val="single" w:sz="4" w:space="0" w:color="auto"/>
              <w:tl2br w:val="single" w:sz="4" w:space="0" w:color="auto"/>
            </w:tcBorders>
            <w:shd w:val="clear" w:color="auto" w:fill="auto"/>
            <w:vAlign w:val="center"/>
          </w:tcPr>
          <w:p w:rsidR="00593855" w:rsidRPr="003E52E9" w:rsidRDefault="00593855" w:rsidP="00593855">
            <w:pPr>
              <w:widowControl/>
              <w:jc w:val="right"/>
              <w:rPr>
                <w:rFonts w:ascii="標楷體" w:eastAsia="標楷體" w:hAnsi="標楷體" w:cs="新細明體"/>
                <w:kern w:val="0"/>
                <w:sz w:val="20"/>
                <w:szCs w:val="20"/>
              </w:rPr>
            </w:pPr>
          </w:p>
        </w:tc>
        <w:tc>
          <w:tcPr>
            <w:tcW w:w="756" w:type="dxa"/>
            <w:vMerge/>
            <w:tcBorders>
              <w:left w:val="single" w:sz="4" w:space="0" w:color="auto"/>
              <w:bottom w:val="single" w:sz="4" w:space="0" w:color="auto"/>
              <w:right w:val="single" w:sz="4" w:space="0" w:color="auto"/>
            </w:tcBorders>
            <w:shd w:val="clear" w:color="auto" w:fill="auto"/>
            <w:vAlign w:val="center"/>
          </w:tcPr>
          <w:p w:rsidR="00593855" w:rsidRPr="003E52E9" w:rsidRDefault="00593855" w:rsidP="00593855">
            <w:pPr>
              <w:widowControl/>
              <w:rPr>
                <w:rFonts w:ascii="標楷體" w:eastAsia="標楷體" w:hAnsi="標楷體" w:cs="新細明體"/>
                <w:kern w:val="0"/>
                <w:sz w:val="20"/>
                <w:szCs w:val="20"/>
              </w:rPr>
            </w:pPr>
          </w:p>
        </w:tc>
        <w:tc>
          <w:tcPr>
            <w:tcW w:w="756" w:type="dxa"/>
            <w:tcBorders>
              <w:left w:val="single" w:sz="4" w:space="0" w:color="auto"/>
              <w:bottom w:val="single" w:sz="4" w:space="0" w:color="auto"/>
              <w:right w:val="single" w:sz="4" w:space="0" w:color="auto"/>
            </w:tcBorders>
            <w:shd w:val="clear" w:color="auto" w:fill="auto"/>
            <w:vAlign w:val="center"/>
          </w:tcPr>
          <w:p w:rsidR="00593855" w:rsidRPr="003E52E9" w:rsidRDefault="00593855" w:rsidP="00593855">
            <w:pPr>
              <w:widowControl/>
              <w:rPr>
                <w:rFonts w:ascii="標楷體" w:eastAsia="標楷體" w:hAnsi="標楷體" w:cs="新細明體"/>
                <w:kern w:val="0"/>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93855" w:rsidRPr="003E52E9" w:rsidRDefault="00052AF2" w:rsidP="00844166">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占率</w:t>
            </w:r>
          </w:p>
        </w:tc>
        <w:tc>
          <w:tcPr>
            <w:tcW w:w="756" w:type="dxa"/>
            <w:tcBorders>
              <w:left w:val="single" w:sz="4" w:space="0" w:color="auto"/>
              <w:bottom w:val="single" w:sz="4" w:space="0" w:color="auto"/>
              <w:right w:val="single" w:sz="4" w:space="0" w:color="auto"/>
            </w:tcBorders>
            <w:shd w:val="clear" w:color="auto" w:fill="auto"/>
            <w:vAlign w:val="center"/>
          </w:tcPr>
          <w:p w:rsidR="00593855" w:rsidRPr="003E52E9" w:rsidRDefault="00593855" w:rsidP="00844166">
            <w:pPr>
              <w:widowControl/>
              <w:jc w:val="center"/>
              <w:rPr>
                <w:rFonts w:ascii="標楷體" w:eastAsia="標楷體" w:hAnsi="標楷體" w:cs="新細明體"/>
                <w:kern w:val="0"/>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593855" w:rsidRPr="003E52E9" w:rsidRDefault="00052AF2" w:rsidP="00844166">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占率</w:t>
            </w:r>
          </w:p>
        </w:tc>
        <w:tc>
          <w:tcPr>
            <w:tcW w:w="715" w:type="dxa"/>
            <w:tcBorders>
              <w:left w:val="single" w:sz="4" w:space="0" w:color="auto"/>
              <w:bottom w:val="single" w:sz="4" w:space="0" w:color="auto"/>
              <w:right w:val="single" w:sz="4" w:space="0" w:color="auto"/>
            </w:tcBorders>
            <w:shd w:val="clear" w:color="auto" w:fill="auto"/>
            <w:vAlign w:val="center"/>
          </w:tcPr>
          <w:p w:rsidR="00593855" w:rsidRPr="003E52E9" w:rsidRDefault="00593855" w:rsidP="00844166">
            <w:pPr>
              <w:widowControl/>
              <w:jc w:val="center"/>
              <w:rPr>
                <w:rFonts w:ascii="標楷體" w:eastAsia="標楷體" w:hAnsi="標楷體" w:cs="新細明體"/>
                <w:kern w:val="0"/>
                <w:sz w:val="20"/>
                <w:szCs w:val="20"/>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593855" w:rsidRPr="003E52E9" w:rsidRDefault="00052AF2" w:rsidP="00844166">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占率</w:t>
            </w:r>
          </w:p>
        </w:tc>
        <w:tc>
          <w:tcPr>
            <w:tcW w:w="758" w:type="dxa"/>
            <w:tcBorders>
              <w:left w:val="single" w:sz="4" w:space="0" w:color="auto"/>
              <w:bottom w:val="single" w:sz="4" w:space="0" w:color="auto"/>
              <w:right w:val="single" w:sz="4" w:space="0" w:color="auto"/>
            </w:tcBorders>
            <w:shd w:val="clear" w:color="auto" w:fill="auto"/>
            <w:vAlign w:val="center"/>
          </w:tcPr>
          <w:p w:rsidR="00593855" w:rsidRPr="003E52E9" w:rsidRDefault="00593855" w:rsidP="00844166">
            <w:pPr>
              <w:widowControl/>
              <w:jc w:val="center"/>
              <w:rPr>
                <w:rFonts w:ascii="標楷體" w:eastAsia="標楷體" w:hAnsi="標楷體" w:cs="新細明體"/>
                <w:kern w:val="0"/>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593855" w:rsidRPr="003E52E9" w:rsidRDefault="00052AF2" w:rsidP="00844166">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占率</w:t>
            </w:r>
          </w:p>
        </w:tc>
        <w:tc>
          <w:tcPr>
            <w:tcW w:w="758" w:type="dxa"/>
            <w:tcBorders>
              <w:left w:val="single" w:sz="4" w:space="0" w:color="auto"/>
              <w:bottom w:val="single" w:sz="4" w:space="0" w:color="auto"/>
              <w:right w:val="single" w:sz="4" w:space="0" w:color="auto"/>
            </w:tcBorders>
            <w:shd w:val="clear" w:color="auto" w:fill="auto"/>
            <w:vAlign w:val="center"/>
          </w:tcPr>
          <w:p w:rsidR="00593855" w:rsidRPr="003E52E9" w:rsidRDefault="00593855" w:rsidP="00844166">
            <w:pPr>
              <w:widowControl/>
              <w:jc w:val="center"/>
              <w:rPr>
                <w:rFonts w:ascii="標楷體" w:eastAsia="標楷體" w:hAnsi="標楷體" w:cs="新細明體"/>
                <w:kern w:val="0"/>
                <w:sz w:val="20"/>
                <w:szCs w:val="20"/>
              </w:rPr>
            </w:pPr>
          </w:p>
        </w:tc>
        <w:tc>
          <w:tcPr>
            <w:tcW w:w="758" w:type="dxa"/>
            <w:tcBorders>
              <w:top w:val="single" w:sz="4" w:space="0" w:color="auto"/>
              <w:left w:val="single" w:sz="4" w:space="0" w:color="auto"/>
              <w:bottom w:val="single" w:sz="4" w:space="0" w:color="auto"/>
            </w:tcBorders>
            <w:shd w:val="clear" w:color="auto" w:fill="auto"/>
            <w:vAlign w:val="center"/>
          </w:tcPr>
          <w:p w:rsidR="00593855" w:rsidRPr="003E52E9" w:rsidRDefault="00052AF2" w:rsidP="00844166">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占率</w:t>
            </w:r>
          </w:p>
        </w:tc>
      </w:tr>
      <w:tr w:rsidR="003E52E9" w:rsidRPr="003E52E9" w:rsidTr="00DC1726">
        <w:trPr>
          <w:trHeight w:val="259"/>
          <w:jc w:val="center"/>
        </w:trPr>
        <w:tc>
          <w:tcPr>
            <w:tcW w:w="1059" w:type="dxa"/>
            <w:tcBorders>
              <w:top w:val="single" w:sz="4" w:space="0" w:color="auto"/>
              <w:bottom w:val="single" w:sz="4" w:space="0" w:color="auto"/>
              <w:right w:val="single" w:sz="4" w:space="0" w:color="auto"/>
            </w:tcBorders>
            <w:shd w:val="clear" w:color="auto" w:fill="auto"/>
            <w:vAlign w:val="center"/>
            <w:hideMark/>
          </w:tcPr>
          <w:p w:rsidR="00593855" w:rsidRPr="003E52E9" w:rsidRDefault="00593855" w:rsidP="001C358A">
            <w:pPr>
              <w:widowControl/>
              <w:ind w:leftChars="47" w:left="113"/>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2012</w:t>
            </w:r>
          </w:p>
        </w:tc>
        <w:tc>
          <w:tcPr>
            <w:tcW w:w="756" w:type="dxa"/>
            <w:tcBorders>
              <w:top w:val="single" w:sz="4" w:space="0" w:color="auto"/>
              <w:left w:val="single" w:sz="4" w:space="0" w:color="auto"/>
            </w:tcBorders>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6,432</w:t>
            </w:r>
          </w:p>
        </w:tc>
        <w:tc>
          <w:tcPr>
            <w:tcW w:w="756" w:type="dxa"/>
            <w:tcBorders>
              <w:top w:val="single" w:sz="4" w:space="0" w:color="auto"/>
            </w:tcBorders>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4,277</w:t>
            </w:r>
          </w:p>
        </w:tc>
        <w:tc>
          <w:tcPr>
            <w:tcW w:w="756" w:type="dxa"/>
            <w:tcBorders>
              <w:top w:val="single" w:sz="4" w:space="0" w:color="auto"/>
            </w:tcBorders>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66.5</w:t>
            </w:r>
            <w:r w:rsidR="0091047A" w:rsidRPr="003E52E9">
              <w:rPr>
                <w:rFonts w:ascii="標楷體" w:eastAsia="標楷體" w:hAnsi="標楷體" w:cs="新細明體" w:hint="eastAsia"/>
                <w:kern w:val="0"/>
                <w:sz w:val="20"/>
                <w:szCs w:val="20"/>
              </w:rPr>
              <w:t>0</w:t>
            </w:r>
          </w:p>
        </w:tc>
        <w:tc>
          <w:tcPr>
            <w:tcW w:w="756" w:type="dxa"/>
            <w:tcBorders>
              <w:top w:val="single" w:sz="4" w:space="0" w:color="auto"/>
            </w:tcBorders>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2,155</w:t>
            </w:r>
          </w:p>
        </w:tc>
        <w:tc>
          <w:tcPr>
            <w:tcW w:w="758" w:type="dxa"/>
            <w:tcBorders>
              <w:top w:val="single" w:sz="4" w:space="0" w:color="auto"/>
            </w:tcBorders>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33.5</w:t>
            </w:r>
            <w:r w:rsidR="0091047A" w:rsidRPr="003E52E9">
              <w:rPr>
                <w:rFonts w:ascii="標楷體" w:eastAsia="標楷體" w:hAnsi="標楷體" w:cs="新細明體" w:hint="eastAsia"/>
                <w:kern w:val="0"/>
                <w:sz w:val="20"/>
                <w:szCs w:val="20"/>
              </w:rPr>
              <w:t>0</w:t>
            </w:r>
          </w:p>
        </w:tc>
        <w:tc>
          <w:tcPr>
            <w:tcW w:w="715" w:type="dxa"/>
            <w:tcBorders>
              <w:top w:val="single" w:sz="4" w:space="0" w:color="auto"/>
            </w:tcBorders>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120</w:t>
            </w:r>
          </w:p>
        </w:tc>
        <w:tc>
          <w:tcPr>
            <w:tcW w:w="769" w:type="dxa"/>
            <w:tcBorders>
              <w:top w:val="single" w:sz="4" w:space="0" w:color="auto"/>
            </w:tcBorders>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1.87</w:t>
            </w:r>
          </w:p>
        </w:tc>
        <w:tc>
          <w:tcPr>
            <w:tcW w:w="758" w:type="dxa"/>
            <w:tcBorders>
              <w:top w:val="single" w:sz="4" w:space="0" w:color="auto"/>
            </w:tcBorders>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1,932</w:t>
            </w:r>
          </w:p>
        </w:tc>
        <w:tc>
          <w:tcPr>
            <w:tcW w:w="758" w:type="dxa"/>
            <w:tcBorders>
              <w:top w:val="single" w:sz="4" w:space="0" w:color="auto"/>
            </w:tcBorders>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30.04</w:t>
            </w:r>
          </w:p>
        </w:tc>
        <w:tc>
          <w:tcPr>
            <w:tcW w:w="758" w:type="dxa"/>
            <w:tcBorders>
              <w:top w:val="single" w:sz="4" w:space="0" w:color="auto"/>
            </w:tcBorders>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2,217</w:t>
            </w:r>
          </w:p>
        </w:tc>
        <w:tc>
          <w:tcPr>
            <w:tcW w:w="758" w:type="dxa"/>
            <w:tcBorders>
              <w:top w:val="single" w:sz="4" w:space="0" w:color="auto"/>
            </w:tcBorders>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34.47</w:t>
            </w:r>
          </w:p>
        </w:tc>
      </w:tr>
      <w:tr w:rsidR="003E52E9" w:rsidRPr="003E52E9" w:rsidTr="00DC1726">
        <w:trPr>
          <w:trHeight w:val="259"/>
          <w:jc w:val="center"/>
        </w:trPr>
        <w:tc>
          <w:tcPr>
            <w:tcW w:w="1059" w:type="dxa"/>
            <w:tcBorders>
              <w:top w:val="single" w:sz="4" w:space="0" w:color="auto"/>
              <w:bottom w:val="single" w:sz="4" w:space="0" w:color="auto"/>
              <w:right w:val="single" w:sz="4" w:space="0" w:color="auto"/>
            </w:tcBorders>
            <w:shd w:val="clear" w:color="auto" w:fill="auto"/>
            <w:vAlign w:val="center"/>
            <w:hideMark/>
          </w:tcPr>
          <w:p w:rsidR="00593855" w:rsidRPr="003E52E9" w:rsidRDefault="00593855" w:rsidP="001C358A">
            <w:pPr>
              <w:widowControl/>
              <w:ind w:leftChars="47" w:left="113"/>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2013</w:t>
            </w:r>
          </w:p>
        </w:tc>
        <w:tc>
          <w:tcPr>
            <w:tcW w:w="756" w:type="dxa"/>
            <w:tcBorders>
              <w:left w:val="single" w:sz="4" w:space="0" w:color="auto"/>
            </w:tcBorders>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6,833</w:t>
            </w:r>
          </w:p>
        </w:tc>
        <w:tc>
          <w:tcPr>
            <w:tcW w:w="756" w:type="dxa"/>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4,468</w:t>
            </w:r>
          </w:p>
        </w:tc>
        <w:tc>
          <w:tcPr>
            <w:tcW w:w="756" w:type="dxa"/>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65.39</w:t>
            </w:r>
          </w:p>
        </w:tc>
        <w:tc>
          <w:tcPr>
            <w:tcW w:w="756" w:type="dxa"/>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2,365</w:t>
            </w:r>
          </w:p>
        </w:tc>
        <w:tc>
          <w:tcPr>
            <w:tcW w:w="758" w:type="dxa"/>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34.61</w:t>
            </w:r>
          </w:p>
        </w:tc>
        <w:tc>
          <w:tcPr>
            <w:tcW w:w="715" w:type="dxa"/>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145</w:t>
            </w:r>
          </w:p>
        </w:tc>
        <w:tc>
          <w:tcPr>
            <w:tcW w:w="769" w:type="dxa"/>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2.12</w:t>
            </w:r>
          </w:p>
        </w:tc>
        <w:tc>
          <w:tcPr>
            <w:tcW w:w="758" w:type="dxa"/>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2,137</w:t>
            </w:r>
          </w:p>
        </w:tc>
        <w:tc>
          <w:tcPr>
            <w:tcW w:w="758" w:type="dxa"/>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31.27</w:t>
            </w:r>
          </w:p>
        </w:tc>
        <w:tc>
          <w:tcPr>
            <w:tcW w:w="758" w:type="dxa"/>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2,360</w:t>
            </w:r>
          </w:p>
        </w:tc>
        <w:tc>
          <w:tcPr>
            <w:tcW w:w="758" w:type="dxa"/>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34.54</w:t>
            </w:r>
          </w:p>
        </w:tc>
      </w:tr>
      <w:tr w:rsidR="003E52E9" w:rsidRPr="003E52E9" w:rsidTr="00DC1726">
        <w:trPr>
          <w:trHeight w:val="259"/>
          <w:jc w:val="center"/>
        </w:trPr>
        <w:tc>
          <w:tcPr>
            <w:tcW w:w="1059" w:type="dxa"/>
            <w:tcBorders>
              <w:top w:val="single" w:sz="4" w:space="0" w:color="auto"/>
              <w:bottom w:val="single" w:sz="4" w:space="0" w:color="auto"/>
              <w:right w:val="single" w:sz="4" w:space="0" w:color="auto"/>
            </w:tcBorders>
            <w:shd w:val="clear" w:color="auto" w:fill="auto"/>
            <w:vAlign w:val="center"/>
            <w:hideMark/>
          </w:tcPr>
          <w:p w:rsidR="00593855" w:rsidRPr="003E52E9" w:rsidRDefault="00593855" w:rsidP="001C358A">
            <w:pPr>
              <w:widowControl/>
              <w:ind w:leftChars="47" w:left="113"/>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2014</w:t>
            </w:r>
          </w:p>
        </w:tc>
        <w:tc>
          <w:tcPr>
            <w:tcW w:w="756" w:type="dxa"/>
            <w:tcBorders>
              <w:left w:val="single" w:sz="4" w:space="0" w:color="auto"/>
            </w:tcBorders>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7,323</w:t>
            </w:r>
          </w:p>
        </w:tc>
        <w:tc>
          <w:tcPr>
            <w:tcW w:w="756" w:type="dxa"/>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4,763</w:t>
            </w:r>
          </w:p>
        </w:tc>
        <w:tc>
          <w:tcPr>
            <w:tcW w:w="756" w:type="dxa"/>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65.04</w:t>
            </w:r>
          </w:p>
        </w:tc>
        <w:tc>
          <w:tcPr>
            <w:tcW w:w="756" w:type="dxa"/>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2,560</w:t>
            </w:r>
          </w:p>
        </w:tc>
        <w:tc>
          <w:tcPr>
            <w:tcW w:w="758" w:type="dxa"/>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34.96</w:t>
            </w:r>
          </w:p>
        </w:tc>
        <w:tc>
          <w:tcPr>
            <w:tcW w:w="715" w:type="dxa"/>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158</w:t>
            </w:r>
          </w:p>
        </w:tc>
        <w:tc>
          <w:tcPr>
            <w:tcW w:w="769" w:type="dxa"/>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2.16</w:t>
            </w:r>
          </w:p>
        </w:tc>
        <w:tc>
          <w:tcPr>
            <w:tcW w:w="758" w:type="dxa"/>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2,417</w:t>
            </w:r>
          </w:p>
        </w:tc>
        <w:tc>
          <w:tcPr>
            <w:tcW w:w="758" w:type="dxa"/>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33.01</w:t>
            </w:r>
          </w:p>
        </w:tc>
        <w:tc>
          <w:tcPr>
            <w:tcW w:w="758" w:type="dxa"/>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2,468</w:t>
            </w:r>
          </w:p>
        </w:tc>
        <w:tc>
          <w:tcPr>
            <w:tcW w:w="758" w:type="dxa"/>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33.7</w:t>
            </w:r>
            <w:r w:rsidR="0091047A" w:rsidRPr="003E52E9">
              <w:rPr>
                <w:rFonts w:ascii="標楷體" w:eastAsia="標楷體" w:hAnsi="標楷體" w:cs="新細明體" w:hint="eastAsia"/>
                <w:kern w:val="0"/>
                <w:sz w:val="20"/>
                <w:szCs w:val="20"/>
              </w:rPr>
              <w:t>0</w:t>
            </w:r>
          </w:p>
        </w:tc>
      </w:tr>
      <w:tr w:rsidR="003E52E9" w:rsidRPr="003E52E9" w:rsidTr="00DC1726">
        <w:trPr>
          <w:trHeight w:val="436"/>
          <w:jc w:val="center"/>
        </w:trPr>
        <w:tc>
          <w:tcPr>
            <w:tcW w:w="1059" w:type="dxa"/>
            <w:tcBorders>
              <w:top w:val="single" w:sz="4" w:space="0" w:color="auto"/>
              <w:bottom w:val="single" w:sz="4" w:space="0" w:color="auto"/>
              <w:right w:val="single" w:sz="4" w:space="0" w:color="auto"/>
            </w:tcBorders>
            <w:shd w:val="clear" w:color="auto" w:fill="auto"/>
            <w:vAlign w:val="center"/>
            <w:hideMark/>
          </w:tcPr>
          <w:p w:rsidR="009633DD" w:rsidRPr="003E52E9" w:rsidRDefault="00593855" w:rsidP="009633DD">
            <w:pPr>
              <w:widowControl/>
              <w:ind w:leftChars="47" w:left="113"/>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2015</w:t>
            </w:r>
          </w:p>
          <w:p w:rsidR="00593855" w:rsidRPr="003E52E9" w:rsidRDefault="00593855" w:rsidP="009633DD">
            <w:pPr>
              <w:widowControl/>
              <w:ind w:leftChars="47" w:left="113"/>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(1-9)</w:t>
            </w:r>
          </w:p>
        </w:tc>
        <w:tc>
          <w:tcPr>
            <w:tcW w:w="756" w:type="dxa"/>
            <w:tcBorders>
              <w:left w:val="single" w:sz="4" w:space="0" w:color="auto"/>
              <w:bottom w:val="single" w:sz="4" w:space="0" w:color="auto"/>
            </w:tcBorders>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6,995</w:t>
            </w:r>
          </w:p>
        </w:tc>
        <w:tc>
          <w:tcPr>
            <w:tcW w:w="756" w:type="dxa"/>
            <w:tcBorders>
              <w:bottom w:val="single" w:sz="4" w:space="0" w:color="auto"/>
            </w:tcBorders>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4,518</w:t>
            </w:r>
          </w:p>
        </w:tc>
        <w:tc>
          <w:tcPr>
            <w:tcW w:w="756" w:type="dxa"/>
            <w:tcBorders>
              <w:bottom w:val="single" w:sz="4" w:space="0" w:color="auto"/>
            </w:tcBorders>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64.59</w:t>
            </w:r>
          </w:p>
        </w:tc>
        <w:tc>
          <w:tcPr>
            <w:tcW w:w="756" w:type="dxa"/>
            <w:tcBorders>
              <w:bottom w:val="single" w:sz="4" w:space="0" w:color="auto"/>
            </w:tcBorders>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2,477</w:t>
            </w:r>
          </w:p>
        </w:tc>
        <w:tc>
          <w:tcPr>
            <w:tcW w:w="758" w:type="dxa"/>
            <w:tcBorders>
              <w:bottom w:val="single" w:sz="4" w:space="0" w:color="auto"/>
            </w:tcBorders>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35.41</w:t>
            </w:r>
          </w:p>
        </w:tc>
        <w:tc>
          <w:tcPr>
            <w:tcW w:w="715" w:type="dxa"/>
            <w:tcBorders>
              <w:bottom w:val="single" w:sz="4" w:space="0" w:color="auto"/>
            </w:tcBorders>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156</w:t>
            </w:r>
          </w:p>
        </w:tc>
        <w:tc>
          <w:tcPr>
            <w:tcW w:w="769" w:type="dxa"/>
            <w:tcBorders>
              <w:bottom w:val="single" w:sz="4" w:space="0" w:color="auto"/>
            </w:tcBorders>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2.23</w:t>
            </w:r>
          </w:p>
        </w:tc>
        <w:tc>
          <w:tcPr>
            <w:tcW w:w="758" w:type="dxa"/>
            <w:tcBorders>
              <w:bottom w:val="single" w:sz="4" w:space="0" w:color="auto"/>
            </w:tcBorders>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2,360</w:t>
            </w:r>
          </w:p>
        </w:tc>
        <w:tc>
          <w:tcPr>
            <w:tcW w:w="758" w:type="dxa"/>
            <w:tcBorders>
              <w:bottom w:val="single" w:sz="4" w:space="0" w:color="auto"/>
            </w:tcBorders>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33.74</w:t>
            </w:r>
          </w:p>
        </w:tc>
        <w:tc>
          <w:tcPr>
            <w:tcW w:w="758" w:type="dxa"/>
            <w:tcBorders>
              <w:bottom w:val="single" w:sz="4" w:space="0" w:color="auto"/>
            </w:tcBorders>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2,384</w:t>
            </w:r>
          </w:p>
        </w:tc>
        <w:tc>
          <w:tcPr>
            <w:tcW w:w="758" w:type="dxa"/>
            <w:tcBorders>
              <w:bottom w:val="single" w:sz="4" w:space="0" w:color="auto"/>
            </w:tcBorders>
            <w:shd w:val="clear" w:color="auto" w:fill="auto"/>
            <w:vAlign w:val="center"/>
            <w:hideMark/>
          </w:tcPr>
          <w:p w:rsidR="00593855" w:rsidRPr="003E52E9" w:rsidRDefault="00593855" w:rsidP="0091047A">
            <w:pPr>
              <w:widowControl/>
              <w:jc w:val="center"/>
              <w:rPr>
                <w:rFonts w:ascii="標楷體" w:eastAsia="標楷體" w:hAnsi="標楷體" w:cs="新細明體"/>
                <w:kern w:val="0"/>
                <w:sz w:val="20"/>
                <w:szCs w:val="20"/>
              </w:rPr>
            </w:pPr>
            <w:r w:rsidRPr="003E52E9">
              <w:rPr>
                <w:rFonts w:ascii="標楷體" w:eastAsia="標楷體" w:hAnsi="標楷體" w:cs="新細明體" w:hint="eastAsia"/>
                <w:kern w:val="0"/>
                <w:sz w:val="20"/>
                <w:szCs w:val="20"/>
              </w:rPr>
              <w:t>34.08</w:t>
            </w:r>
          </w:p>
        </w:tc>
      </w:tr>
    </w:tbl>
    <w:p w:rsidR="001D4785" w:rsidRPr="003E52E9" w:rsidRDefault="001D4785" w:rsidP="00A50B13">
      <w:pPr>
        <w:pStyle w:val="13"/>
        <w:spacing w:before="0" w:after="0" w:line="360" w:lineRule="exact"/>
        <w:ind w:right="652" w:firstLine="0"/>
        <w:rPr>
          <w:rFonts w:ascii="標楷體" w:eastAsia="標楷體" w:hAnsi="標楷體"/>
          <w:sz w:val="20"/>
        </w:rPr>
      </w:pPr>
      <w:r w:rsidRPr="003E52E9">
        <w:rPr>
          <w:rFonts w:ascii="標楷體" w:eastAsia="標楷體" w:hAnsi="標楷體"/>
          <w:sz w:val="20"/>
        </w:rPr>
        <w:t>資料來源：</w:t>
      </w:r>
      <w:r w:rsidR="006268A5" w:rsidRPr="003E52E9">
        <w:rPr>
          <w:rFonts w:ascii="標楷體" w:eastAsia="標楷體" w:hAnsi="標楷體" w:hint="eastAsia"/>
          <w:sz w:val="20"/>
        </w:rPr>
        <w:t>全國公務人力資料庫</w:t>
      </w:r>
    </w:p>
    <w:p w:rsidR="006268A5" w:rsidRDefault="006710B9" w:rsidP="00CA1BFD">
      <w:pPr>
        <w:adjustRightInd w:val="0"/>
        <w:spacing w:line="360" w:lineRule="exact"/>
        <w:ind w:left="992" w:hangingChars="496" w:hanging="992"/>
        <w:jc w:val="both"/>
        <w:rPr>
          <w:rFonts w:ascii="標楷體" w:eastAsia="標楷體" w:hAnsi="標楷體"/>
          <w:sz w:val="20"/>
        </w:rPr>
      </w:pPr>
      <w:r w:rsidRPr="003E52E9">
        <w:rPr>
          <w:rFonts w:ascii="標楷體" w:eastAsia="標楷體" w:hAnsi="標楷體"/>
          <w:sz w:val="20"/>
        </w:rPr>
        <w:t>說　　明：</w:t>
      </w:r>
      <w:r w:rsidR="001D4785" w:rsidRPr="003E52E9">
        <w:rPr>
          <w:rFonts w:ascii="標楷體" w:eastAsia="標楷體" w:hAnsi="標楷體" w:hint="eastAsia"/>
          <w:sz w:val="20"/>
        </w:rPr>
        <w:t>本表所列官等係全國</w:t>
      </w:r>
      <w:r w:rsidR="001D4785" w:rsidRPr="003E52E9">
        <w:rPr>
          <w:rFonts w:ascii="標楷體" w:eastAsia="標楷體" w:hAnsi="標楷體"/>
          <w:sz w:val="20"/>
        </w:rPr>
        <w:t>身心障礙者</w:t>
      </w:r>
      <w:r w:rsidR="001D4785" w:rsidRPr="003E52E9">
        <w:rPr>
          <w:rFonts w:ascii="標楷體" w:eastAsia="標楷體" w:hAnsi="標楷體" w:hint="eastAsia"/>
          <w:sz w:val="20"/>
        </w:rPr>
        <w:t>任公務人員具簡薦委任(派)官等之人員，其</w:t>
      </w:r>
      <w:r w:rsidR="00052AF2" w:rsidRPr="003E52E9">
        <w:rPr>
          <w:rFonts w:ascii="標楷體" w:eastAsia="標楷體" w:hAnsi="標楷體" w:cs="新細明體" w:hint="eastAsia"/>
          <w:kern w:val="0"/>
          <w:sz w:val="20"/>
          <w:szCs w:val="20"/>
        </w:rPr>
        <w:t>占率</w:t>
      </w:r>
      <w:r w:rsidR="001D4785" w:rsidRPr="003E52E9">
        <w:rPr>
          <w:rFonts w:ascii="標楷體" w:eastAsia="標楷體" w:hAnsi="標楷體" w:hint="eastAsia"/>
          <w:sz w:val="20"/>
        </w:rPr>
        <w:t>係各官等</w:t>
      </w:r>
      <w:r w:rsidR="001D4785" w:rsidRPr="003E52E9">
        <w:rPr>
          <w:rFonts w:ascii="標楷體" w:eastAsia="標楷體" w:hAnsi="標楷體"/>
          <w:sz w:val="20"/>
        </w:rPr>
        <w:t>身心障礙者</w:t>
      </w:r>
      <w:r w:rsidR="001D4785" w:rsidRPr="003E52E9">
        <w:rPr>
          <w:rFonts w:ascii="標楷體" w:eastAsia="標楷體" w:hAnsi="標楷體" w:hint="eastAsia"/>
          <w:sz w:val="20"/>
        </w:rPr>
        <w:t>人數占全國</w:t>
      </w:r>
      <w:r w:rsidR="001D4785" w:rsidRPr="003E52E9">
        <w:rPr>
          <w:rFonts w:ascii="標楷體" w:eastAsia="標楷體" w:hAnsi="標楷體"/>
          <w:sz w:val="20"/>
        </w:rPr>
        <w:t>身心障礙者</w:t>
      </w:r>
      <w:r w:rsidR="001D4785" w:rsidRPr="003E52E9">
        <w:rPr>
          <w:rFonts w:ascii="標楷體" w:eastAsia="標楷體" w:hAnsi="標楷體" w:hint="eastAsia"/>
          <w:sz w:val="20"/>
        </w:rPr>
        <w:t>任公務人員人數之比率</w:t>
      </w:r>
      <w:r w:rsidR="001D4785" w:rsidRPr="003E52E9">
        <w:rPr>
          <w:rFonts w:ascii="標楷體" w:eastAsia="標楷體" w:hAnsi="標楷體"/>
          <w:sz w:val="20"/>
        </w:rPr>
        <w:t>。</w:t>
      </w:r>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kern w:val="0"/>
        </w:rPr>
      </w:pPr>
      <w:r w:rsidRPr="003E52E9">
        <w:rPr>
          <w:rFonts w:ascii="標楷體" w:eastAsia="標楷體" w:hint="eastAsia"/>
        </w:rPr>
        <w:t>2</w:t>
      </w:r>
      <w:r w:rsidRPr="003E52E9">
        <w:rPr>
          <w:rFonts w:ascii="標楷體" w:eastAsia="標楷體"/>
        </w:rPr>
        <w:t>012</w:t>
      </w:r>
      <w:r w:rsidRPr="003E52E9">
        <w:rPr>
          <w:rFonts w:ascii="標楷體" w:eastAsia="標楷體" w:hint="eastAsia"/>
        </w:rPr>
        <w:t>年至2</w:t>
      </w:r>
      <w:r w:rsidRPr="003E52E9">
        <w:rPr>
          <w:rFonts w:ascii="標楷體" w:eastAsia="標楷體"/>
        </w:rPr>
        <w:t>014</w:t>
      </w:r>
      <w:r w:rsidRPr="003E52E9">
        <w:rPr>
          <w:rFonts w:ascii="標楷體" w:eastAsia="標楷體" w:hint="eastAsia"/>
        </w:rPr>
        <w:t>年身障特考考試錄取人員報到人數共計</w:t>
      </w:r>
      <w:r w:rsidRPr="003E52E9">
        <w:rPr>
          <w:rFonts w:ascii="標楷體" w:eastAsia="標楷體"/>
        </w:rPr>
        <w:t>820</w:t>
      </w:r>
      <w:r w:rsidRPr="003E52E9">
        <w:rPr>
          <w:rFonts w:ascii="標楷體" w:eastAsia="標楷體" w:hint="eastAsia"/>
        </w:rPr>
        <w:t>人，經廢止</w:t>
      </w:r>
      <w:r w:rsidRPr="003E52E9">
        <w:rPr>
          <w:rFonts w:ascii="標楷體" w:eastAsia="標楷體"/>
        </w:rPr>
        <w:t>(</w:t>
      </w:r>
      <w:r w:rsidR="000D076D" w:rsidRPr="003E52E9">
        <w:rPr>
          <w:rFonts w:ascii="標楷體" w:eastAsia="標楷體" w:hint="eastAsia"/>
        </w:rPr>
        <w:t>即</w:t>
      </w:r>
      <w:r w:rsidRPr="003E52E9">
        <w:rPr>
          <w:rFonts w:ascii="標楷體" w:eastAsia="標楷體" w:hint="eastAsia"/>
        </w:rPr>
        <w:t>未完成訓練</w:t>
      </w:r>
      <w:r w:rsidRPr="003E52E9">
        <w:rPr>
          <w:rFonts w:ascii="標楷體" w:eastAsia="標楷體"/>
        </w:rPr>
        <w:t>)</w:t>
      </w:r>
      <w:r w:rsidRPr="003E52E9">
        <w:rPr>
          <w:rFonts w:ascii="標楷體" w:eastAsia="標楷體" w:hint="eastAsia"/>
        </w:rPr>
        <w:t>受訓資格者計</w:t>
      </w:r>
      <w:r w:rsidRPr="003E52E9">
        <w:rPr>
          <w:rFonts w:ascii="標楷體" w:eastAsia="標楷體"/>
          <w:kern w:val="0"/>
        </w:rPr>
        <w:t>5</w:t>
      </w:r>
      <w:r w:rsidR="00B73118" w:rsidRPr="003E52E9">
        <w:rPr>
          <w:rFonts w:ascii="標楷體" w:eastAsia="標楷體" w:hint="eastAsia"/>
          <w:kern w:val="0"/>
        </w:rPr>
        <w:t>人，其原因多為因個人因素自願放棄受訓資格，完成訓練分發任用比率</w:t>
      </w:r>
      <w:r w:rsidRPr="003E52E9">
        <w:rPr>
          <w:rFonts w:ascii="標楷體" w:eastAsia="標楷體" w:hint="eastAsia"/>
          <w:kern w:val="0"/>
        </w:rPr>
        <w:t>達</w:t>
      </w:r>
      <w:r w:rsidRPr="003E52E9">
        <w:rPr>
          <w:rFonts w:ascii="標楷體" w:eastAsia="標楷體"/>
          <w:kern w:val="0"/>
        </w:rPr>
        <w:t>99.39</w:t>
      </w:r>
      <w:r w:rsidR="00B135D5" w:rsidRPr="003E52E9">
        <w:rPr>
          <w:rFonts w:ascii="標楷體" w:eastAsia="標楷體"/>
          <w:kern w:val="0"/>
        </w:rPr>
        <w:t>％</w:t>
      </w:r>
      <w:r w:rsidRPr="003E52E9">
        <w:rPr>
          <w:rFonts w:ascii="標楷體" w:eastAsia="標楷體" w:hint="eastAsia"/>
          <w:kern w:val="0"/>
        </w:rPr>
        <w:t>。</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464" w:name="_Toc434697642"/>
      <w:bookmarkStart w:id="465" w:name="_Toc440546933"/>
      <w:r w:rsidRPr="003E52E9">
        <w:rPr>
          <w:rFonts w:ascii="標楷體" w:eastAsia="標楷體" w:hAnsi="標楷體"/>
          <w:b/>
          <w:szCs w:val="24"/>
        </w:rPr>
        <w:t>婦女參政權之名額保障</w:t>
      </w:r>
      <w:bookmarkEnd w:id="464"/>
      <w:bookmarkEnd w:id="465"/>
    </w:p>
    <w:p w:rsidR="001D4785" w:rsidRPr="003E52E9" w:rsidRDefault="00CB64D3" w:rsidP="00714091">
      <w:pPr>
        <w:pStyle w:val="00-11"/>
        <w:numPr>
          <w:ilvl w:val="0"/>
          <w:numId w:val="27"/>
        </w:numPr>
        <w:tabs>
          <w:tab w:val="left" w:pos="482"/>
        </w:tabs>
        <w:wordWrap w:val="0"/>
        <w:adjustRightInd w:val="0"/>
        <w:spacing w:line="480" w:lineRule="exact"/>
        <w:ind w:left="482" w:hanging="482"/>
        <w:rPr>
          <w:rFonts w:ascii="標楷體" w:eastAsia="標楷體"/>
        </w:rPr>
      </w:pPr>
      <w:r w:rsidRPr="003E52E9">
        <w:rPr>
          <w:rFonts w:ascii="標楷體" w:eastAsia="標楷體" w:hAnsi="標楷體" w:cs="DFKaiShu-SB-Estd-BF" w:hint="eastAsia"/>
          <w:kern w:val="0"/>
        </w:rPr>
        <w:t>參見</w:t>
      </w:r>
      <w:r w:rsidRPr="003E52E9">
        <w:rPr>
          <w:rFonts w:ascii="標楷體" w:eastAsia="標楷體" w:hint="eastAsia"/>
        </w:rPr>
        <w:t>公政公約初次國家報告</w:t>
      </w:r>
      <w:r w:rsidR="00012D3B" w:rsidRPr="003E52E9">
        <w:rPr>
          <w:rFonts w:ascii="標楷體" w:eastAsia="標楷體" w:hint="eastAsia"/>
        </w:rPr>
        <w:t>第</w:t>
      </w:r>
      <w:r w:rsidR="001D4785" w:rsidRPr="003E52E9">
        <w:rPr>
          <w:rFonts w:ascii="標楷體" w:eastAsia="標楷體"/>
        </w:rPr>
        <w:t>340</w:t>
      </w:r>
      <w:r w:rsidR="00CE3ED6" w:rsidRPr="003E52E9">
        <w:rPr>
          <w:rFonts w:ascii="標楷體" w:eastAsia="標楷體" w:hint="eastAsia"/>
        </w:rPr>
        <w:t>點</w:t>
      </w:r>
      <w:r w:rsidR="00294835" w:rsidRPr="003E52E9">
        <w:rPr>
          <w:rFonts w:ascii="標楷體" w:eastAsia="標楷體" w:hint="eastAsia"/>
        </w:rPr>
        <w:t>至</w:t>
      </w:r>
      <w:r w:rsidR="00012D3B" w:rsidRPr="003E52E9">
        <w:rPr>
          <w:rFonts w:ascii="標楷體" w:eastAsia="標楷體" w:hint="eastAsia"/>
        </w:rPr>
        <w:t>第</w:t>
      </w:r>
      <w:r w:rsidR="001D4785" w:rsidRPr="003E52E9">
        <w:rPr>
          <w:rFonts w:ascii="標楷體" w:eastAsia="標楷體"/>
        </w:rPr>
        <w:t>342</w:t>
      </w:r>
      <w:r w:rsidR="00CE3ED6" w:rsidRPr="003E52E9">
        <w:rPr>
          <w:rFonts w:ascii="標楷體" w:eastAsia="標楷體" w:hint="eastAsia"/>
        </w:rPr>
        <w:t>點</w:t>
      </w:r>
      <w:r w:rsidR="001D4785" w:rsidRPr="003E52E9">
        <w:rPr>
          <w:rFonts w:ascii="標楷體" w:eastAsia="標楷體"/>
        </w:rPr>
        <w:t>。</w:t>
      </w:r>
    </w:p>
    <w:p w:rsidR="001D4785" w:rsidRPr="003E52E9" w:rsidRDefault="00FB4F11" w:rsidP="00714091">
      <w:pPr>
        <w:pStyle w:val="00-11"/>
        <w:numPr>
          <w:ilvl w:val="0"/>
          <w:numId w:val="27"/>
        </w:numPr>
        <w:tabs>
          <w:tab w:val="left" w:pos="482"/>
        </w:tabs>
        <w:wordWrap w:val="0"/>
        <w:adjustRightInd w:val="0"/>
        <w:spacing w:line="480" w:lineRule="exact"/>
        <w:ind w:left="482" w:hanging="482"/>
        <w:rPr>
          <w:rFonts w:ascii="標楷體" w:eastAsia="標楷體"/>
        </w:rPr>
      </w:pPr>
      <w:bookmarkStart w:id="466" w:name="_Toc306203711"/>
      <w:bookmarkStart w:id="467" w:name="_Toc306374573"/>
      <w:r w:rsidRPr="003E52E9">
        <w:rPr>
          <w:rFonts w:ascii="標楷體" w:eastAsia="標楷體" w:hAnsi="標楷體" w:cs="DFKaiShu-SB-Estd-BF" w:hint="eastAsia"/>
          <w:kern w:val="0"/>
        </w:rPr>
        <w:t>2009年至2014年</w:t>
      </w:r>
      <w:r w:rsidR="001D4785" w:rsidRPr="003E52E9">
        <w:rPr>
          <w:rFonts w:ascii="標楷體" w:eastAsia="標楷體" w:hAnsi="標楷體" w:cs="DFKaiShu-SB-Estd-BF"/>
          <w:kern w:val="0"/>
        </w:rPr>
        <w:t>地方性</w:t>
      </w:r>
      <w:r w:rsidR="001D4785" w:rsidRPr="003E52E9">
        <w:rPr>
          <w:rFonts w:ascii="標楷體" w:eastAsia="標楷體"/>
        </w:rPr>
        <w:t>公職人員選舉女性候選人數比率如</w:t>
      </w:r>
      <w:r w:rsidR="009305D1" w:rsidRPr="003E52E9">
        <w:rPr>
          <w:rFonts w:ascii="標楷體" w:eastAsia="標楷體" w:hAnsi="標楷體" w:hint="eastAsia"/>
        </w:rPr>
        <w:t>表</w:t>
      </w:r>
      <w:r w:rsidR="00156591">
        <w:rPr>
          <w:rFonts w:ascii="標楷體" w:eastAsia="標楷體" w:hAnsi="標楷體" w:hint="eastAsia"/>
        </w:rPr>
        <w:t>42</w:t>
      </w:r>
      <w:r w:rsidR="000D076D" w:rsidRPr="003E52E9">
        <w:rPr>
          <w:rFonts w:ascii="標楷體" w:eastAsia="標楷體" w:hint="eastAsia"/>
        </w:rPr>
        <w:t>。</w:t>
      </w:r>
    </w:p>
    <w:p w:rsidR="001D4785" w:rsidRPr="003E52E9" w:rsidRDefault="001D4785" w:rsidP="00765819">
      <w:pPr>
        <w:pStyle w:val="ab"/>
        <w:keepNext/>
        <w:spacing w:beforeLines="40" w:before="144" w:line="480" w:lineRule="exact"/>
        <w:jc w:val="center"/>
        <w:rPr>
          <w:rFonts w:ascii="標楷體" w:eastAsia="標楷體" w:hAnsi="標楷體"/>
          <w:b/>
          <w:bCs/>
          <w:sz w:val="24"/>
          <w:szCs w:val="24"/>
        </w:rPr>
      </w:pPr>
      <w:bookmarkStart w:id="468" w:name="_Toc321737411"/>
      <w:bookmarkStart w:id="469" w:name="_Toc440546252"/>
      <w:r w:rsidRPr="003E52E9">
        <w:rPr>
          <w:rFonts w:ascii="標楷體" w:eastAsia="標楷體" w:hAnsi="標楷體"/>
          <w:b/>
          <w:bCs/>
          <w:sz w:val="24"/>
          <w:szCs w:val="24"/>
        </w:rPr>
        <w:t>表</w:t>
      </w:r>
      <w:r w:rsidR="00765819" w:rsidRPr="00765819">
        <w:rPr>
          <w:rFonts w:ascii="標楷體" w:eastAsia="標楷體" w:hAnsi="標楷體"/>
          <w:b/>
          <w:bCs/>
          <w:sz w:val="24"/>
          <w:szCs w:val="24"/>
        </w:rPr>
        <w:fldChar w:fldCharType="begin"/>
      </w:r>
      <w:r w:rsidR="00765819" w:rsidRPr="00765819">
        <w:rPr>
          <w:rFonts w:ascii="標楷體" w:eastAsia="標楷體" w:hAnsi="標楷體"/>
          <w:b/>
          <w:bCs/>
          <w:sz w:val="24"/>
          <w:szCs w:val="24"/>
        </w:rPr>
        <w:instrText xml:space="preserve"> SEQ Figure \* ARABIC </w:instrText>
      </w:r>
      <w:r w:rsidR="00765819" w:rsidRPr="00765819">
        <w:rPr>
          <w:rFonts w:ascii="標楷體" w:eastAsia="標楷體" w:hAnsi="標楷體"/>
          <w:b/>
          <w:bCs/>
          <w:sz w:val="24"/>
          <w:szCs w:val="24"/>
        </w:rPr>
        <w:fldChar w:fldCharType="separate"/>
      </w:r>
      <w:r w:rsidR="0084016C">
        <w:rPr>
          <w:rFonts w:ascii="標楷體" w:eastAsia="標楷體" w:hAnsi="標楷體"/>
          <w:b/>
          <w:bCs/>
          <w:noProof/>
          <w:sz w:val="24"/>
          <w:szCs w:val="24"/>
        </w:rPr>
        <w:t>42</w:t>
      </w:r>
      <w:r w:rsidR="00765819" w:rsidRPr="00765819">
        <w:rPr>
          <w:rFonts w:ascii="標楷體" w:eastAsia="標楷體" w:hAnsi="標楷體"/>
          <w:b/>
          <w:bCs/>
          <w:sz w:val="24"/>
          <w:szCs w:val="24"/>
        </w:rPr>
        <w:fldChar w:fldCharType="end"/>
      </w:r>
      <w:r w:rsidR="00C159EF" w:rsidRPr="003E52E9">
        <w:rPr>
          <w:rFonts w:ascii="標楷體" w:eastAsia="標楷體" w:hAnsi="標楷體"/>
          <w:b/>
          <w:sz w:val="24"/>
          <w:szCs w:val="24"/>
        </w:rPr>
        <w:t xml:space="preserve">　</w:t>
      </w:r>
      <w:bookmarkEnd w:id="466"/>
      <w:bookmarkEnd w:id="467"/>
      <w:bookmarkEnd w:id="468"/>
      <w:r w:rsidR="00FB4F11" w:rsidRPr="003E52E9">
        <w:rPr>
          <w:rFonts w:ascii="標楷體" w:eastAsia="標楷體" w:hAnsi="標楷體" w:hint="eastAsia"/>
          <w:b/>
          <w:bCs/>
          <w:sz w:val="24"/>
          <w:szCs w:val="24"/>
        </w:rPr>
        <w:t>地方性公職人員選舉女性候選人數比率</w:t>
      </w:r>
      <w:bookmarkEnd w:id="469"/>
    </w:p>
    <w:p w:rsidR="001D4785" w:rsidRPr="003E52E9" w:rsidRDefault="001D4785" w:rsidP="00433C71">
      <w:pPr>
        <w:adjustRightInd w:val="0"/>
        <w:ind w:right="851"/>
        <w:jc w:val="right"/>
        <w:rPr>
          <w:rFonts w:ascii="標楷體" w:eastAsia="標楷體" w:hAnsi="標楷體"/>
          <w:sz w:val="20"/>
          <w:szCs w:val="20"/>
        </w:rPr>
      </w:pPr>
      <w:r w:rsidRPr="003E52E9">
        <w:rPr>
          <w:rFonts w:ascii="標楷體" w:eastAsia="標楷體" w:hAnsi="標楷體"/>
          <w:sz w:val="20"/>
          <w:szCs w:val="20"/>
        </w:rPr>
        <w:t>單位：人；</w:t>
      </w:r>
      <w:r w:rsidR="00B135D5" w:rsidRPr="003E52E9">
        <w:rPr>
          <w:rFonts w:ascii="標楷體" w:eastAsia="標楷體" w:hAnsi="標楷體"/>
          <w:sz w:val="20"/>
          <w:szCs w:val="20"/>
        </w:rPr>
        <w:t>％</w:t>
      </w:r>
    </w:p>
    <w:tbl>
      <w:tblPr>
        <w:tblW w:w="40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6"/>
        <w:gridCol w:w="2942"/>
        <w:gridCol w:w="982"/>
        <w:gridCol w:w="982"/>
        <w:gridCol w:w="982"/>
        <w:gridCol w:w="976"/>
      </w:tblGrid>
      <w:tr w:rsidR="003E52E9" w:rsidRPr="003E52E9" w:rsidTr="00433C71">
        <w:trPr>
          <w:trHeight w:val="557"/>
          <w:tblHeader/>
          <w:jc w:val="center"/>
        </w:trPr>
        <w:tc>
          <w:tcPr>
            <w:tcW w:w="513" w:type="pct"/>
            <w:tcBorders>
              <w:left w:val="nil"/>
            </w:tcBorders>
            <w:shd w:val="clear" w:color="auto" w:fill="auto"/>
            <w:vAlign w:val="center"/>
          </w:tcPr>
          <w:p w:rsidR="001D4785" w:rsidRPr="003E52E9" w:rsidRDefault="001D4785" w:rsidP="00DC1726">
            <w:pPr>
              <w:widowControl/>
              <w:adjustRightInd w:val="0"/>
              <w:snapToGrid w:val="0"/>
              <w:jc w:val="center"/>
              <w:rPr>
                <w:rFonts w:ascii="標楷體" w:eastAsia="標楷體" w:hAnsi="標楷體"/>
                <w:kern w:val="0"/>
                <w:sz w:val="20"/>
                <w:szCs w:val="20"/>
              </w:rPr>
            </w:pPr>
            <w:r w:rsidRPr="003E52E9">
              <w:rPr>
                <w:rFonts w:ascii="標楷體" w:eastAsia="標楷體" w:hAnsi="標楷體"/>
                <w:kern w:val="0"/>
                <w:sz w:val="20"/>
                <w:szCs w:val="20"/>
              </w:rPr>
              <w:t>年別</w:t>
            </w:r>
          </w:p>
        </w:tc>
        <w:tc>
          <w:tcPr>
            <w:tcW w:w="1923" w:type="pct"/>
            <w:vAlign w:val="center"/>
          </w:tcPr>
          <w:p w:rsidR="001D4785" w:rsidRPr="003E52E9" w:rsidRDefault="001D4785" w:rsidP="00DC1726">
            <w:pPr>
              <w:widowControl/>
              <w:adjustRightInd w:val="0"/>
              <w:snapToGrid w:val="0"/>
              <w:jc w:val="center"/>
              <w:rPr>
                <w:rFonts w:ascii="標楷體" w:eastAsia="標楷體" w:hAnsi="標楷體"/>
                <w:kern w:val="0"/>
                <w:sz w:val="20"/>
                <w:szCs w:val="20"/>
              </w:rPr>
            </w:pPr>
            <w:r w:rsidRPr="003E52E9">
              <w:rPr>
                <w:rFonts w:ascii="標楷體" w:eastAsia="標楷體" w:hAnsi="標楷體"/>
                <w:kern w:val="0"/>
                <w:sz w:val="20"/>
                <w:szCs w:val="20"/>
              </w:rPr>
              <w:t>選舉別</w:t>
            </w:r>
          </w:p>
        </w:tc>
        <w:tc>
          <w:tcPr>
            <w:tcW w:w="642" w:type="pct"/>
            <w:tcBorders>
              <w:bottom w:val="single" w:sz="4" w:space="0" w:color="auto"/>
            </w:tcBorders>
            <w:shd w:val="clear" w:color="auto" w:fill="auto"/>
            <w:vAlign w:val="center"/>
          </w:tcPr>
          <w:p w:rsidR="001D4785" w:rsidRPr="003E52E9" w:rsidRDefault="001D4785" w:rsidP="00DC1726">
            <w:pPr>
              <w:widowControl/>
              <w:adjustRightInd w:val="0"/>
              <w:snapToGrid w:val="0"/>
              <w:jc w:val="center"/>
              <w:rPr>
                <w:rFonts w:ascii="標楷體" w:eastAsia="標楷體" w:hAnsi="標楷體"/>
                <w:kern w:val="0"/>
                <w:sz w:val="20"/>
                <w:szCs w:val="20"/>
              </w:rPr>
            </w:pPr>
            <w:r w:rsidRPr="003E52E9">
              <w:rPr>
                <w:rFonts w:ascii="標楷體" w:eastAsia="標楷體" w:hAnsi="標楷體"/>
                <w:kern w:val="0"/>
                <w:sz w:val="20"/>
                <w:szCs w:val="20"/>
              </w:rPr>
              <w:t>合計</w:t>
            </w:r>
          </w:p>
        </w:tc>
        <w:tc>
          <w:tcPr>
            <w:tcW w:w="642" w:type="pct"/>
            <w:tcBorders>
              <w:bottom w:val="single" w:sz="4" w:space="0" w:color="auto"/>
            </w:tcBorders>
            <w:shd w:val="clear" w:color="auto" w:fill="auto"/>
            <w:vAlign w:val="center"/>
          </w:tcPr>
          <w:p w:rsidR="001D4785" w:rsidRPr="003E52E9" w:rsidRDefault="001D4785" w:rsidP="00DC1726">
            <w:pPr>
              <w:widowControl/>
              <w:adjustRightInd w:val="0"/>
              <w:snapToGrid w:val="0"/>
              <w:jc w:val="center"/>
              <w:rPr>
                <w:rFonts w:ascii="標楷體" w:eastAsia="標楷體" w:hAnsi="標楷體"/>
                <w:kern w:val="0"/>
                <w:sz w:val="20"/>
                <w:szCs w:val="20"/>
              </w:rPr>
            </w:pPr>
            <w:r w:rsidRPr="003E52E9">
              <w:rPr>
                <w:rFonts w:ascii="標楷體" w:eastAsia="標楷體" w:hAnsi="標楷體"/>
                <w:kern w:val="0"/>
                <w:sz w:val="20"/>
                <w:szCs w:val="20"/>
              </w:rPr>
              <w:t>男</w:t>
            </w:r>
          </w:p>
        </w:tc>
        <w:tc>
          <w:tcPr>
            <w:tcW w:w="642" w:type="pct"/>
            <w:tcBorders>
              <w:bottom w:val="single" w:sz="4" w:space="0" w:color="auto"/>
            </w:tcBorders>
            <w:shd w:val="clear" w:color="auto" w:fill="auto"/>
            <w:vAlign w:val="center"/>
          </w:tcPr>
          <w:p w:rsidR="001D4785" w:rsidRPr="003E52E9" w:rsidRDefault="001D4785" w:rsidP="00DC1726">
            <w:pPr>
              <w:adjustRightInd w:val="0"/>
              <w:snapToGrid w:val="0"/>
              <w:jc w:val="center"/>
              <w:rPr>
                <w:rFonts w:ascii="標楷體" w:eastAsia="標楷體" w:hAnsi="標楷體"/>
                <w:kern w:val="0"/>
                <w:sz w:val="20"/>
                <w:szCs w:val="20"/>
              </w:rPr>
            </w:pPr>
            <w:r w:rsidRPr="003E52E9">
              <w:rPr>
                <w:rFonts w:ascii="標楷體" w:eastAsia="標楷體" w:hAnsi="標楷體"/>
                <w:kern w:val="0"/>
                <w:sz w:val="20"/>
                <w:szCs w:val="20"/>
              </w:rPr>
              <w:t>女</w:t>
            </w:r>
          </w:p>
        </w:tc>
        <w:tc>
          <w:tcPr>
            <w:tcW w:w="639" w:type="pct"/>
            <w:tcBorders>
              <w:bottom w:val="single" w:sz="4" w:space="0" w:color="auto"/>
              <w:right w:val="nil"/>
            </w:tcBorders>
            <w:shd w:val="clear" w:color="auto" w:fill="auto"/>
            <w:vAlign w:val="center"/>
          </w:tcPr>
          <w:p w:rsidR="001D4785" w:rsidRPr="003E52E9" w:rsidRDefault="001D4785" w:rsidP="00DC1726">
            <w:pPr>
              <w:adjustRightInd w:val="0"/>
              <w:snapToGrid w:val="0"/>
              <w:jc w:val="center"/>
              <w:rPr>
                <w:rFonts w:ascii="標楷體" w:eastAsia="標楷體" w:hAnsi="標楷體"/>
                <w:kern w:val="0"/>
                <w:sz w:val="20"/>
                <w:szCs w:val="20"/>
              </w:rPr>
            </w:pPr>
            <w:r w:rsidRPr="003E52E9">
              <w:rPr>
                <w:rFonts w:ascii="標楷體" w:eastAsia="標楷體" w:hAnsi="標楷體"/>
                <w:bCs/>
                <w:kern w:val="0"/>
                <w:sz w:val="20"/>
                <w:szCs w:val="20"/>
              </w:rPr>
              <w:t>女性候選人數比率</w:t>
            </w:r>
          </w:p>
        </w:tc>
      </w:tr>
      <w:tr w:rsidR="003E52E9" w:rsidRPr="003E52E9" w:rsidTr="00433C71">
        <w:trPr>
          <w:trHeight w:val="355"/>
          <w:jc w:val="center"/>
        </w:trPr>
        <w:tc>
          <w:tcPr>
            <w:tcW w:w="513" w:type="pct"/>
            <w:vMerge w:val="restart"/>
            <w:tcBorders>
              <w:left w:val="nil"/>
            </w:tcBorders>
            <w:shd w:val="clear" w:color="auto" w:fill="auto"/>
            <w:vAlign w:val="center"/>
          </w:tcPr>
          <w:p w:rsidR="001D4785" w:rsidRPr="003E52E9" w:rsidRDefault="001D4785" w:rsidP="009633DD">
            <w:pPr>
              <w:adjustRightInd w:val="0"/>
              <w:snapToGrid w:val="0"/>
              <w:ind w:leftChars="-26" w:left="-62" w:rightChars="-11" w:right="-26"/>
              <w:jc w:val="center"/>
              <w:rPr>
                <w:rFonts w:ascii="標楷體" w:eastAsia="標楷體" w:hAnsi="標楷體"/>
                <w:bCs/>
                <w:kern w:val="0"/>
                <w:sz w:val="20"/>
                <w:szCs w:val="20"/>
              </w:rPr>
            </w:pPr>
            <w:r w:rsidRPr="003E52E9">
              <w:rPr>
                <w:rFonts w:ascii="標楷體" w:eastAsia="標楷體" w:hAnsi="標楷體"/>
                <w:bCs/>
                <w:kern w:val="0"/>
                <w:sz w:val="20"/>
                <w:szCs w:val="20"/>
              </w:rPr>
              <w:t>2009</w:t>
            </w:r>
          </w:p>
        </w:tc>
        <w:tc>
          <w:tcPr>
            <w:tcW w:w="1923" w:type="pct"/>
            <w:vAlign w:val="center"/>
          </w:tcPr>
          <w:p w:rsidR="001D4785" w:rsidRPr="003E52E9" w:rsidRDefault="001D4785" w:rsidP="00DC1726">
            <w:pPr>
              <w:adjustRightInd w:val="0"/>
              <w:snapToGrid w:val="0"/>
              <w:rPr>
                <w:rFonts w:ascii="標楷體" w:eastAsia="標楷體" w:hAnsi="標楷體"/>
                <w:bCs/>
                <w:kern w:val="0"/>
                <w:sz w:val="20"/>
                <w:szCs w:val="20"/>
              </w:rPr>
            </w:pPr>
            <w:r w:rsidRPr="003E52E9">
              <w:rPr>
                <w:rFonts w:ascii="標楷體" w:eastAsia="標楷體" w:hAnsi="標楷體"/>
                <w:bCs/>
                <w:kern w:val="0"/>
                <w:sz w:val="20"/>
                <w:szCs w:val="20"/>
              </w:rPr>
              <w:t>縣</w:t>
            </w:r>
            <w:r w:rsidR="00B135D5" w:rsidRPr="003E52E9">
              <w:rPr>
                <w:rFonts w:ascii="標楷體" w:eastAsia="標楷體" w:hAnsi="標楷體"/>
                <w:bCs/>
                <w:kern w:val="0"/>
                <w:sz w:val="20"/>
                <w:szCs w:val="20"/>
              </w:rPr>
              <w:t>(</w:t>
            </w:r>
            <w:r w:rsidRPr="003E52E9">
              <w:rPr>
                <w:rFonts w:ascii="標楷體" w:eastAsia="標楷體" w:hAnsi="標楷體"/>
                <w:bCs/>
                <w:kern w:val="0"/>
                <w:sz w:val="20"/>
                <w:szCs w:val="20"/>
              </w:rPr>
              <w:t>市</w:t>
            </w:r>
            <w:r w:rsidR="009F3A6D" w:rsidRPr="003E52E9">
              <w:rPr>
                <w:rFonts w:ascii="標楷體" w:eastAsia="標楷體" w:hAnsi="標楷體"/>
                <w:bCs/>
                <w:kern w:val="0"/>
                <w:sz w:val="20"/>
                <w:szCs w:val="20"/>
              </w:rPr>
              <w:t>)</w:t>
            </w:r>
            <w:r w:rsidRPr="003E52E9">
              <w:rPr>
                <w:rFonts w:ascii="標楷體" w:eastAsia="標楷體" w:hAnsi="標楷體"/>
                <w:bCs/>
                <w:kern w:val="0"/>
                <w:sz w:val="20"/>
                <w:szCs w:val="20"/>
              </w:rPr>
              <w:t>長選舉</w:t>
            </w:r>
          </w:p>
        </w:tc>
        <w:tc>
          <w:tcPr>
            <w:tcW w:w="642" w:type="pct"/>
            <w:tcBorders>
              <w:bottom w:val="nil"/>
              <w:right w:val="nil"/>
            </w:tcBorders>
            <w:shd w:val="clear" w:color="auto" w:fill="auto"/>
            <w:vAlign w:val="center"/>
          </w:tcPr>
          <w:p w:rsidR="001D4785" w:rsidRPr="003E52E9" w:rsidRDefault="009B2834" w:rsidP="009B2834">
            <w:pPr>
              <w:adjustRightInd w:val="0"/>
              <w:snapToGrid w:val="0"/>
              <w:jc w:val="center"/>
              <w:rPr>
                <w:rFonts w:ascii="標楷體" w:eastAsia="標楷體" w:hAnsi="標楷體"/>
                <w:bCs/>
                <w:kern w:val="0"/>
                <w:sz w:val="20"/>
                <w:szCs w:val="20"/>
              </w:rPr>
            </w:pPr>
            <w:r w:rsidRPr="003E52E9">
              <w:rPr>
                <w:rFonts w:ascii="標楷體" w:eastAsia="標楷體" w:hAnsi="標楷體" w:hint="eastAsia"/>
                <w:bCs/>
                <w:kern w:val="0"/>
                <w:sz w:val="20"/>
                <w:szCs w:val="20"/>
              </w:rPr>
              <w:t xml:space="preserve">   </w:t>
            </w:r>
            <w:r w:rsidR="001D4785" w:rsidRPr="003E52E9">
              <w:rPr>
                <w:rFonts w:ascii="標楷體" w:eastAsia="標楷體" w:hAnsi="標楷體"/>
                <w:bCs/>
                <w:kern w:val="0"/>
                <w:sz w:val="20"/>
                <w:szCs w:val="20"/>
              </w:rPr>
              <w:t>54</w:t>
            </w:r>
          </w:p>
        </w:tc>
        <w:tc>
          <w:tcPr>
            <w:tcW w:w="642" w:type="pct"/>
            <w:tcBorders>
              <w:left w:val="nil"/>
              <w:bottom w:val="nil"/>
              <w:right w:val="nil"/>
            </w:tcBorders>
            <w:shd w:val="clear" w:color="auto" w:fill="auto"/>
            <w:vAlign w:val="center"/>
          </w:tcPr>
          <w:p w:rsidR="001D4785" w:rsidRPr="003E52E9" w:rsidRDefault="009B2834" w:rsidP="009B2834">
            <w:pPr>
              <w:adjustRightInd w:val="0"/>
              <w:snapToGrid w:val="0"/>
              <w:jc w:val="center"/>
              <w:rPr>
                <w:rFonts w:ascii="標楷體" w:eastAsia="標楷體" w:hAnsi="標楷體"/>
                <w:bCs/>
                <w:kern w:val="0"/>
                <w:sz w:val="20"/>
                <w:szCs w:val="20"/>
              </w:rPr>
            </w:pPr>
            <w:r w:rsidRPr="003E52E9">
              <w:rPr>
                <w:rFonts w:ascii="標楷體" w:eastAsia="標楷體" w:hAnsi="標楷體" w:hint="eastAsia"/>
                <w:bCs/>
                <w:kern w:val="0"/>
                <w:sz w:val="20"/>
                <w:szCs w:val="20"/>
              </w:rPr>
              <w:t xml:space="preserve">   </w:t>
            </w:r>
            <w:r w:rsidR="001D4785" w:rsidRPr="003E52E9">
              <w:rPr>
                <w:rFonts w:ascii="標楷體" w:eastAsia="標楷體" w:hAnsi="標楷體"/>
                <w:bCs/>
                <w:kern w:val="0"/>
                <w:sz w:val="20"/>
                <w:szCs w:val="20"/>
              </w:rPr>
              <w:t>47</w:t>
            </w:r>
          </w:p>
        </w:tc>
        <w:tc>
          <w:tcPr>
            <w:tcW w:w="642" w:type="pct"/>
            <w:tcBorders>
              <w:left w:val="nil"/>
              <w:bottom w:val="nil"/>
              <w:right w:val="nil"/>
            </w:tcBorders>
            <w:shd w:val="clear" w:color="auto" w:fill="auto"/>
            <w:vAlign w:val="center"/>
          </w:tcPr>
          <w:p w:rsidR="001D4785" w:rsidRPr="003E52E9" w:rsidRDefault="009B2834" w:rsidP="009B2834">
            <w:pPr>
              <w:adjustRightInd w:val="0"/>
              <w:snapToGrid w:val="0"/>
              <w:jc w:val="center"/>
              <w:rPr>
                <w:rFonts w:ascii="標楷體" w:eastAsia="標楷體" w:hAnsi="標楷體"/>
                <w:bCs/>
                <w:kern w:val="0"/>
                <w:sz w:val="20"/>
                <w:szCs w:val="20"/>
              </w:rPr>
            </w:pPr>
            <w:r w:rsidRPr="003E52E9">
              <w:rPr>
                <w:rFonts w:ascii="標楷體" w:eastAsia="標楷體" w:hAnsi="標楷體" w:hint="eastAsia"/>
                <w:bCs/>
                <w:kern w:val="0"/>
                <w:sz w:val="20"/>
                <w:szCs w:val="20"/>
              </w:rPr>
              <w:t xml:space="preserve">  </w:t>
            </w:r>
            <w:r w:rsidR="001D4785" w:rsidRPr="003E52E9">
              <w:rPr>
                <w:rFonts w:ascii="標楷體" w:eastAsia="標楷體" w:hAnsi="標楷體"/>
                <w:bCs/>
                <w:kern w:val="0"/>
                <w:sz w:val="20"/>
                <w:szCs w:val="20"/>
              </w:rPr>
              <w:t>7</w:t>
            </w:r>
          </w:p>
        </w:tc>
        <w:tc>
          <w:tcPr>
            <w:tcW w:w="639" w:type="pct"/>
            <w:tcBorders>
              <w:left w:val="nil"/>
              <w:bottom w:val="nil"/>
              <w:right w:val="nil"/>
            </w:tcBorders>
            <w:shd w:val="clear" w:color="auto" w:fill="auto"/>
            <w:vAlign w:val="center"/>
          </w:tcPr>
          <w:p w:rsidR="001D4785" w:rsidRPr="003E52E9" w:rsidRDefault="001D4785" w:rsidP="009B2834">
            <w:pPr>
              <w:adjustRightInd w:val="0"/>
              <w:snapToGrid w:val="0"/>
              <w:jc w:val="center"/>
              <w:rPr>
                <w:rFonts w:ascii="標楷體" w:eastAsia="標楷體" w:hAnsi="標楷體"/>
                <w:bCs/>
                <w:kern w:val="0"/>
                <w:sz w:val="20"/>
                <w:szCs w:val="20"/>
              </w:rPr>
            </w:pPr>
            <w:r w:rsidRPr="003E52E9">
              <w:rPr>
                <w:rFonts w:ascii="標楷體" w:eastAsia="標楷體" w:hAnsi="標楷體"/>
                <w:bCs/>
                <w:kern w:val="0"/>
                <w:sz w:val="20"/>
                <w:szCs w:val="20"/>
              </w:rPr>
              <w:t>12.96</w:t>
            </w:r>
          </w:p>
        </w:tc>
      </w:tr>
      <w:tr w:rsidR="003E52E9" w:rsidRPr="003E52E9" w:rsidTr="00433C71">
        <w:trPr>
          <w:trHeight w:val="355"/>
          <w:jc w:val="center"/>
        </w:trPr>
        <w:tc>
          <w:tcPr>
            <w:tcW w:w="513" w:type="pct"/>
            <w:vMerge/>
            <w:tcBorders>
              <w:left w:val="nil"/>
            </w:tcBorders>
            <w:shd w:val="clear" w:color="auto" w:fill="auto"/>
            <w:vAlign w:val="center"/>
          </w:tcPr>
          <w:p w:rsidR="001D4785" w:rsidRPr="003E52E9" w:rsidRDefault="001D4785" w:rsidP="005B0042">
            <w:pPr>
              <w:adjustRightInd w:val="0"/>
              <w:snapToGrid w:val="0"/>
              <w:ind w:rightChars="-37" w:right="-89"/>
              <w:jc w:val="center"/>
              <w:rPr>
                <w:rFonts w:ascii="標楷體" w:eastAsia="標楷體" w:hAnsi="標楷體"/>
                <w:bCs/>
                <w:kern w:val="0"/>
                <w:sz w:val="20"/>
                <w:szCs w:val="20"/>
              </w:rPr>
            </w:pPr>
          </w:p>
        </w:tc>
        <w:tc>
          <w:tcPr>
            <w:tcW w:w="1923" w:type="pct"/>
            <w:vAlign w:val="center"/>
          </w:tcPr>
          <w:p w:rsidR="001D4785" w:rsidRPr="003E52E9" w:rsidRDefault="001D4785" w:rsidP="00DC1726">
            <w:pPr>
              <w:adjustRightInd w:val="0"/>
              <w:snapToGrid w:val="0"/>
              <w:rPr>
                <w:rFonts w:ascii="標楷體" w:eastAsia="標楷體" w:hAnsi="標楷體"/>
                <w:bCs/>
                <w:kern w:val="0"/>
                <w:sz w:val="20"/>
                <w:szCs w:val="20"/>
              </w:rPr>
            </w:pPr>
            <w:r w:rsidRPr="003E52E9">
              <w:rPr>
                <w:rFonts w:ascii="標楷體" w:eastAsia="標楷體" w:hAnsi="標楷體"/>
                <w:bCs/>
                <w:kern w:val="0"/>
                <w:sz w:val="20"/>
                <w:szCs w:val="20"/>
              </w:rPr>
              <w:t>縣</w:t>
            </w:r>
            <w:r w:rsidR="00B135D5" w:rsidRPr="003E52E9">
              <w:rPr>
                <w:rFonts w:ascii="標楷體" w:eastAsia="標楷體" w:hAnsi="標楷體"/>
                <w:bCs/>
                <w:kern w:val="0"/>
                <w:sz w:val="20"/>
                <w:szCs w:val="20"/>
              </w:rPr>
              <w:t>(</w:t>
            </w:r>
            <w:r w:rsidRPr="003E52E9">
              <w:rPr>
                <w:rFonts w:ascii="標楷體" w:eastAsia="標楷體" w:hAnsi="標楷體"/>
                <w:bCs/>
                <w:kern w:val="0"/>
                <w:sz w:val="20"/>
                <w:szCs w:val="20"/>
              </w:rPr>
              <w:t>市</w:t>
            </w:r>
            <w:r w:rsidR="009F3A6D" w:rsidRPr="003E52E9">
              <w:rPr>
                <w:rFonts w:ascii="標楷體" w:eastAsia="標楷體" w:hAnsi="標楷體"/>
                <w:bCs/>
                <w:kern w:val="0"/>
                <w:sz w:val="20"/>
                <w:szCs w:val="20"/>
              </w:rPr>
              <w:t>)</w:t>
            </w:r>
            <w:r w:rsidRPr="003E52E9">
              <w:rPr>
                <w:rFonts w:ascii="標楷體" w:eastAsia="標楷體" w:hAnsi="標楷體"/>
                <w:bCs/>
                <w:kern w:val="0"/>
                <w:sz w:val="20"/>
                <w:szCs w:val="20"/>
              </w:rPr>
              <w:t>議員選舉</w:t>
            </w:r>
          </w:p>
        </w:tc>
        <w:tc>
          <w:tcPr>
            <w:tcW w:w="642" w:type="pct"/>
            <w:tcBorders>
              <w:top w:val="nil"/>
              <w:bottom w:val="nil"/>
              <w:right w:val="nil"/>
            </w:tcBorders>
            <w:shd w:val="clear" w:color="auto" w:fill="auto"/>
            <w:vAlign w:val="center"/>
          </w:tcPr>
          <w:p w:rsidR="001D4785" w:rsidRPr="003E52E9" w:rsidRDefault="009B2834" w:rsidP="009B2834">
            <w:pPr>
              <w:widowControl/>
              <w:adjustRightInd w:val="0"/>
              <w:snapToGrid w:val="0"/>
              <w:jc w:val="center"/>
              <w:rPr>
                <w:rFonts w:ascii="標楷體" w:eastAsia="標楷體" w:hAnsi="標楷體"/>
                <w:kern w:val="0"/>
                <w:sz w:val="20"/>
                <w:szCs w:val="20"/>
              </w:rPr>
            </w:pPr>
            <w:r w:rsidRPr="003E52E9">
              <w:rPr>
                <w:rFonts w:ascii="標楷體" w:eastAsia="標楷體" w:hAnsi="標楷體" w:hint="eastAsia"/>
                <w:kern w:val="0"/>
                <w:sz w:val="20"/>
                <w:szCs w:val="20"/>
              </w:rPr>
              <w:t xml:space="preserve">  </w:t>
            </w:r>
            <w:r w:rsidR="001D4785" w:rsidRPr="003E52E9">
              <w:rPr>
                <w:rFonts w:ascii="標楷體" w:eastAsia="標楷體" w:hAnsi="標楷體"/>
                <w:kern w:val="0"/>
                <w:sz w:val="20"/>
                <w:szCs w:val="20"/>
              </w:rPr>
              <w:t>935</w:t>
            </w:r>
          </w:p>
        </w:tc>
        <w:tc>
          <w:tcPr>
            <w:tcW w:w="642" w:type="pct"/>
            <w:tcBorders>
              <w:top w:val="nil"/>
              <w:left w:val="nil"/>
              <w:bottom w:val="nil"/>
              <w:right w:val="nil"/>
            </w:tcBorders>
            <w:shd w:val="clear" w:color="auto" w:fill="auto"/>
            <w:vAlign w:val="center"/>
          </w:tcPr>
          <w:p w:rsidR="001D4785" w:rsidRPr="003E52E9" w:rsidRDefault="009B2834" w:rsidP="009B2834">
            <w:pPr>
              <w:widowControl/>
              <w:adjustRightInd w:val="0"/>
              <w:snapToGrid w:val="0"/>
              <w:jc w:val="center"/>
              <w:rPr>
                <w:rFonts w:ascii="標楷體" w:eastAsia="標楷體" w:hAnsi="標楷體"/>
                <w:kern w:val="0"/>
                <w:sz w:val="20"/>
                <w:szCs w:val="20"/>
              </w:rPr>
            </w:pPr>
            <w:r w:rsidRPr="003E52E9">
              <w:rPr>
                <w:rFonts w:ascii="標楷體" w:eastAsia="標楷體" w:hAnsi="標楷體" w:hint="eastAsia"/>
                <w:kern w:val="0"/>
                <w:sz w:val="20"/>
                <w:szCs w:val="20"/>
              </w:rPr>
              <w:t xml:space="preserve">  </w:t>
            </w:r>
            <w:r w:rsidR="001D4785" w:rsidRPr="003E52E9">
              <w:rPr>
                <w:rFonts w:ascii="標楷體" w:eastAsia="標楷體" w:hAnsi="標楷體"/>
                <w:kern w:val="0"/>
                <w:sz w:val="20"/>
                <w:szCs w:val="20"/>
              </w:rPr>
              <w:t>694</w:t>
            </w:r>
          </w:p>
        </w:tc>
        <w:tc>
          <w:tcPr>
            <w:tcW w:w="642" w:type="pct"/>
            <w:tcBorders>
              <w:top w:val="nil"/>
              <w:left w:val="nil"/>
              <w:bottom w:val="nil"/>
              <w:right w:val="nil"/>
            </w:tcBorders>
            <w:shd w:val="clear" w:color="auto" w:fill="auto"/>
            <w:vAlign w:val="center"/>
          </w:tcPr>
          <w:p w:rsidR="001D4785" w:rsidRPr="003E52E9" w:rsidRDefault="001D4785" w:rsidP="009B2834">
            <w:pPr>
              <w:widowControl/>
              <w:adjustRightInd w:val="0"/>
              <w:snapToGrid w:val="0"/>
              <w:jc w:val="center"/>
              <w:rPr>
                <w:rFonts w:ascii="標楷體" w:eastAsia="標楷體" w:hAnsi="標楷體"/>
                <w:kern w:val="0"/>
                <w:sz w:val="20"/>
                <w:szCs w:val="20"/>
              </w:rPr>
            </w:pPr>
            <w:r w:rsidRPr="003E52E9">
              <w:rPr>
                <w:rFonts w:ascii="標楷體" w:eastAsia="標楷體" w:hAnsi="標楷體"/>
                <w:kern w:val="0"/>
                <w:sz w:val="20"/>
                <w:szCs w:val="20"/>
              </w:rPr>
              <w:t>241</w:t>
            </w:r>
          </w:p>
        </w:tc>
        <w:tc>
          <w:tcPr>
            <w:tcW w:w="639" w:type="pct"/>
            <w:tcBorders>
              <w:top w:val="nil"/>
              <w:left w:val="nil"/>
              <w:bottom w:val="nil"/>
              <w:right w:val="nil"/>
            </w:tcBorders>
            <w:shd w:val="clear" w:color="auto" w:fill="auto"/>
            <w:vAlign w:val="center"/>
          </w:tcPr>
          <w:p w:rsidR="001D4785" w:rsidRPr="003E52E9" w:rsidRDefault="001D4785" w:rsidP="009B2834">
            <w:pPr>
              <w:widowControl/>
              <w:adjustRightInd w:val="0"/>
              <w:snapToGrid w:val="0"/>
              <w:jc w:val="center"/>
              <w:rPr>
                <w:rFonts w:ascii="標楷體" w:eastAsia="標楷體" w:hAnsi="標楷體"/>
                <w:kern w:val="0"/>
                <w:sz w:val="20"/>
                <w:szCs w:val="20"/>
              </w:rPr>
            </w:pPr>
            <w:r w:rsidRPr="003E52E9">
              <w:rPr>
                <w:rFonts w:ascii="標楷體" w:eastAsia="標楷體" w:hAnsi="標楷體"/>
                <w:kern w:val="0"/>
                <w:sz w:val="20"/>
                <w:szCs w:val="20"/>
              </w:rPr>
              <w:t>25.78</w:t>
            </w:r>
          </w:p>
        </w:tc>
      </w:tr>
      <w:tr w:rsidR="003E52E9" w:rsidRPr="003E52E9" w:rsidTr="00433C71">
        <w:trPr>
          <w:trHeight w:val="355"/>
          <w:jc w:val="center"/>
        </w:trPr>
        <w:tc>
          <w:tcPr>
            <w:tcW w:w="513" w:type="pct"/>
            <w:vMerge w:val="restart"/>
            <w:tcBorders>
              <w:left w:val="nil"/>
            </w:tcBorders>
            <w:shd w:val="clear" w:color="auto" w:fill="auto"/>
            <w:vAlign w:val="center"/>
          </w:tcPr>
          <w:p w:rsidR="001D4785" w:rsidRPr="003E52E9" w:rsidRDefault="001D4785" w:rsidP="009633DD">
            <w:pPr>
              <w:adjustRightInd w:val="0"/>
              <w:snapToGrid w:val="0"/>
              <w:ind w:leftChars="-26" w:left="-62" w:rightChars="-11" w:right="-26"/>
              <w:jc w:val="center"/>
              <w:rPr>
                <w:rFonts w:ascii="標楷體" w:eastAsia="標楷體" w:hAnsi="標楷體"/>
                <w:bCs/>
                <w:kern w:val="0"/>
                <w:sz w:val="20"/>
                <w:szCs w:val="20"/>
              </w:rPr>
            </w:pPr>
            <w:r w:rsidRPr="003E52E9">
              <w:rPr>
                <w:rFonts w:ascii="標楷體" w:eastAsia="標楷體" w:hAnsi="標楷體"/>
                <w:bCs/>
                <w:kern w:val="0"/>
                <w:sz w:val="20"/>
                <w:szCs w:val="20"/>
              </w:rPr>
              <w:t>2010</w:t>
            </w:r>
          </w:p>
        </w:tc>
        <w:tc>
          <w:tcPr>
            <w:tcW w:w="1923" w:type="pct"/>
            <w:vAlign w:val="center"/>
          </w:tcPr>
          <w:p w:rsidR="001D4785" w:rsidRPr="003E52E9" w:rsidRDefault="001D4785" w:rsidP="00DC1726">
            <w:pPr>
              <w:adjustRightInd w:val="0"/>
              <w:snapToGrid w:val="0"/>
              <w:rPr>
                <w:rFonts w:ascii="標楷體" w:eastAsia="標楷體" w:hAnsi="標楷體"/>
                <w:bCs/>
                <w:kern w:val="0"/>
                <w:sz w:val="20"/>
                <w:szCs w:val="20"/>
              </w:rPr>
            </w:pPr>
            <w:r w:rsidRPr="003E52E9">
              <w:rPr>
                <w:rFonts w:ascii="標楷體" w:eastAsia="標楷體" w:hAnsi="標楷體"/>
                <w:bCs/>
                <w:kern w:val="0"/>
                <w:sz w:val="20"/>
                <w:szCs w:val="20"/>
              </w:rPr>
              <w:t>直轄市長選舉</w:t>
            </w:r>
          </w:p>
        </w:tc>
        <w:tc>
          <w:tcPr>
            <w:tcW w:w="642" w:type="pct"/>
            <w:tcBorders>
              <w:top w:val="nil"/>
              <w:bottom w:val="nil"/>
              <w:right w:val="nil"/>
            </w:tcBorders>
            <w:shd w:val="clear" w:color="auto" w:fill="auto"/>
            <w:vAlign w:val="center"/>
          </w:tcPr>
          <w:p w:rsidR="001D4785" w:rsidRPr="003E52E9" w:rsidRDefault="009B2834" w:rsidP="009B2834">
            <w:pPr>
              <w:adjustRightInd w:val="0"/>
              <w:snapToGrid w:val="0"/>
              <w:jc w:val="center"/>
              <w:rPr>
                <w:rFonts w:ascii="標楷體" w:eastAsia="標楷體" w:hAnsi="標楷體"/>
                <w:bCs/>
                <w:kern w:val="0"/>
                <w:sz w:val="20"/>
                <w:szCs w:val="20"/>
              </w:rPr>
            </w:pPr>
            <w:r w:rsidRPr="003E52E9">
              <w:rPr>
                <w:rFonts w:ascii="標楷體" w:eastAsia="標楷體" w:hAnsi="標楷體" w:hint="eastAsia"/>
                <w:bCs/>
                <w:kern w:val="0"/>
                <w:sz w:val="20"/>
                <w:szCs w:val="20"/>
              </w:rPr>
              <w:t xml:space="preserve">   </w:t>
            </w:r>
            <w:r w:rsidR="001D4785" w:rsidRPr="003E52E9">
              <w:rPr>
                <w:rFonts w:ascii="標楷體" w:eastAsia="標楷體" w:hAnsi="標楷體"/>
                <w:bCs/>
                <w:kern w:val="0"/>
                <w:sz w:val="20"/>
                <w:szCs w:val="20"/>
              </w:rPr>
              <w:t>14</w:t>
            </w:r>
          </w:p>
        </w:tc>
        <w:tc>
          <w:tcPr>
            <w:tcW w:w="642" w:type="pct"/>
            <w:tcBorders>
              <w:top w:val="nil"/>
              <w:left w:val="nil"/>
              <w:bottom w:val="nil"/>
              <w:right w:val="nil"/>
            </w:tcBorders>
            <w:shd w:val="clear" w:color="auto" w:fill="auto"/>
            <w:vAlign w:val="center"/>
          </w:tcPr>
          <w:p w:rsidR="001D4785" w:rsidRPr="003E52E9" w:rsidRDefault="009B2834" w:rsidP="009B2834">
            <w:pPr>
              <w:adjustRightInd w:val="0"/>
              <w:snapToGrid w:val="0"/>
              <w:jc w:val="center"/>
              <w:rPr>
                <w:rFonts w:ascii="標楷體" w:eastAsia="標楷體" w:hAnsi="標楷體"/>
                <w:bCs/>
                <w:kern w:val="0"/>
                <w:sz w:val="20"/>
                <w:szCs w:val="20"/>
              </w:rPr>
            </w:pPr>
            <w:r w:rsidRPr="003E52E9">
              <w:rPr>
                <w:rFonts w:ascii="標楷體" w:eastAsia="標楷體" w:hAnsi="標楷體" w:hint="eastAsia"/>
                <w:bCs/>
                <w:kern w:val="0"/>
                <w:sz w:val="20"/>
                <w:szCs w:val="20"/>
              </w:rPr>
              <w:t xml:space="preserve">   </w:t>
            </w:r>
            <w:r w:rsidR="001D4785" w:rsidRPr="003E52E9">
              <w:rPr>
                <w:rFonts w:ascii="標楷體" w:eastAsia="標楷體" w:hAnsi="標楷體"/>
                <w:bCs/>
                <w:kern w:val="0"/>
                <w:sz w:val="20"/>
                <w:szCs w:val="20"/>
              </w:rPr>
              <w:t>10</w:t>
            </w:r>
          </w:p>
        </w:tc>
        <w:tc>
          <w:tcPr>
            <w:tcW w:w="642" w:type="pct"/>
            <w:tcBorders>
              <w:top w:val="nil"/>
              <w:left w:val="nil"/>
              <w:bottom w:val="nil"/>
              <w:right w:val="nil"/>
            </w:tcBorders>
            <w:shd w:val="clear" w:color="auto" w:fill="auto"/>
            <w:vAlign w:val="center"/>
          </w:tcPr>
          <w:p w:rsidR="001D4785" w:rsidRPr="003E52E9" w:rsidRDefault="009B2834" w:rsidP="009B2834">
            <w:pPr>
              <w:adjustRightInd w:val="0"/>
              <w:snapToGrid w:val="0"/>
              <w:jc w:val="center"/>
              <w:rPr>
                <w:rFonts w:ascii="標楷體" w:eastAsia="標楷體" w:hAnsi="標楷體"/>
                <w:bCs/>
                <w:kern w:val="0"/>
                <w:sz w:val="20"/>
                <w:szCs w:val="20"/>
              </w:rPr>
            </w:pPr>
            <w:r w:rsidRPr="003E52E9">
              <w:rPr>
                <w:rFonts w:ascii="標楷體" w:eastAsia="標楷體" w:hAnsi="標楷體" w:hint="eastAsia"/>
                <w:bCs/>
                <w:kern w:val="0"/>
                <w:sz w:val="20"/>
                <w:szCs w:val="20"/>
              </w:rPr>
              <w:t xml:space="preserve">  </w:t>
            </w:r>
            <w:r w:rsidR="001D4785" w:rsidRPr="003E52E9">
              <w:rPr>
                <w:rFonts w:ascii="標楷體" w:eastAsia="標楷體" w:hAnsi="標楷體"/>
                <w:bCs/>
                <w:kern w:val="0"/>
                <w:sz w:val="20"/>
                <w:szCs w:val="20"/>
              </w:rPr>
              <w:t>4</w:t>
            </w:r>
          </w:p>
        </w:tc>
        <w:tc>
          <w:tcPr>
            <w:tcW w:w="639" w:type="pct"/>
            <w:tcBorders>
              <w:top w:val="nil"/>
              <w:left w:val="nil"/>
              <w:bottom w:val="nil"/>
              <w:right w:val="nil"/>
            </w:tcBorders>
            <w:shd w:val="clear" w:color="auto" w:fill="auto"/>
            <w:vAlign w:val="center"/>
          </w:tcPr>
          <w:p w:rsidR="001D4785" w:rsidRPr="003E52E9" w:rsidRDefault="001D4785" w:rsidP="009B2834">
            <w:pPr>
              <w:adjustRightInd w:val="0"/>
              <w:snapToGrid w:val="0"/>
              <w:jc w:val="center"/>
              <w:rPr>
                <w:rFonts w:ascii="標楷體" w:eastAsia="標楷體" w:hAnsi="標楷體"/>
                <w:bCs/>
                <w:kern w:val="0"/>
                <w:sz w:val="20"/>
                <w:szCs w:val="20"/>
              </w:rPr>
            </w:pPr>
            <w:r w:rsidRPr="003E52E9">
              <w:rPr>
                <w:rFonts w:ascii="標楷體" w:eastAsia="標楷體" w:hAnsi="標楷體"/>
                <w:bCs/>
                <w:kern w:val="0"/>
                <w:sz w:val="20"/>
                <w:szCs w:val="20"/>
              </w:rPr>
              <w:t>28.57</w:t>
            </w:r>
          </w:p>
        </w:tc>
      </w:tr>
      <w:tr w:rsidR="003E52E9" w:rsidRPr="003E52E9" w:rsidTr="00433C71">
        <w:trPr>
          <w:trHeight w:val="355"/>
          <w:jc w:val="center"/>
        </w:trPr>
        <w:tc>
          <w:tcPr>
            <w:tcW w:w="513" w:type="pct"/>
            <w:vMerge/>
            <w:tcBorders>
              <w:left w:val="nil"/>
            </w:tcBorders>
            <w:shd w:val="clear" w:color="auto" w:fill="auto"/>
            <w:vAlign w:val="center"/>
          </w:tcPr>
          <w:p w:rsidR="001D4785" w:rsidRPr="003E52E9" w:rsidRDefault="001D4785" w:rsidP="005B0042">
            <w:pPr>
              <w:adjustRightInd w:val="0"/>
              <w:snapToGrid w:val="0"/>
              <w:ind w:rightChars="-37" w:right="-89"/>
              <w:jc w:val="center"/>
              <w:rPr>
                <w:rFonts w:ascii="標楷體" w:eastAsia="標楷體" w:hAnsi="標楷體"/>
                <w:bCs/>
                <w:kern w:val="0"/>
                <w:sz w:val="20"/>
                <w:szCs w:val="20"/>
              </w:rPr>
            </w:pPr>
          </w:p>
        </w:tc>
        <w:tc>
          <w:tcPr>
            <w:tcW w:w="1923" w:type="pct"/>
            <w:vAlign w:val="center"/>
          </w:tcPr>
          <w:p w:rsidR="001D4785" w:rsidRPr="003E52E9" w:rsidRDefault="001D4785" w:rsidP="00DC1726">
            <w:pPr>
              <w:adjustRightInd w:val="0"/>
              <w:snapToGrid w:val="0"/>
              <w:rPr>
                <w:rFonts w:ascii="標楷體" w:eastAsia="標楷體" w:hAnsi="標楷體"/>
                <w:bCs/>
                <w:kern w:val="0"/>
                <w:sz w:val="20"/>
                <w:szCs w:val="20"/>
              </w:rPr>
            </w:pPr>
            <w:r w:rsidRPr="003E52E9">
              <w:rPr>
                <w:rFonts w:ascii="標楷體" w:eastAsia="標楷體" w:hAnsi="標楷體"/>
                <w:bCs/>
                <w:kern w:val="0"/>
                <w:sz w:val="20"/>
                <w:szCs w:val="20"/>
              </w:rPr>
              <w:t>直轄市議員選舉</w:t>
            </w:r>
          </w:p>
        </w:tc>
        <w:tc>
          <w:tcPr>
            <w:tcW w:w="642" w:type="pct"/>
            <w:tcBorders>
              <w:top w:val="nil"/>
              <w:bottom w:val="nil"/>
              <w:right w:val="nil"/>
            </w:tcBorders>
            <w:shd w:val="clear" w:color="auto" w:fill="auto"/>
            <w:vAlign w:val="center"/>
          </w:tcPr>
          <w:p w:rsidR="001D4785" w:rsidRPr="003E52E9" w:rsidRDefault="009B2834" w:rsidP="009B2834">
            <w:pPr>
              <w:widowControl/>
              <w:adjustRightInd w:val="0"/>
              <w:jc w:val="center"/>
              <w:rPr>
                <w:rFonts w:ascii="標楷體" w:eastAsia="標楷體" w:hAnsi="標楷體"/>
                <w:kern w:val="0"/>
                <w:sz w:val="20"/>
                <w:szCs w:val="20"/>
              </w:rPr>
            </w:pPr>
            <w:r w:rsidRPr="003E52E9">
              <w:rPr>
                <w:rFonts w:ascii="標楷體" w:eastAsia="標楷體" w:hAnsi="標楷體" w:hint="eastAsia"/>
                <w:kern w:val="0"/>
                <w:sz w:val="20"/>
                <w:szCs w:val="20"/>
              </w:rPr>
              <w:t xml:space="preserve">  </w:t>
            </w:r>
            <w:r w:rsidR="001D4785" w:rsidRPr="003E52E9">
              <w:rPr>
                <w:rFonts w:ascii="標楷體" w:eastAsia="標楷體" w:hAnsi="標楷體"/>
                <w:kern w:val="0"/>
                <w:sz w:val="20"/>
                <w:szCs w:val="20"/>
              </w:rPr>
              <w:t>646</w:t>
            </w:r>
          </w:p>
        </w:tc>
        <w:tc>
          <w:tcPr>
            <w:tcW w:w="642" w:type="pct"/>
            <w:tcBorders>
              <w:top w:val="nil"/>
              <w:left w:val="nil"/>
              <w:bottom w:val="nil"/>
              <w:right w:val="nil"/>
            </w:tcBorders>
            <w:shd w:val="clear" w:color="auto" w:fill="auto"/>
            <w:vAlign w:val="center"/>
          </w:tcPr>
          <w:p w:rsidR="001D4785" w:rsidRPr="003E52E9" w:rsidRDefault="009B2834" w:rsidP="009B2834">
            <w:pPr>
              <w:widowControl/>
              <w:adjustRightInd w:val="0"/>
              <w:jc w:val="center"/>
              <w:rPr>
                <w:rFonts w:ascii="標楷體" w:eastAsia="標楷體" w:hAnsi="標楷體"/>
                <w:kern w:val="0"/>
                <w:sz w:val="20"/>
                <w:szCs w:val="20"/>
              </w:rPr>
            </w:pPr>
            <w:r w:rsidRPr="003E52E9">
              <w:rPr>
                <w:rFonts w:ascii="標楷體" w:eastAsia="標楷體" w:hAnsi="標楷體" w:hint="eastAsia"/>
                <w:kern w:val="0"/>
                <w:sz w:val="20"/>
                <w:szCs w:val="20"/>
              </w:rPr>
              <w:t xml:space="preserve">  </w:t>
            </w:r>
            <w:r w:rsidR="001D4785" w:rsidRPr="003E52E9">
              <w:rPr>
                <w:rFonts w:ascii="標楷體" w:eastAsia="標楷體" w:hAnsi="標楷體"/>
                <w:kern w:val="0"/>
                <w:sz w:val="20"/>
                <w:szCs w:val="20"/>
              </w:rPr>
              <w:t>458</w:t>
            </w:r>
          </w:p>
        </w:tc>
        <w:tc>
          <w:tcPr>
            <w:tcW w:w="642" w:type="pct"/>
            <w:tcBorders>
              <w:top w:val="nil"/>
              <w:left w:val="nil"/>
              <w:bottom w:val="nil"/>
              <w:right w:val="nil"/>
            </w:tcBorders>
            <w:shd w:val="clear" w:color="auto" w:fill="auto"/>
            <w:vAlign w:val="center"/>
          </w:tcPr>
          <w:p w:rsidR="001D4785" w:rsidRPr="003E52E9" w:rsidRDefault="001D4785" w:rsidP="009B2834">
            <w:pPr>
              <w:widowControl/>
              <w:adjustRightInd w:val="0"/>
              <w:jc w:val="center"/>
              <w:rPr>
                <w:rFonts w:ascii="標楷體" w:eastAsia="標楷體" w:hAnsi="標楷體"/>
                <w:kern w:val="0"/>
                <w:sz w:val="20"/>
                <w:szCs w:val="20"/>
              </w:rPr>
            </w:pPr>
            <w:r w:rsidRPr="003E52E9">
              <w:rPr>
                <w:rFonts w:ascii="標楷體" w:eastAsia="標楷體" w:hAnsi="標楷體"/>
                <w:kern w:val="0"/>
                <w:sz w:val="20"/>
                <w:szCs w:val="20"/>
              </w:rPr>
              <w:t>188</w:t>
            </w:r>
          </w:p>
        </w:tc>
        <w:tc>
          <w:tcPr>
            <w:tcW w:w="639" w:type="pct"/>
            <w:tcBorders>
              <w:top w:val="nil"/>
              <w:left w:val="nil"/>
              <w:bottom w:val="nil"/>
              <w:right w:val="nil"/>
            </w:tcBorders>
            <w:shd w:val="clear" w:color="auto" w:fill="auto"/>
            <w:vAlign w:val="center"/>
          </w:tcPr>
          <w:p w:rsidR="001D4785" w:rsidRPr="003E52E9" w:rsidRDefault="001D4785" w:rsidP="009B2834">
            <w:pPr>
              <w:widowControl/>
              <w:adjustRightInd w:val="0"/>
              <w:jc w:val="center"/>
              <w:rPr>
                <w:rFonts w:ascii="標楷體" w:eastAsia="標楷體" w:hAnsi="標楷體"/>
                <w:kern w:val="0"/>
                <w:sz w:val="20"/>
                <w:szCs w:val="20"/>
              </w:rPr>
            </w:pPr>
            <w:r w:rsidRPr="003E52E9">
              <w:rPr>
                <w:rFonts w:ascii="標楷體" w:eastAsia="標楷體" w:hAnsi="標楷體"/>
                <w:kern w:val="0"/>
                <w:sz w:val="20"/>
                <w:szCs w:val="20"/>
              </w:rPr>
              <w:t>29.10</w:t>
            </w:r>
          </w:p>
        </w:tc>
      </w:tr>
      <w:tr w:rsidR="003E52E9" w:rsidRPr="003E52E9" w:rsidTr="00433C71">
        <w:trPr>
          <w:trHeight w:val="355"/>
          <w:jc w:val="center"/>
        </w:trPr>
        <w:tc>
          <w:tcPr>
            <w:tcW w:w="513" w:type="pct"/>
            <w:vMerge w:val="restart"/>
            <w:tcBorders>
              <w:left w:val="nil"/>
            </w:tcBorders>
            <w:shd w:val="clear" w:color="auto" w:fill="auto"/>
            <w:vAlign w:val="center"/>
          </w:tcPr>
          <w:p w:rsidR="001D4785" w:rsidRPr="003E52E9" w:rsidRDefault="001D4785" w:rsidP="009633DD">
            <w:pPr>
              <w:adjustRightInd w:val="0"/>
              <w:snapToGrid w:val="0"/>
              <w:ind w:leftChars="-26" w:left="-62" w:rightChars="-11" w:right="-26"/>
              <w:jc w:val="center"/>
              <w:rPr>
                <w:rFonts w:ascii="標楷體" w:eastAsia="標楷體" w:hAnsi="標楷體"/>
                <w:bCs/>
                <w:kern w:val="0"/>
                <w:sz w:val="20"/>
                <w:szCs w:val="20"/>
              </w:rPr>
            </w:pPr>
            <w:r w:rsidRPr="003E52E9">
              <w:rPr>
                <w:rFonts w:ascii="標楷體" w:eastAsia="標楷體" w:hAnsi="標楷體"/>
                <w:bCs/>
                <w:kern w:val="0"/>
                <w:sz w:val="20"/>
                <w:szCs w:val="20"/>
              </w:rPr>
              <w:t>201</w:t>
            </w:r>
            <w:r w:rsidRPr="003E52E9">
              <w:rPr>
                <w:rFonts w:ascii="標楷體" w:eastAsia="標楷體" w:hAnsi="標楷體" w:hint="eastAsia"/>
                <w:bCs/>
                <w:kern w:val="0"/>
                <w:sz w:val="20"/>
                <w:szCs w:val="20"/>
              </w:rPr>
              <w:t>4</w:t>
            </w:r>
          </w:p>
        </w:tc>
        <w:tc>
          <w:tcPr>
            <w:tcW w:w="1923" w:type="pct"/>
            <w:vAlign w:val="center"/>
          </w:tcPr>
          <w:p w:rsidR="001D4785" w:rsidRPr="003E52E9" w:rsidRDefault="001D4785" w:rsidP="00DC1726">
            <w:pPr>
              <w:adjustRightInd w:val="0"/>
              <w:snapToGrid w:val="0"/>
              <w:rPr>
                <w:rFonts w:ascii="標楷體" w:eastAsia="標楷體" w:hAnsi="標楷體"/>
                <w:bCs/>
                <w:kern w:val="0"/>
                <w:sz w:val="20"/>
                <w:szCs w:val="20"/>
              </w:rPr>
            </w:pPr>
            <w:r w:rsidRPr="003E52E9">
              <w:rPr>
                <w:rFonts w:ascii="標楷體" w:eastAsia="標楷體" w:hAnsi="標楷體"/>
                <w:bCs/>
                <w:kern w:val="0"/>
                <w:sz w:val="20"/>
                <w:szCs w:val="20"/>
              </w:rPr>
              <w:t>直轄市長</w:t>
            </w:r>
            <w:r w:rsidRPr="003E52E9">
              <w:rPr>
                <w:rFonts w:ascii="標楷體" w:eastAsia="標楷體" w:hAnsi="標楷體" w:hint="eastAsia"/>
                <w:bCs/>
                <w:kern w:val="0"/>
                <w:sz w:val="20"/>
                <w:szCs w:val="20"/>
              </w:rPr>
              <w:t>、</w:t>
            </w:r>
            <w:r w:rsidRPr="003E52E9">
              <w:rPr>
                <w:rFonts w:ascii="標楷體" w:eastAsia="標楷體" w:hAnsi="標楷體"/>
                <w:bCs/>
                <w:kern w:val="0"/>
                <w:sz w:val="20"/>
                <w:szCs w:val="20"/>
              </w:rPr>
              <w:t>縣</w:t>
            </w:r>
            <w:r w:rsidR="00B135D5" w:rsidRPr="003E52E9">
              <w:rPr>
                <w:rFonts w:ascii="標楷體" w:eastAsia="標楷體" w:hAnsi="標楷體"/>
                <w:bCs/>
                <w:kern w:val="0"/>
                <w:sz w:val="20"/>
                <w:szCs w:val="20"/>
              </w:rPr>
              <w:t>(</w:t>
            </w:r>
            <w:r w:rsidRPr="003E52E9">
              <w:rPr>
                <w:rFonts w:ascii="標楷體" w:eastAsia="標楷體" w:hAnsi="標楷體"/>
                <w:bCs/>
                <w:kern w:val="0"/>
                <w:sz w:val="20"/>
                <w:szCs w:val="20"/>
              </w:rPr>
              <w:t>市</w:t>
            </w:r>
            <w:r w:rsidR="009F3A6D" w:rsidRPr="003E52E9">
              <w:rPr>
                <w:rFonts w:ascii="標楷體" w:eastAsia="標楷體" w:hAnsi="標楷體"/>
                <w:bCs/>
                <w:kern w:val="0"/>
                <w:sz w:val="20"/>
                <w:szCs w:val="20"/>
              </w:rPr>
              <w:t>)</w:t>
            </w:r>
            <w:r w:rsidRPr="003E52E9">
              <w:rPr>
                <w:rFonts w:ascii="標楷體" w:eastAsia="標楷體" w:hAnsi="標楷體"/>
                <w:bCs/>
                <w:kern w:val="0"/>
                <w:sz w:val="20"/>
                <w:szCs w:val="20"/>
              </w:rPr>
              <w:t>長選舉</w:t>
            </w:r>
          </w:p>
        </w:tc>
        <w:tc>
          <w:tcPr>
            <w:tcW w:w="642" w:type="pct"/>
            <w:tcBorders>
              <w:top w:val="nil"/>
              <w:bottom w:val="nil"/>
              <w:right w:val="nil"/>
            </w:tcBorders>
            <w:shd w:val="clear" w:color="auto" w:fill="auto"/>
            <w:vAlign w:val="center"/>
          </w:tcPr>
          <w:p w:rsidR="001D4785" w:rsidRPr="003E52E9" w:rsidRDefault="009B2834" w:rsidP="009B2834">
            <w:pPr>
              <w:adjustRightInd w:val="0"/>
              <w:snapToGrid w:val="0"/>
              <w:jc w:val="center"/>
              <w:rPr>
                <w:rFonts w:ascii="標楷體" w:eastAsia="標楷體" w:hAnsi="標楷體"/>
                <w:bCs/>
                <w:kern w:val="0"/>
                <w:sz w:val="20"/>
                <w:szCs w:val="20"/>
              </w:rPr>
            </w:pPr>
            <w:r w:rsidRPr="003E52E9">
              <w:rPr>
                <w:rFonts w:ascii="標楷體" w:eastAsia="標楷體" w:hAnsi="標楷體" w:hint="eastAsia"/>
                <w:bCs/>
                <w:kern w:val="0"/>
                <w:sz w:val="20"/>
                <w:szCs w:val="20"/>
              </w:rPr>
              <w:t xml:space="preserve">   </w:t>
            </w:r>
            <w:r w:rsidR="001D4785" w:rsidRPr="003E52E9">
              <w:rPr>
                <w:rFonts w:ascii="標楷體" w:eastAsia="標楷體" w:hAnsi="標楷體" w:hint="eastAsia"/>
                <w:bCs/>
                <w:kern w:val="0"/>
                <w:sz w:val="20"/>
                <w:szCs w:val="20"/>
              </w:rPr>
              <w:t>84</w:t>
            </w:r>
          </w:p>
        </w:tc>
        <w:tc>
          <w:tcPr>
            <w:tcW w:w="642" w:type="pct"/>
            <w:tcBorders>
              <w:top w:val="nil"/>
              <w:left w:val="nil"/>
              <w:bottom w:val="nil"/>
              <w:right w:val="nil"/>
            </w:tcBorders>
            <w:shd w:val="clear" w:color="auto" w:fill="auto"/>
            <w:vAlign w:val="center"/>
          </w:tcPr>
          <w:p w:rsidR="001D4785" w:rsidRPr="003E52E9" w:rsidRDefault="009B2834" w:rsidP="009B2834">
            <w:pPr>
              <w:adjustRightInd w:val="0"/>
              <w:snapToGrid w:val="0"/>
              <w:jc w:val="center"/>
              <w:rPr>
                <w:rFonts w:ascii="標楷體" w:eastAsia="標楷體" w:hAnsi="標楷體"/>
                <w:bCs/>
                <w:kern w:val="0"/>
                <w:sz w:val="20"/>
                <w:szCs w:val="20"/>
              </w:rPr>
            </w:pPr>
            <w:r w:rsidRPr="003E52E9">
              <w:rPr>
                <w:rFonts w:ascii="標楷體" w:eastAsia="標楷體" w:hAnsi="標楷體" w:hint="eastAsia"/>
                <w:bCs/>
                <w:kern w:val="0"/>
                <w:sz w:val="20"/>
                <w:szCs w:val="20"/>
              </w:rPr>
              <w:t xml:space="preserve">   </w:t>
            </w:r>
            <w:r w:rsidR="001D4785" w:rsidRPr="003E52E9">
              <w:rPr>
                <w:rFonts w:ascii="標楷體" w:eastAsia="標楷體" w:hAnsi="標楷體" w:hint="eastAsia"/>
                <w:bCs/>
                <w:kern w:val="0"/>
                <w:sz w:val="20"/>
                <w:szCs w:val="20"/>
              </w:rPr>
              <w:t>70</w:t>
            </w:r>
          </w:p>
        </w:tc>
        <w:tc>
          <w:tcPr>
            <w:tcW w:w="642" w:type="pct"/>
            <w:tcBorders>
              <w:top w:val="nil"/>
              <w:left w:val="nil"/>
              <w:bottom w:val="nil"/>
              <w:right w:val="nil"/>
            </w:tcBorders>
            <w:shd w:val="clear" w:color="auto" w:fill="auto"/>
            <w:vAlign w:val="center"/>
          </w:tcPr>
          <w:p w:rsidR="001D4785" w:rsidRPr="003E52E9" w:rsidRDefault="009B2834" w:rsidP="009B2834">
            <w:pPr>
              <w:adjustRightInd w:val="0"/>
              <w:snapToGrid w:val="0"/>
              <w:jc w:val="center"/>
              <w:rPr>
                <w:rFonts w:ascii="標楷體" w:eastAsia="標楷體" w:hAnsi="標楷體"/>
                <w:bCs/>
                <w:kern w:val="0"/>
                <w:sz w:val="20"/>
                <w:szCs w:val="20"/>
              </w:rPr>
            </w:pPr>
            <w:r w:rsidRPr="003E52E9">
              <w:rPr>
                <w:rFonts w:ascii="標楷體" w:eastAsia="標楷體" w:hAnsi="標楷體" w:hint="eastAsia"/>
                <w:bCs/>
                <w:kern w:val="0"/>
                <w:sz w:val="20"/>
                <w:szCs w:val="20"/>
              </w:rPr>
              <w:t xml:space="preserve"> </w:t>
            </w:r>
            <w:r w:rsidR="001D4785" w:rsidRPr="003E52E9">
              <w:rPr>
                <w:rFonts w:ascii="標楷體" w:eastAsia="標楷體" w:hAnsi="標楷體" w:hint="eastAsia"/>
                <w:bCs/>
                <w:kern w:val="0"/>
                <w:sz w:val="20"/>
                <w:szCs w:val="20"/>
              </w:rPr>
              <w:t>1</w:t>
            </w:r>
            <w:r w:rsidR="001D4785" w:rsidRPr="003E52E9">
              <w:rPr>
                <w:rFonts w:ascii="標楷體" w:eastAsia="標楷體" w:hAnsi="標楷體"/>
                <w:bCs/>
                <w:kern w:val="0"/>
                <w:sz w:val="20"/>
                <w:szCs w:val="20"/>
              </w:rPr>
              <w:t>4</w:t>
            </w:r>
          </w:p>
        </w:tc>
        <w:tc>
          <w:tcPr>
            <w:tcW w:w="639" w:type="pct"/>
            <w:tcBorders>
              <w:top w:val="nil"/>
              <w:left w:val="nil"/>
              <w:bottom w:val="nil"/>
              <w:right w:val="nil"/>
            </w:tcBorders>
            <w:shd w:val="clear" w:color="auto" w:fill="auto"/>
            <w:vAlign w:val="center"/>
          </w:tcPr>
          <w:p w:rsidR="001D4785" w:rsidRPr="003E52E9" w:rsidRDefault="001D4785" w:rsidP="009B2834">
            <w:pPr>
              <w:adjustRightInd w:val="0"/>
              <w:snapToGrid w:val="0"/>
              <w:jc w:val="center"/>
              <w:rPr>
                <w:rFonts w:ascii="標楷體" w:eastAsia="標楷體" w:hAnsi="標楷體"/>
                <w:bCs/>
                <w:kern w:val="0"/>
                <w:sz w:val="20"/>
                <w:szCs w:val="20"/>
              </w:rPr>
            </w:pPr>
            <w:r w:rsidRPr="003E52E9">
              <w:rPr>
                <w:rFonts w:ascii="標楷體" w:eastAsia="標楷體" w:hAnsi="標楷體" w:hint="eastAsia"/>
                <w:bCs/>
                <w:kern w:val="0"/>
                <w:sz w:val="20"/>
                <w:szCs w:val="20"/>
              </w:rPr>
              <w:t>16.67</w:t>
            </w:r>
          </w:p>
        </w:tc>
      </w:tr>
      <w:tr w:rsidR="003E52E9" w:rsidRPr="003E52E9" w:rsidTr="00433C71">
        <w:trPr>
          <w:trHeight w:val="355"/>
          <w:jc w:val="center"/>
        </w:trPr>
        <w:tc>
          <w:tcPr>
            <w:tcW w:w="513" w:type="pct"/>
            <w:vMerge/>
            <w:tcBorders>
              <w:left w:val="nil"/>
            </w:tcBorders>
            <w:shd w:val="clear" w:color="auto" w:fill="auto"/>
            <w:vAlign w:val="center"/>
          </w:tcPr>
          <w:p w:rsidR="001D4785" w:rsidRPr="003E52E9" w:rsidRDefault="001D4785" w:rsidP="00DC1726">
            <w:pPr>
              <w:adjustRightInd w:val="0"/>
              <w:snapToGrid w:val="0"/>
              <w:jc w:val="center"/>
              <w:rPr>
                <w:rFonts w:ascii="標楷體" w:eastAsia="標楷體" w:hAnsi="標楷體"/>
                <w:bCs/>
                <w:kern w:val="0"/>
                <w:sz w:val="20"/>
                <w:szCs w:val="20"/>
              </w:rPr>
            </w:pPr>
          </w:p>
        </w:tc>
        <w:tc>
          <w:tcPr>
            <w:tcW w:w="1923" w:type="pct"/>
            <w:vAlign w:val="center"/>
          </w:tcPr>
          <w:p w:rsidR="001D4785" w:rsidRPr="003E52E9" w:rsidRDefault="001D4785" w:rsidP="00DC1726">
            <w:pPr>
              <w:adjustRightInd w:val="0"/>
              <w:snapToGrid w:val="0"/>
              <w:rPr>
                <w:rFonts w:ascii="標楷體" w:eastAsia="標楷體" w:hAnsi="標楷體"/>
                <w:bCs/>
                <w:kern w:val="0"/>
                <w:sz w:val="20"/>
                <w:szCs w:val="20"/>
              </w:rPr>
            </w:pPr>
            <w:r w:rsidRPr="003E52E9">
              <w:rPr>
                <w:rFonts w:ascii="標楷體" w:eastAsia="標楷體" w:hAnsi="標楷體"/>
                <w:bCs/>
                <w:kern w:val="0"/>
                <w:sz w:val="20"/>
                <w:szCs w:val="20"/>
              </w:rPr>
              <w:t>直轄市議員縣</w:t>
            </w:r>
            <w:r w:rsidR="00B135D5" w:rsidRPr="003E52E9">
              <w:rPr>
                <w:rFonts w:ascii="標楷體" w:eastAsia="標楷體" w:hAnsi="標楷體"/>
                <w:bCs/>
                <w:kern w:val="0"/>
                <w:sz w:val="20"/>
                <w:szCs w:val="20"/>
              </w:rPr>
              <w:t>(</w:t>
            </w:r>
            <w:r w:rsidRPr="003E52E9">
              <w:rPr>
                <w:rFonts w:ascii="標楷體" w:eastAsia="標楷體" w:hAnsi="標楷體"/>
                <w:bCs/>
                <w:kern w:val="0"/>
                <w:sz w:val="20"/>
                <w:szCs w:val="20"/>
              </w:rPr>
              <w:t>市</w:t>
            </w:r>
            <w:r w:rsidR="009F3A6D" w:rsidRPr="003E52E9">
              <w:rPr>
                <w:rFonts w:ascii="標楷體" w:eastAsia="標楷體" w:hAnsi="標楷體"/>
                <w:bCs/>
                <w:kern w:val="0"/>
                <w:sz w:val="20"/>
                <w:szCs w:val="20"/>
              </w:rPr>
              <w:t>)</w:t>
            </w:r>
            <w:r w:rsidRPr="003E52E9">
              <w:rPr>
                <w:rFonts w:ascii="標楷體" w:eastAsia="標楷體" w:hAnsi="標楷體"/>
                <w:bCs/>
                <w:kern w:val="0"/>
                <w:sz w:val="20"/>
                <w:szCs w:val="20"/>
              </w:rPr>
              <w:t>議員</w:t>
            </w:r>
            <w:r w:rsidRPr="003E52E9">
              <w:rPr>
                <w:rFonts w:ascii="標楷體" w:eastAsia="標楷體" w:hAnsi="標楷體" w:hint="eastAsia"/>
                <w:bCs/>
                <w:kern w:val="0"/>
                <w:sz w:val="20"/>
                <w:szCs w:val="20"/>
              </w:rPr>
              <w:t>、</w:t>
            </w:r>
            <w:r w:rsidRPr="003E52E9">
              <w:rPr>
                <w:rFonts w:ascii="標楷體" w:eastAsia="標楷體" w:hAnsi="標楷體"/>
                <w:bCs/>
                <w:kern w:val="0"/>
                <w:sz w:val="20"/>
                <w:szCs w:val="20"/>
              </w:rPr>
              <w:t>選舉</w:t>
            </w:r>
          </w:p>
        </w:tc>
        <w:tc>
          <w:tcPr>
            <w:tcW w:w="642" w:type="pct"/>
            <w:tcBorders>
              <w:top w:val="nil"/>
              <w:right w:val="nil"/>
            </w:tcBorders>
            <w:shd w:val="clear" w:color="auto" w:fill="auto"/>
            <w:vAlign w:val="center"/>
          </w:tcPr>
          <w:p w:rsidR="001D4785" w:rsidRPr="003E52E9" w:rsidRDefault="001D4785" w:rsidP="009B2834">
            <w:pPr>
              <w:widowControl/>
              <w:adjustRightInd w:val="0"/>
              <w:jc w:val="center"/>
              <w:rPr>
                <w:rFonts w:ascii="標楷體" w:eastAsia="標楷體" w:hAnsi="標楷體"/>
                <w:kern w:val="0"/>
                <w:sz w:val="20"/>
                <w:szCs w:val="20"/>
              </w:rPr>
            </w:pPr>
            <w:r w:rsidRPr="003E52E9">
              <w:rPr>
                <w:rFonts w:ascii="標楷體" w:eastAsia="標楷體" w:hAnsi="標楷體" w:hint="eastAsia"/>
                <w:kern w:val="0"/>
                <w:sz w:val="20"/>
                <w:szCs w:val="20"/>
              </w:rPr>
              <w:t>1</w:t>
            </w:r>
            <w:r w:rsidR="00A56867" w:rsidRPr="003E52E9">
              <w:rPr>
                <w:rFonts w:ascii="標楷體" w:eastAsia="標楷體" w:hAnsi="標楷體" w:hint="eastAsia"/>
                <w:kern w:val="0"/>
                <w:sz w:val="20"/>
                <w:szCs w:val="20"/>
              </w:rPr>
              <w:t>,</w:t>
            </w:r>
            <w:r w:rsidRPr="003E52E9">
              <w:rPr>
                <w:rFonts w:ascii="標楷體" w:eastAsia="標楷體" w:hAnsi="標楷體" w:hint="eastAsia"/>
                <w:kern w:val="0"/>
                <w:sz w:val="20"/>
                <w:szCs w:val="20"/>
              </w:rPr>
              <w:t>600</w:t>
            </w:r>
          </w:p>
        </w:tc>
        <w:tc>
          <w:tcPr>
            <w:tcW w:w="642" w:type="pct"/>
            <w:tcBorders>
              <w:top w:val="nil"/>
              <w:left w:val="nil"/>
              <w:right w:val="nil"/>
            </w:tcBorders>
            <w:shd w:val="clear" w:color="auto" w:fill="auto"/>
            <w:vAlign w:val="center"/>
          </w:tcPr>
          <w:p w:rsidR="001D4785" w:rsidRPr="003E52E9" w:rsidRDefault="001D4785" w:rsidP="009B2834">
            <w:pPr>
              <w:widowControl/>
              <w:adjustRightInd w:val="0"/>
              <w:jc w:val="center"/>
              <w:rPr>
                <w:rFonts w:ascii="標楷體" w:eastAsia="標楷體" w:hAnsi="標楷體"/>
                <w:kern w:val="0"/>
                <w:sz w:val="20"/>
                <w:szCs w:val="20"/>
              </w:rPr>
            </w:pPr>
            <w:r w:rsidRPr="003E52E9">
              <w:rPr>
                <w:rFonts w:ascii="標楷體" w:eastAsia="標楷體" w:hAnsi="標楷體" w:hint="eastAsia"/>
                <w:kern w:val="0"/>
                <w:sz w:val="20"/>
                <w:szCs w:val="20"/>
              </w:rPr>
              <w:t>1</w:t>
            </w:r>
            <w:r w:rsidR="00A56867" w:rsidRPr="003E52E9">
              <w:rPr>
                <w:rFonts w:ascii="標楷體" w:eastAsia="標楷體" w:hAnsi="標楷體" w:hint="eastAsia"/>
                <w:kern w:val="0"/>
                <w:sz w:val="20"/>
                <w:szCs w:val="20"/>
              </w:rPr>
              <w:t>,</w:t>
            </w:r>
            <w:r w:rsidRPr="003E52E9">
              <w:rPr>
                <w:rFonts w:ascii="標楷體" w:eastAsia="標楷體" w:hAnsi="標楷體" w:hint="eastAsia"/>
                <w:kern w:val="0"/>
                <w:sz w:val="20"/>
                <w:szCs w:val="20"/>
              </w:rPr>
              <w:t>146</w:t>
            </w:r>
          </w:p>
        </w:tc>
        <w:tc>
          <w:tcPr>
            <w:tcW w:w="642" w:type="pct"/>
            <w:tcBorders>
              <w:top w:val="nil"/>
              <w:left w:val="nil"/>
              <w:right w:val="nil"/>
            </w:tcBorders>
            <w:shd w:val="clear" w:color="auto" w:fill="auto"/>
            <w:vAlign w:val="center"/>
          </w:tcPr>
          <w:p w:rsidR="001D4785" w:rsidRPr="003E52E9" w:rsidRDefault="001D4785" w:rsidP="009B2834">
            <w:pPr>
              <w:widowControl/>
              <w:adjustRightInd w:val="0"/>
              <w:jc w:val="center"/>
              <w:rPr>
                <w:rFonts w:ascii="標楷體" w:eastAsia="標楷體" w:hAnsi="標楷體"/>
                <w:kern w:val="0"/>
                <w:sz w:val="20"/>
                <w:szCs w:val="20"/>
              </w:rPr>
            </w:pPr>
            <w:r w:rsidRPr="003E52E9">
              <w:rPr>
                <w:rFonts w:ascii="標楷體" w:eastAsia="標楷體" w:hAnsi="標楷體" w:hint="eastAsia"/>
                <w:kern w:val="0"/>
                <w:sz w:val="20"/>
                <w:szCs w:val="20"/>
              </w:rPr>
              <w:t>454</w:t>
            </w:r>
          </w:p>
        </w:tc>
        <w:tc>
          <w:tcPr>
            <w:tcW w:w="639" w:type="pct"/>
            <w:tcBorders>
              <w:top w:val="nil"/>
              <w:left w:val="nil"/>
              <w:right w:val="nil"/>
            </w:tcBorders>
            <w:shd w:val="clear" w:color="auto" w:fill="auto"/>
            <w:vAlign w:val="center"/>
          </w:tcPr>
          <w:p w:rsidR="001D4785" w:rsidRPr="003E52E9" w:rsidRDefault="001D4785" w:rsidP="009B2834">
            <w:pPr>
              <w:widowControl/>
              <w:adjustRightInd w:val="0"/>
              <w:jc w:val="center"/>
              <w:rPr>
                <w:rFonts w:ascii="標楷體" w:eastAsia="標楷體" w:hAnsi="標楷體"/>
                <w:kern w:val="0"/>
                <w:sz w:val="20"/>
                <w:szCs w:val="20"/>
              </w:rPr>
            </w:pPr>
            <w:r w:rsidRPr="003E52E9">
              <w:rPr>
                <w:rFonts w:ascii="標楷體" w:eastAsia="標楷體" w:hAnsi="標楷體"/>
                <w:kern w:val="0"/>
                <w:sz w:val="20"/>
                <w:szCs w:val="20"/>
              </w:rPr>
              <w:t>2</w:t>
            </w:r>
            <w:r w:rsidRPr="003E52E9">
              <w:rPr>
                <w:rFonts w:ascii="標楷體" w:eastAsia="標楷體" w:hAnsi="標楷體" w:hint="eastAsia"/>
                <w:kern w:val="0"/>
                <w:sz w:val="20"/>
                <w:szCs w:val="20"/>
              </w:rPr>
              <w:t>8.38</w:t>
            </w:r>
          </w:p>
        </w:tc>
      </w:tr>
    </w:tbl>
    <w:p w:rsidR="00917FB7" w:rsidRPr="003E52E9" w:rsidRDefault="001D4785" w:rsidP="00433C71">
      <w:pPr>
        <w:adjustRightInd w:val="0"/>
        <w:spacing w:afterLines="40" w:after="144" w:line="360" w:lineRule="exact"/>
        <w:ind w:leftChars="354" w:left="850"/>
        <w:jc w:val="both"/>
        <w:rPr>
          <w:rFonts w:ascii="標楷體" w:eastAsia="標楷體" w:hAnsi="標楷體"/>
          <w:sz w:val="20"/>
          <w:szCs w:val="20"/>
        </w:rPr>
      </w:pPr>
      <w:r w:rsidRPr="003E52E9">
        <w:rPr>
          <w:rFonts w:ascii="標楷體" w:eastAsia="標楷體" w:hAnsi="標楷體"/>
          <w:sz w:val="20"/>
          <w:szCs w:val="20"/>
        </w:rPr>
        <w:t>資料來源：中央選舉委員會</w:t>
      </w:r>
    </w:p>
    <w:p w:rsidR="001D4785" w:rsidRPr="003E52E9" w:rsidRDefault="001D4785" w:rsidP="004264FD">
      <w:pPr>
        <w:pStyle w:val="a7"/>
        <w:spacing w:line="480" w:lineRule="exact"/>
        <w:ind w:leftChars="0" w:left="0"/>
        <w:outlineLvl w:val="2"/>
        <w:rPr>
          <w:rFonts w:ascii="標楷體" w:eastAsia="標楷體" w:hAnsi="標楷體"/>
          <w:b/>
          <w:szCs w:val="24"/>
        </w:rPr>
      </w:pPr>
      <w:bookmarkStart w:id="470" w:name="_Toc434697643"/>
      <w:bookmarkStart w:id="471" w:name="_Toc440546934"/>
      <w:r w:rsidRPr="003E52E9">
        <w:rPr>
          <w:rFonts w:ascii="標楷體" w:eastAsia="標楷體" w:hAnsi="標楷體" w:hint="eastAsia"/>
          <w:b/>
          <w:szCs w:val="24"/>
        </w:rPr>
        <w:t>原住民族參政權之保障</w:t>
      </w:r>
      <w:bookmarkEnd w:id="470"/>
      <w:bookmarkEnd w:id="471"/>
    </w:p>
    <w:p w:rsidR="001D4785" w:rsidRPr="003E52E9" w:rsidRDefault="00CB64D3" w:rsidP="00714091">
      <w:pPr>
        <w:pStyle w:val="00-11"/>
        <w:numPr>
          <w:ilvl w:val="0"/>
          <w:numId w:val="27"/>
        </w:numPr>
        <w:tabs>
          <w:tab w:val="left" w:pos="482"/>
        </w:tabs>
        <w:wordWrap w:val="0"/>
        <w:adjustRightInd w:val="0"/>
        <w:spacing w:line="480" w:lineRule="exact"/>
        <w:ind w:left="482" w:hanging="482"/>
        <w:rPr>
          <w:rFonts w:ascii="標楷體" w:eastAsia="標楷體" w:cstheme="minorBidi"/>
        </w:rPr>
      </w:pPr>
      <w:r w:rsidRPr="003E52E9">
        <w:rPr>
          <w:rFonts w:ascii="標楷體" w:eastAsia="標楷體" w:cstheme="minorBidi" w:hint="eastAsia"/>
        </w:rPr>
        <w:t>參見公政公約初次國家報告</w:t>
      </w:r>
      <w:r w:rsidR="00012D3B" w:rsidRPr="003E52E9">
        <w:rPr>
          <w:rFonts w:ascii="標楷體" w:eastAsia="標楷體" w:cstheme="minorBidi" w:hint="eastAsia"/>
        </w:rPr>
        <w:t>第</w:t>
      </w:r>
      <w:r w:rsidR="001D4785" w:rsidRPr="003E52E9">
        <w:rPr>
          <w:rFonts w:ascii="標楷體" w:eastAsia="標楷體" w:cstheme="minorBidi"/>
        </w:rPr>
        <w:t>343</w:t>
      </w:r>
      <w:r w:rsidR="00CE3ED6" w:rsidRPr="003E52E9">
        <w:rPr>
          <w:rFonts w:ascii="標楷體" w:eastAsia="標楷體" w:hint="eastAsia"/>
        </w:rPr>
        <w:t>點</w:t>
      </w:r>
      <w:r w:rsidR="001D4785" w:rsidRPr="003E52E9">
        <w:rPr>
          <w:rFonts w:ascii="標楷體" w:eastAsia="標楷體" w:cstheme="minorBidi"/>
        </w:rPr>
        <w:t>、</w:t>
      </w:r>
      <w:r w:rsidR="00012D3B" w:rsidRPr="003E52E9">
        <w:rPr>
          <w:rFonts w:ascii="標楷體" w:eastAsia="標楷體" w:cstheme="minorBidi" w:hint="eastAsia"/>
        </w:rPr>
        <w:t>第</w:t>
      </w:r>
      <w:r w:rsidR="001D4785" w:rsidRPr="003E52E9">
        <w:rPr>
          <w:rFonts w:ascii="標楷體" w:eastAsia="標楷體" w:cstheme="minorBidi"/>
        </w:rPr>
        <w:t>344</w:t>
      </w:r>
      <w:r w:rsidR="00CE3ED6" w:rsidRPr="003E52E9">
        <w:rPr>
          <w:rFonts w:ascii="標楷體" w:eastAsia="標楷體" w:hint="eastAsia"/>
        </w:rPr>
        <w:t>點</w:t>
      </w:r>
      <w:r w:rsidR="001D4785" w:rsidRPr="003E52E9">
        <w:rPr>
          <w:rFonts w:ascii="標楷體" w:eastAsia="標楷體" w:cstheme="minorBidi"/>
        </w:rPr>
        <w:t>、</w:t>
      </w:r>
      <w:r w:rsidR="00012D3B" w:rsidRPr="003E52E9">
        <w:rPr>
          <w:rFonts w:ascii="標楷體" w:eastAsia="標楷體" w:cstheme="minorBidi" w:hint="eastAsia"/>
        </w:rPr>
        <w:t>第</w:t>
      </w:r>
      <w:r w:rsidR="001D4785" w:rsidRPr="003E52E9">
        <w:rPr>
          <w:rFonts w:ascii="標楷體" w:eastAsia="標楷體" w:cstheme="minorBidi"/>
        </w:rPr>
        <w:t>346</w:t>
      </w:r>
      <w:r w:rsidR="00CE3ED6" w:rsidRPr="003E52E9">
        <w:rPr>
          <w:rFonts w:ascii="標楷體" w:eastAsia="標楷體" w:cstheme="minorBidi" w:hint="eastAsia"/>
        </w:rPr>
        <w:t>點</w:t>
      </w:r>
      <w:r w:rsidR="001D4785" w:rsidRPr="003E52E9">
        <w:rPr>
          <w:rFonts w:ascii="標楷體" w:eastAsia="標楷體" w:cstheme="minorBidi"/>
        </w:rPr>
        <w:t>。</w:t>
      </w:r>
    </w:p>
    <w:p w:rsidR="001D4785" w:rsidRPr="003E52E9" w:rsidRDefault="001D4785" w:rsidP="005732A1">
      <w:pPr>
        <w:pStyle w:val="00-11"/>
        <w:numPr>
          <w:ilvl w:val="0"/>
          <w:numId w:val="27"/>
        </w:numPr>
        <w:tabs>
          <w:tab w:val="left" w:pos="482"/>
        </w:tabs>
        <w:wordWrap w:val="0"/>
        <w:adjustRightInd w:val="0"/>
        <w:spacing w:line="480" w:lineRule="exact"/>
        <w:rPr>
          <w:rFonts w:ascii="標楷體" w:eastAsia="標楷體"/>
        </w:rPr>
      </w:pPr>
      <w:r w:rsidRPr="003E52E9">
        <w:rPr>
          <w:rFonts w:ascii="標楷體" w:eastAsia="標楷體" w:hint="eastAsia"/>
        </w:rPr>
        <w:t>地方制度法</w:t>
      </w:r>
      <w:r w:rsidR="00B96306">
        <w:rPr>
          <w:rFonts w:ascii="標楷體" w:eastAsia="標楷體" w:hint="eastAsia"/>
        </w:rPr>
        <w:t>設有專章</w:t>
      </w:r>
      <w:r w:rsidRPr="003E52E9">
        <w:rPr>
          <w:rFonts w:ascii="標楷體" w:eastAsia="標楷體" w:hint="eastAsia"/>
        </w:rPr>
        <w:t>，明確規範直轄市山地原住民之自治選舉及自治權限，並定明實施自治之財源保障規定</w:t>
      </w:r>
      <w:r w:rsidRPr="003E52E9">
        <w:rPr>
          <w:rFonts w:ascii="標楷體" w:eastAsia="標楷體"/>
        </w:rPr>
        <w:t>。</w:t>
      </w:r>
      <w:r w:rsidR="005732A1" w:rsidRPr="003E52E9">
        <w:rPr>
          <w:rFonts w:ascii="標楷體" w:eastAsia="標楷體" w:hint="eastAsia"/>
        </w:rPr>
        <w:t>2</w:t>
      </w:r>
      <w:r w:rsidR="005732A1" w:rsidRPr="003E52E9">
        <w:rPr>
          <w:rFonts w:ascii="標楷體" w:eastAsia="標楷體"/>
        </w:rPr>
        <w:t>012年至2014年</w:t>
      </w:r>
      <w:r w:rsidR="005732A1" w:rsidRPr="003E52E9">
        <w:rPr>
          <w:rFonts w:ascii="標楷體" w:eastAsia="標楷體" w:hint="eastAsia"/>
        </w:rPr>
        <w:t>行政院暨所屬機關(構)、學校進用原住民人數統計</w:t>
      </w:r>
      <w:r w:rsidR="00052AF2" w:rsidRPr="003E52E9">
        <w:rPr>
          <w:rFonts w:ascii="標楷體" w:eastAsia="標楷體" w:hint="eastAsia"/>
        </w:rPr>
        <w:t>如表</w:t>
      </w:r>
      <w:r w:rsidR="00156591">
        <w:rPr>
          <w:rFonts w:ascii="標楷體" w:eastAsia="標楷體" w:hint="eastAsia"/>
        </w:rPr>
        <w:t>43</w:t>
      </w:r>
      <w:r w:rsidR="005732A1" w:rsidRPr="003E52E9">
        <w:rPr>
          <w:rFonts w:ascii="標楷體" w:eastAsia="標楷體" w:hint="eastAsia"/>
        </w:rPr>
        <w:t>。</w:t>
      </w:r>
    </w:p>
    <w:p w:rsidR="001D4785" w:rsidRPr="003E52E9" w:rsidRDefault="001D4785" w:rsidP="00765819">
      <w:pPr>
        <w:pStyle w:val="ab"/>
        <w:keepNext/>
        <w:spacing w:beforeLines="40" w:before="144" w:line="480" w:lineRule="exact"/>
        <w:jc w:val="center"/>
        <w:rPr>
          <w:rFonts w:ascii="標楷體" w:eastAsia="標楷體" w:hAnsi="標楷體"/>
          <w:b/>
          <w:bCs/>
          <w:sz w:val="24"/>
          <w:szCs w:val="24"/>
        </w:rPr>
      </w:pPr>
      <w:bookmarkStart w:id="472" w:name="_Toc440546253"/>
      <w:r w:rsidRPr="003E52E9">
        <w:rPr>
          <w:rFonts w:ascii="標楷體" w:eastAsia="標楷體" w:hAnsi="標楷體"/>
          <w:b/>
          <w:bCs/>
          <w:sz w:val="24"/>
          <w:szCs w:val="24"/>
        </w:rPr>
        <w:t>表</w:t>
      </w:r>
      <w:r w:rsidR="00765819" w:rsidRPr="00765819">
        <w:rPr>
          <w:rFonts w:ascii="標楷體" w:eastAsia="標楷體" w:hAnsi="標楷體"/>
          <w:b/>
          <w:bCs/>
          <w:sz w:val="24"/>
          <w:szCs w:val="24"/>
        </w:rPr>
        <w:fldChar w:fldCharType="begin"/>
      </w:r>
      <w:r w:rsidR="00765819" w:rsidRPr="00765819">
        <w:rPr>
          <w:rFonts w:ascii="標楷體" w:eastAsia="標楷體" w:hAnsi="標楷體"/>
          <w:b/>
          <w:bCs/>
          <w:sz w:val="24"/>
          <w:szCs w:val="24"/>
        </w:rPr>
        <w:instrText xml:space="preserve"> SEQ Figure \* ARABIC </w:instrText>
      </w:r>
      <w:r w:rsidR="00765819" w:rsidRPr="00765819">
        <w:rPr>
          <w:rFonts w:ascii="標楷體" w:eastAsia="標楷體" w:hAnsi="標楷體"/>
          <w:b/>
          <w:bCs/>
          <w:sz w:val="24"/>
          <w:szCs w:val="24"/>
        </w:rPr>
        <w:fldChar w:fldCharType="separate"/>
      </w:r>
      <w:r w:rsidR="0084016C">
        <w:rPr>
          <w:rFonts w:ascii="標楷體" w:eastAsia="標楷體" w:hAnsi="標楷體"/>
          <w:b/>
          <w:bCs/>
          <w:noProof/>
          <w:sz w:val="24"/>
          <w:szCs w:val="24"/>
        </w:rPr>
        <w:t>43</w:t>
      </w:r>
      <w:r w:rsidR="00765819" w:rsidRPr="00765819">
        <w:rPr>
          <w:rFonts w:ascii="標楷體" w:eastAsia="標楷體" w:hAnsi="標楷體"/>
          <w:b/>
          <w:bCs/>
          <w:sz w:val="24"/>
          <w:szCs w:val="24"/>
        </w:rPr>
        <w:fldChar w:fldCharType="end"/>
      </w:r>
      <w:r w:rsidR="00C159EF" w:rsidRPr="003E52E9">
        <w:rPr>
          <w:rFonts w:ascii="標楷體" w:eastAsia="標楷體" w:hAnsi="標楷體"/>
          <w:b/>
          <w:sz w:val="24"/>
          <w:szCs w:val="24"/>
        </w:rPr>
        <w:t xml:space="preserve">　</w:t>
      </w:r>
      <w:r w:rsidRPr="003E52E9">
        <w:rPr>
          <w:rFonts w:ascii="標楷體" w:eastAsia="標楷體" w:hAnsi="標楷體" w:hint="eastAsia"/>
          <w:b/>
          <w:bCs/>
          <w:sz w:val="24"/>
          <w:szCs w:val="24"/>
        </w:rPr>
        <w:t>行政院暨所屬機關(構)、學校</w:t>
      </w:r>
      <w:r w:rsidRPr="003E52E9">
        <w:rPr>
          <w:rFonts w:ascii="標楷體" w:eastAsia="標楷體" w:hAnsi="標楷體"/>
          <w:b/>
          <w:bCs/>
          <w:sz w:val="24"/>
          <w:szCs w:val="24"/>
        </w:rPr>
        <w:t>進用原住民人數</w:t>
      </w:r>
      <w:bookmarkEnd w:id="472"/>
    </w:p>
    <w:p w:rsidR="001D4785" w:rsidRPr="003E52E9" w:rsidRDefault="001D4785" w:rsidP="0080743F">
      <w:pPr>
        <w:adjustRightInd w:val="0"/>
        <w:ind w:right="1713"/>
        <w:jc w:val="right"/>
        <w:rPr>
          <w:rFonts w:ascii="標楷體" w:eastAsia="標楷體" w:hAnsi="標楷體"/>
          <w:sz w:val="20"/>
          <w:szCs w:val="20"/>
        </w:rPr>
      </w:pPr>
      <w:r w:rsidRPr="003E52E9">
        <w:rPr>
          <w:rFonts w:ascii="標楷體" w:eastAsia="標楷體" w:hAnsi="標楷體"/>
          <w:sz w:val="20"/>
          <w:szCs w:val="20"/>
        </w:rPr>
        <w:t>單位：人</w:t>
      </w:r>
    </w:p>
    <w:tbl>
      <w:tblPr>
        <w:tblW w:w="3252" w:type="pct"/>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1776"/>
        <w:gridCol w:w="1604"/>
        <w:gridCol w:w="1484"/>
      </w:tblGrid>
      <w:tr w:rsidR="003E52E9" w:rsidRPr="003E52E9" w:rsidTr="005B0042">
        <w:trPr>
          <w:trHeight w:val="636"/>
          <w:tblHeader/>
          <w:jc w:val="center"/>
        </w:trPr>
        <w:tc>
          <w:tcPr>
            <w:tcW w:w="1094" w:type="pct"/>
            <w:tcBorders>
              <w:left w:val="nil"/>
              <w:tl2br w:val="single" w:sz="4" w:space="0" w:color="auto"/>
            </w:tcBorders>
            <w:vAlign w:val="center"/>
          </w:tcPr>
          <w:p w:rsidR="005B0042" w:rsidRPr="003E52E9" w:rsidRDefault="005B0042" w:rsidP="005B0042">
            <w:pPr>
              <w:adjustRightInd w:val="0"/>
              <w:snapToGrid w:val="0"/>
              <w:jc w:val="right"/>
              <w:rPr>
                <w:rFonts w:ascii="標楷體" w:eastAsia="標楷體" w:hAnsi="標楷體"/>
                <w:kern w:val="0"/>
                <w:sz w:val="20"/>
                <w:szCs w:val="20"/>
              </w:rPr>
            </w:pPr>
            <w:r w:rsidRPr="003E52E9">
              <w:rPr>
                <w:rFonts w:ascii="標楷體" w:eastAsia="標楷體" w:hAnsi="標楷體" w:hint="eastAsia"/>
                <w:kern w:val="0"/>
                <w:sz w:val="20"/>
                <w:szCs w:val="20"/>
              </w:rPr>
              <w:t>類別</w:t>
            </w:r>
          </w:p>
          <w:p w:rsidR="001D4785" w:rsidRPr="003E52E9" w:rsidRDefault="001D4785" w:rsidP="005B0042">
            <w:pPr>
              <w:adjustRightInd w:val="0"/>
              <w:snapToGrid w:val="0"/>
              <w:rPr>
                <w:rFonts w:ascii="標楷體" w:eastAsia="標楷體" w:hAnsi="標楷體"/>
                <w:kern w:val="0"/>
                <w:sz w:val="20"/>
                <w:szCs w:val="20"/>
              </w:rPr>
            </w:pPr>
            <w:r w:rsidRPr="003E52E9">
              <w:rPr>
                <w:rFonts w:ascii="標楷體" w:eastAsia="標楷體" w:hAnsi="標楷體"/>
                <w:kern w:val="0"/>
                <w:sz w:val="20"/>
                <w:szCs w:val="20"/>
              </w:rPr>
              <w:t>年別</w:t>
            </w:r>
          </w:p>
        </w:tc>
        <w:tc>
          <w:tcPr>
            <w:tcW w:w="1426" w:type="pct"/>
            <w:tcBorders>
              <w:bottom w:val="single" w:sz="4" w:space="0" w:color="auto"/>
            </w:tcBorders>
            <w:vAlign w:val="center"/>
          </w:tcPr>
          <w:p w:rsidR="001D4785" w:rsidRPr="003E52E9" w:rsidRDefault="001D4785" w:rsidP="00DC1726">
            <w:pPr>
              <w:adjustRightInd w:val="0"/>
              <w:snapToGrid w:val="0"/>
              <w:jc w:val="center"/>
              <w:rPr>
                <w:rFonts w:ascii="標楷體" w:eastAsia="標楷體" w:hAnsi="標楷體"/>
                <w:kern w:val="0"/>
                <w:sz w:val="20"/>
                <w:szCs w:val="20"/>
              </w:rPr>
            </w:pPr>
            <w:r w:rsidRPr="003E52E9">
              <w:rPr>
                <w:rFonts w:ascii="標楷體" w:eastAsia="標楷體" w:hAnsi="標楷體"/>
                <w:kern w:val="0"/>
                <w:sz w:val="20"/>
                <w:szCs w:val="20"/>
              </w:rPr>
              <w:t>公務人員</w:t>
            </w:r>
          </w:p>
        </w:tc>
        <w:tc>
          <w:tcPr>
            <w:tcW w:w="1288" w:type="pct"/>
            <w:tcBorders>
              <w:bottom w:val="single" w:sz="4" w:space="0" w:color="auto"/>
            </w:tcBorders>
            <w:vAlign w:val="center"/>
          </w:tcPr>
          <w:p w:rsidR="001D4785" w:rsidRPr="003E52E9" w:rsidRDefault="001D4785" w:rsidP="00DC1726">
            <w:pPr>
              <w:adjustRightInd w:val="0"/>
              <w:snapToGrid w:val="0"/>
              <w:jc w:val="center"/>
              <w:rPr>
                <w:rFonts w:ascii="標楷體" w:eastAsia="標楷體" w:hAnsi="標楷體"/>
                <w:kern w:val="0"/>
                <w:sz w:val="20"/>
                <w:szCs w:val="20"/>
              </w:rPr>
            </w:pPr>
            <w:r w:rsidRPr="003E52E9">
              <w:rPr>
                <w:rFonts w:ascii="標楷體" w:eastAsia="標楷體" w:hAnsi="標楷體"/>
                <w:kern w:val="0"/>
                <w:sz w:val="20"/>
                <w:szCs w:val="20"/>
              </w:rPr>
              <w:t>五類人員</w:t>
            </w:r>
          </w:p>
        </w:tc>
        <w:tc>
          <w:tcPr>
            <w:tcW w:w="1193" w:type="pct"/>
            <w:tcBorders>
              <w:bottom w:val="single" w:sz="4" w:space="0" w:color="auto"/>
              <w:right w:val="nil"/>
            </w:tcBorders>
            <w:vAlign w:val="center"/>
          </w:tcPr>
          <w:p w:rsidR="001D4785" w:rsidRPr="003E52E9" w:rsidRDefault="001D4785" w:rsidP="00DC1726">
            <w:pPr>
              <w:adjustRightInd w:val="0"/>
              <w:snapToGrid w:val="0"/>
              <w:jc w:val="center"/>
              <w:rPr>
                <w:rFonts w:ascii="標楷體" w:eastAsia="標楷體" w:hAnsi="標楷體"/>
                <w:kern w:val="0"/>
                <w:sz w:val="20"/>
                <w:szCs w:val="20"/>
              </w:rPr>
            </w:pPr>
            <w:r w:rsidRPr="003E52E9">
              <w:rPr>
                <w:rFonts w:ascii="標楷體" w:eastAsia="標楷體" w:hAnsi="標楷體"/>
                <w:kern w:val="0"/>
                <w:sz w:val="20"/>
                <w:szCs w:val="20"/>
              </w:rPr>
              <w:t>進用人數</w:t>
            </w:r>
          </w:p>
        </w:tc>
      </w:tr>
      <w:tr w:rsidR="003E52E9" w:rsidRPr="003E52E9" w:rsidTr="005B0042">
        <w:trPr>
          <w:trHeight w:val="359"/>
          <w:jc w:val="center"/>
        </w:trPr>
        <w:tc>
          <w:tcPr>
            <w:tcW w:w="1094" w:type="pct"/>
            <w:tcBorders>
              <w:left w:val="nil"/>
            </w:tcBorders>
            <w:vAlign w:val="center"/>
          </w:tcPr>
          <w:p w:rsidR="001D4785" w:rsidRPr="003E52E9" w:rsidRDefault="001D4785" w:rsidP="005B0042">
            <w:pPr>
              <w:adjustRightInd w:val="0"/>
              <w:snapToGrid w:val="0"/>
              <w:ind w:leftChars="9" w:left="22"/>
              <w:jc w:val="center"/>
              <w:rPr>
                <w:rFonts w:ascii="標楷體" w:eastAsia="標楷體" w:hAnsi="標楷體"/>
                <w:kern w:val="0"/>
                <w:sz w:val="20"/>
                <w:szCs w:val="20"/>
              </w:rPr>
            </w:pPr>
            <w:r w:rsidRPr="003E52E9">
              <w:rPr>
                <w:rFonts w:ascii="標楷體" w:eastAsia="標楷體" w:hAnsi="標楷體" w:hint="eastAsia"/>
                <w:kern w:val="0"/>
                <w:sz w:val="20"/>
                <w:szCs w:val="20"/>
              </w:rPr>
              <w:t>2012</w:t>
            </w:r>
          </w:p>
        </w:tc>
        <w:tc>
          <w:tcPr>
            <w:tcW w:w="1426" w:type="pct"/>
            <w:tcBorders>
              <w:bottom w:val="nil"/>
              <w:right w:val="nil"/>
            </w:tcBorders>
            <w:vAlign w:val="center"/>
          </w:tcPr>
          <w:p w:rsidR="001D4785" w:rsidRPr="003E52E9" w:rsidRDefault="001D4785" w:rsidP="00433C71">
            <w:pPr>
              <w:adjustRightInd w:val="0"/>
              <w:snapToGrid w:val="0"/>
              <w:jc w:val="center"/>
              <w:rPr>
                <w:rFonts w:ascii="標楷體" w:eastAsia="標楷體" w:hAnsi="標楷體"/>
                <w:kern w:val="0"/>
                <w:sz w:val="20"/>
                <w:szCs w:val="20"/>
              </w:rPr>
            </w:pPr>
            <w:r w:rsidRPr="003E52E9">
              <w:rPr>
                <w:rFonts w:ascii="標楷體" w:eastAsia="標楷體" w:hAnsi="標楷體" w:hint="eastAsia"/>
                <w:kern w:val="0"/>
                <w:sz w:val="20"/>
                <w:szCs w:val="20"/>
              </w:rPr>
              <w:t>6,986</w:t>
            </w:r>
          </w:p>
        </w:tc>
        <w:tc>
          <w:tcPr>
            <w:tcW w:w="1288" w:type="pct"/>
            <w:tcBorders>
              <w:left w:val="nil"/>
              <w:bottom w:val="nil"/>
              <w:right w:val="nil"/>
            </w:tcBorders>
            <w:vAlign w:val="center"/>
          </w:tcPr>
          <w:p w:rsidR="001D4785" w:rsidRPr="003E52E9" w:rsidRDefault="001D4785" w:rsidP="00433C71">
            <w:pPr>
              <w:adjustRightInd w:val="0"/>
              <w:snapToGrid w:val="0"/>
              <w:jc w:val="center"/>
              <w:rPr>
                <w:rFonts w:ascii="標楷體" w:eastAsia="標楷體" w:hAnsi="標楷體"/>
                <w:kern w:val="0"/>
                <w:sz w:val="20"/>
                <w:szCs w:val="20"/>
              </w:rPr>
            </w:pPr>
            <w:r w:rsidRPr="003E52E9">
              <w:rPr>
                <w:rFonts w:ascii="標楷體" w:eastAsia="標楷體" w:hAnsi="標楷體" w:hint="eastAsia"/>
                <w:kern w:val="0"/>
                <w:sz w:val="20"/>
                <w:szCs w:val="20"/>
              </w:rPr>
              <w:t>4,666</w:t>
            </w:r>
          </w:p>
        </w:tc>
        <w:tc>
          <w:tcPr>
            <w:tcW w:w="1193" w:type="pct"/>
            <w:tcBorders>
              <w:left w:val="nil"/>
              <w:bottom w:val="nil"/>
              <w:right w:val="nil"/>
            </w:tcBorders>
            <w:vAlign w:val="center"/>
          </w:tcPr>
          <w:p w:rsidR="001D4785" w:rsidRPr="003E52E9" w:rsidRDefault="001D4785" w:rsidP="00433C71">
            <w:pPr>
              <w:adjustRightInd w:val="0"/>
              <w:snapToGrid w:val="0"/>
              <w:jc w:val="center"/>
              <w:rPr>
                <w:rFonts w:ascii="標楷體" w:eastAsia="標楷體" w:hAnsi="標楷體"/>
                <w:kern w:val="0"/>
                <w:sz w:val="20"/>
                <w:szCs w:val="20"/>
              </w:rPr>
            </w:pPr>
            <w:r w:rsidRPr="003E52E9">
              <w:rPr>
                <w:rFonts w:ascii="標楷體" w:eastAsia="標楷體" w:hAnsi="標楷體" w:hint="eastAsia"/>
                <w:kern w:val="0"/>
                <w:sz w:val="20"/>
                <w:szCs w:val="20"/>
              </w:rPr>
              <w:t>11,652</w:t>
            </w:r>
          </w:p>
        </w:tc>
      </w:tr>
      <w:tr w:rsidR="003E52E9" w:rsidRPr="003E52E9" w:rsidTr="005B0042">
        <w:trPr>
          <w:trHeight w:val="359"/>
          <w:jc w:val="center"/>
        </w:trPr>
        <w:tc>
          <w:tcPr>
            <w:tcW w:w="1094" w:type="pct"/>
            <w:tcBorders>
              <w:left w:val="nil"/>
            </w:tcBorders>
            <w:vAlign w:val="center"/>
          </w:tcPr>
          <w:p w:rsidR="001D4785" w:rsidRPr="003E52E9" w:rsidRDefault="001D4785" w:rsidP="005B0042">
            <w:pPr>
              <w:adjustRightInd w:val="0"/>
              <w:snapToGrid w:val="0"/>
              <w:ind w:leftChars="9" w:left="22"/>
              <w:jc w:val="center"/>
              <w:rPr>
                <w:rFonts w:ascii="標楷體" w:eastAsia="標楷體" w:hAnsi="標楷體"/>
                <w:kern w:val="0"/>
                <w:sz w:val="20"/>
                <w:szCs w:val="20"/>
              </w:rPr>
            </w:pPr>
            <w:r w:rsidRPr="003E52E9">
              <w:rPr>
                <w:rFonts w:ascii="標楷體" w:eastAsia="標楷體" w:hAnsi="標楷體" w:hint="eastAsia"/>
                <w:kern w:val="0"/>
                <w:sz w:val="20"/>
                <w:szCs w:val="20"/>
              </w:rPr>
              <w:t>2013</w:t>
            </w:r>
          </w:p>
        </w:tc>
        <w:tc>
          <w:tcPr>
            <w:tcW w:w="1426" w:type="pct"/>
            <w:tcBorders>
              <w:top w:val="nil"/>
              <w:bottom w:val="nil"/>
              <w:right w:val="nil"/>
            </w:tcBorders>
            <w:vAlign w:val="center"/>
          </w:tcPr>
          <w:p w:rsidR="001D4785" w:rsidRPr="003E52E9" w:rsidRDefault="001D4785" w:rsidP="00433C71">
            <w:pPr>
              <w:adjustRightInd w:val="0"/>
              <w:snapToGrid w:val="0"/>
              <w:jc w:val="center"/>
              <w:rPr>
                <w:rFonts w:ascii="標楷體" w:eastAsia="標楷體" w:hAnsi="標楷體"/>
                <w:kern w:val="0"/>
                <w:sz w:val="20"/>
                <w:szCs w:val="20"/>
              </w:rPr>
            </w:pPr>
            <w:r w:rsidRPr="003E52E9">
              <w:rPr>
                <w:rFonts w:ascii="標楷體" w:eastAsia="標楷體" w:hAnsi="標楷體" w:hint="eastAsia"/>
                <w:kern w:val="0"/>
                <w:sz w:val="20"/>
                <w:szCs w:val="20"/>
              </w:rPr>
              <w:t>6,572</w:t>
            </w:r>
          </w:p>
        </w:tc>
        <w:tc>
          <w:tcPr>
            <w:tcW w:w="1288" w:type="pct"/>
            <w:tcBorders>
              <w:top w:val="nil"/>
              <w:left w:val="nil"/>
              <w:bottom w:val="nil"/>
              <w:right w:val="nil"/>
            </w:tcBorders>
            <w:vAlign w:val="center"/>
          </w:tcPr>
          <w:p w:rsidR="001D4785" w:rsidRPr="003E52E9" w:rsidRDefault="001D4785" w:rsidP="00433C71">
            <w:pPr>
              <w:adjustRightInd w:val="0"/>
              <w:snapToGrid w:val="0"/>
              <w:jc w:val="center"/>
              <w:rPr>
                <w:rFonts w:ascii="標楷體" w:eastAsia="標楷體" w:hAnsi="標楷體"/>
                <w:kern w:val="0"/>
                <w:sz w:val="20"/>
                <w:szCs w:val="20"/>
              </w:rPr>
            </w:pPr>
            <w:r w:rsidRPr="003E52E9">
              <w:rPr>
                <w:rFonts w:ascii="標楷體" w:eastAsia="標楷體" w:hAnsi="標楷體" w:hint="eastAsia"/>
                <w:kern w:val="0"/>
                <w:sz w:val="20"/>
                <w:szCs w:val="20"/>
              </w:rPr>
              <w:t>4,254</w:t>
            </w:r>
          </w:p>
        </w:tc>
        <w:tc>
          <w:tcPr>
            <w:tcW w:w="1193" w:type="pct"/>
            <w:tcBorders>
              <w:top w:val="nil"/>
              <w:left w:val="nil"/>
              <w:bottom w:val="nil"/>
              <w:right w:val="nil"/>
            </w:tcBorders>
            <w:vAlign w:val="center"/>
          </w:tcPr>
          <w:p w:rsidR="001D4785" w:rsidRPr="003E52E9" w:rsidRDefault="001D4785" w:rsidP="00433C71">
            <w:pPr>
              <w:adjustRightInd w:val="0"/>
              <w:snapToGrid w:val="0"/>
              <w:jc w:val="center"/>
              <w:rPr>
                <w:rFonts w:ascii="標楷體" w:eastAsia="標楷體" w:hAnsi="標楷體"/>
                <w:kern w:val="0"/>
                <w:sz w:val="20"/>
                <w:szCs w:val="20"/>
              </w:rPr>
            </w:pPr>
            <w:r w:rsidRPr="003E52E9">
              <w:rPr>
                <w:rFonts w:ascii="標楷體" w:eastAsia="標楷體" w:hAnsi="標楷體" w:hint="eastAsia"/>
                <w:kern w:val="0"/>
                <w:sz w:val="20"/>
                <w:szCs w:val="20"/>
              </w:rPr>
              <w:t>10,826</w:t>
            </w:r>
          </w:p>
        </w:tc>
      </w:tr>
      <w:tr w:rsidR="003E52E9" w:rsidRPr="003E52E9" w:rsidTr="005B0042">
        <w:trPr>
          <w:trHeight w:val="383"/>
          <w:jc w:val="center"/>
        </w:trPr>
        <w:tc>
          <w:tcPr>
            <w:tcW w:w="1094" w:type="pct"/>
            <w:tcBorders>
              <w:left w:val="nil"/>
            </w:tcBorders>
            <w:vAlign w:val="center"/>
          </w:tcPr>
          <w:p w:rsidR="001D4785" w:rsidRPr="003E52E9" w:rsidRDefault="001D4785" w:rsidP="005B0042">
            <w:pPr>
              <w:adjustRightInd w:val="0"/>
              <w:snapToGrid w:val="0"/>
              <w:ind w:leftChars="9" w:left="22"/>
              <w:jc w:val="center"/>
              <w:rPr>
                <w:rFonts w:ascii="標楷體" w:eastAsia="標楷體" w:hAnsi="標楷體"/>
                <w:kern w:val="0"/>
                <w:sz w:val="20"/>
                <w:szCs w:val="20"/>
              </w:rPr>
            </w:pPr>
            <w:r w:rsidRPr="003E52E9">
              <w:rPr>
                <w:rFonts w:ascii="標楷體" w:eastAsia="標楷體" w:hAnsi="標楷體" w:hint="eastAsia"/>
                <w:kern w:val="0"/>
                <w:sz w:val="20"/>
                <w:szCs w:val="20"/>
              </w:rPr>
              <w:t>2014</w:t>
            </w:r>
          </w:p>
        </w:tc>
        <w:tc>
          <w:tcPr>
            <w:tcW w:w="1426" w:type="pct"/>
            <w:tcBorders>
              <w:top w:val="nil"/>
              <w:right w:val="nil"/>
            </w:tcBorders>
            <w:vAlign w:val="center"/>
          </w:tcPr>
          <w:p w:rsidR="001D4785" w:rsidRPr="003E52E9" w:rsidRDefault="001D4785" w:rsidP="00433C71">
            <w:pPr>
              <w:adjustRightInd w:val="0"/>
              <w:snapToGrid w:val="0"/>
              <w:jc w:val="center"/>
              <w:rPr>
                <w:rFonts w:ascii="標楷體" w:eastAsia="標楷體" w:hAnsi="標楷體"/>
                <w:kern w:val="0"/>
                <w:sz w:val="20"/>
                <w:szCs w:val="20"/>
              </w:rPr>
            </w:pPr>
            <w:r w:rsidRPr="003E52E9">
              <w:rPr>
                <w:rFonts w:ascii="標楷體" w:eastAsia="標楷體" w:hAnsi="標楷體" w:hint="eastAsia"/>
                <w:kern w:val="0"/>
                <w:sz w:val="20"/>
                <w:szCs w:val="20"/>
              </w:rPr>
              <w:t>6,630</w:t>
            </w:r>
          </w:p>
        </w:tc>
        <w:tc>
          <w:tcPr>
            <w:tcW w:w="1288" w:type="pct"/>
            <w:tcBorders>
              <w:top w:val="nil"/>
              <w:left w:val="nil"/>
              <w:right w:val="nil"/>
            </w:tcBorders>
            <w:vAlign w:val="center"/>
          </w:tcPr>
          <w:p w:rsidR="001D4785" w:rsidRPr="003E52E9" w:rsidRDefault="001D4785" w:rsidP="00433C71">
            <w:pPr>
              <w:adjustRightInd w:val="0"/>
              <w:snapToGrid w:val="0"/>
              <w:jc w:val="center"/>
              <w:rPr>
                <w:rFonts w:ascii="標楷體" w:eastAsia="標楷體" w:hAnsi="標楷體"/>
                <w:kern w:val="0"/>
                <w:sz w:val="20"/>
                <w:szCs w:val="20"/>
              </w:rPr>
            </w:pPr>
            <w:r w:rsidRPr="003E52E9">
              <w:rPr>
                <w:rFonts w:ascii="標楷體" w:eastAsia="標楷體" w:hAnsi="標楷體" w:hint="eastAsia"/>
                <w:kern w:val="0"/>
                <w:sz w:val="20"/>
                <w:szCs w:val="20"/>
              </w:rPr>
              <w:t>4,397</w:t>
            </w:r>
          </w:p>
        </w:tc>
        <w:tc>
          <w:tcPr>
            <w:tcW w:w="1193" w:type="pct"/>
            <w:tcBorders>
              <w:top w:val="nil"/>
              <w:left w:val="nil"/>
              <w:right w:val="nil"/>
            </w:tcBorders>
            <w:vAlign w:val="center"/>
          </w:tcPr>
          <w:p w:rsidR="001D4785" w:rsidRPr="003E52E9" w:rsidRDefault="001D4785" w:rsidP="00433C71">
            <w:pPr>
              <w:adjustRightInd w:val="0"/>
              <w:snapToGrid w:val="0"/>
              <w:jc w:val="center"/>
              <w:rPr>
                <w:rFonts w:ascii="標楷體" w:eastAsia="標楷體" w:hAnsi="標楷體"/>
                <w:kern w:val="0"/>
                <w:sz w:val="20"/>
                <w:szCs w:val="20"/>
              </w:rPr>
            </w:pPr>
            <w:r w:rsidRPr="003E52E9">
              <w:rPr>
                <w:rFonts w:ascii="標楷體" w:eastAsia="標楷體" w:hAnsi="標楷體" w:hint="eastAsia"/>
                <w:kern w:val="0"/>
                <w:sz w:val="20"/>
                <w:szCs w:val="20"/>
              </w:rPr>
              <w:t>11,027</w:t>
            </w:r>
          </w:p>
        </w:tc>
      </w:tr>
    </w:tbl>
    <w:p w:rsidR="001D4785" w:rsidRPr="003E52E9" w:rsidRDefault="001D4785" w:rsidP="005B0042">
      <w:pPr>
        <w:spacing w:line="360" w:lineRule="exact"/>
        <w:ind w:leftChars="653" w:left="1567"/>
        <w:rPr>
          <w:rFonts w:ascii="標楷體" w:eastAsia="標楷體" w:hAnsi="標楷體"/>
          <w:sz w:val="20"/>
          <w:szCs w:val="20"/>
        </w:rPr>
      </w:pPr>
      <w:r w:rsidRPr="003E52E9">
        <w:rPr>
          <w:rFonts w:ascii="標楷體" w:eastAsia="標楷體" w:hAnsi="標楷體"/>
          <w:sz w:val="20"/>
          <w:szCs w:val="20"/>
        </w:rPr>
        <w:t>資料來源：行政院人事行政總處</w:t>
      </w:r>
    </w:p>
    <w:p w:rsidR="00917FB7" w:rsidRPr="003E52E9" w:rsidRDefault="006710B9" w:rsidP="005B0042">
      <w:pPr>
        <w:spacing w:line="360" w:lineRule="exact"/>
        <w:ind w:leftChars="653" w:left="2561" w:rightChars="655" w:right="1572" w:hangingChars="497" w:hanging="994"/>
        <w:rPr>
          <w:rFonts w:ascii="標楷體" w:eastAsia="標楷體" w:hAnsi="標楷體"/>
          <w:sz w:val="20"/>
          <w:szCs w:val="20"/>
        </w:rPr>
      </w:pPr>
      <w:r w:rsidRPr="003E52E9">
        <w:rPr>
          <w:rFonts w:ascii="標楷體" w:eastAsia="標楷體" w:hAnsi="標楷體"/>
          <w:sz w:val="20"/>
          <w:szCs w:val="20"/>
        </w:rPr>
        <w:t>說　　明：</w:t>
      </w:r>
      <w:r w:rsidR="008B2133" w:rsidRPr="003E52E9">
        <w:rPr>
          <w:rFonts w:ascii="標楷體" w:eastAsia="標楷體" w:hAnsi="標楷體"/>
          <w:sz w:val="20"/>
          <w:szCs w:val="20"/>
        </w:rPr>
        <w:t>五</w:t>
      </w:r>
      <w:r w:rsidR="001D4785" w:rsidRPr="003E52E9">
        <w:rPr>
          <w:rFonts w:ascii="標楷體" w:eastAsia="標楷體" w:hAnsi="標楷體"/>
          <w:sz w:val="20"/>
          <w:szCs w:val="20"/>
        </w:rPr>
        <w:t>類人員之法律定義為：約僱人員；駐衛警察；技工、駕駛、工友、清潔工；收費管理員；其他不具公務人員任用資格之非技術性工級職務。</w:t>
      </w:r>
    </w:p>
    <w:p w:rsidR="001D4785" w:rsidRPr="003E52E9" w:rsidRDefault="001D4785" w:rsidP="002B4869">
      <w:pPr>
        <w:pStyle w:val="00-11"/>
        <w:widowControl/>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rPr>
        <w:t>1956年首次舉辦之特種考試臺灣省山地人民應山地行政人員考試，係為選拔原住民行政及技術人員，從事原住民地區地方自治及經濟建設工作。2004年修正為公務人員特種考試原住民族考試，並分設一、二、三、四、五等考試。20</w:t>
      </w:r>
      <w:r w:rsidRPr="003E52E9">
        <w:rPr>
          <w:rFonts w:ascii="標楷體" w:eastAsia="標楷體" w:hAnsi="標楷體" w:hint="eastAsia"/>
        </w:rPr>
        <w:t>12</w:t>
      </w:r>
      <w:r w:rsidRPr="003E52E9">
        <w:rPr>
          <w:rFonts w:ascii="標楷體" w:eastAsia="標楷體" w:hAnsi="標楷體"/>
        </w:rPr>
        <w:t>年至2015年</w:t>
      </w:r>
      <w:r w:rsidRPr="003E52E9">
        <w:rPr>
          <w:rFonts w:ascii="標楷體" w:eastAsia="標楷體" w:hAnsi="標楷體" w:hint="eastAsia"/>
        </w:rPr>
        <w:t>1</w:t>
      </w:r>
      <w:r w:rsidRPr="003E52E9">
        <w:rPr>
          <w:rFonts w:ascii="標楷體" w:eastAsia="標楷體" w:hAnsi="標楷體"/>
        </w:rPr>
        <w:t>1月之錄取人數計有695人</w:t>
      </w:r>
      <w:r w:rsidRPr="003E52E9">
        <w:rPr>
          <w:rFonts w:ascii="標楷體" w:eastAsia="標楷體" w:hAnsi="標楷體" w:hint="eastAsia"/>
        </w:rPr>
        <w:t>。</w:t>
      </w:r>
    </w:p>
    <w:p w:rsidR="00C471AF" w:rsidRPr="003E52E9" w:rsidRDefault="00C471AF" w:rsidP="00C471AF">
      <w:pPr>
        <w:pStyle w:val="00-11"/>
        <w:widowControl/>
        <w:tabs>
          <w:tab w:val="left" w:pos="482"/>
        </w:tabs>
        <w:wordWrap w:val="0"/>
        <w:adjustRightInd w:val="0"/>
        <w:spacing w:line="480" w:lineRule="exact"/>
        <w:ind w:left="482"/>
        <w:rPr>
          <w:rFonts w:ascii="標楷體" w:eastAsia="標楷體" w:hAnsi="標楷體"/>
        </w:rPr>
      </w:pPr>
    </w:p>
    <w:p w:rsidR="001D4785" w:rsidRPr="003E52E9" w:rsidRDefault="001D4785" w:rsidP="008A76C4">
      <w:pPr>
        <w:pStyle w:val="1"/>
        <w:spacing w:before="0" w:after="0" w:line="480" w:lineRule="exact"/>
        <w:rPr>
          <w:rFonts w:ascii="標楷體" w:eastAsia="標楷體" w:hAnsi="標楷體"/>
          <w:b/>
          <w:sz w:val="28"/>
          <w:szCs w:val="28"/>
        </w:rPr>
      </w:pPr>
      <w:bookmarkStart w:id="473" w:name="_Toc434697644"/>
      <w:bookmarkStart w:id="474" w:name="_Toc440546935"/>
      <w:r w:rsidRPr="003E52E9">
        <w:rPr>
          <w:rFonts w:ascii="標楷體" w:eastAsia="標楷體" w:hAnsi="標楷體" w:hint="eastAsia"/>
          <w:b/>
          <w:sz w:val="28"/>
          <w:szCs w:val="28"/>
        </w:rPr>
        <w:t>第27條</w:t>
      </w:r>
      <w:bookmarkEnd w:id="473"/>
      <w:bookmarkEnd w:id="474"/>
    </w:p>
    <w:p w:rsidR="001D4785" w:rsidRPr="003E52E9" w:rsidRDefault="001D4785" w:rsidP="004264FD">
      <w:pPr>
        <w:pStyle w:val="a7"/>
        <w:spacing w:line="480" w:lineRule="exact"/>
        <w:ind w:leftChars="0" w:left="0"/>
        <w:outlineLvl w:val="2"/>
        <w:rPr>
          <w:rFonts w:ascii="標楷體" w:eastAsia="標楷體" w:hAnsi="標楷體"/>
          <w:b/>
          <w:szCs w:val="24"/>
        </w:rPr>
      </w:pPr>
      <w:bookmarkStart w:id="475" w:name="_Toc434697645"/>
      <w:bookmarkStart w:id="476" w:name="_Toc440546936"/>
      <w:r w:rsidRPr="003E52E9">
        <w:rPr>
          <w:rFonts w:ascii="標楷體" w:eastAsia="標楷體" w:hAnsi="標楷體" w:hint="eastAsia"/>
          <w:b/>
          <w:szCs w:val="24"/>
        </w:rPr>
        <w:t>尊重並維護少數族群</w:t>
      </w:r>
      <w:bookmarkEnd w:id="475"/>
      <w:bookmarkEnd w:id="476"/>
    </w:p>
    <w:p w:rsidR="001D4785" w:rsidRPr="003E52E9" w:rsidRDefault="00CB64D3" w:rsidP="00714091">
      <w:pPr>
        <w:pStyle w:val="00-11"/>
        <w:numPr>
          <w:ilvl w:val="0"/>
          <w:numId w:val="27"/>
        </w:numPr>
        <w:tabs>
          <w:tab w:val="left" w:pos="482"/>
        </w:tabs>
        <w:wordWrap w:val="0"/>
        <w:adjustRightInd w:val="0"/>
        <w:spacing w:line="480" w:lineRule="exact"/>
        <w:ind w:left="482" w:hanging="482"/>
        <w:rPr>
          <w:rFonts w:ascii="標楷體" w:eastAsia="標楷體"/>
        </w:rPr>
      </w:pPr>
      <w:r w:rsidRPr="003E52E9">
        <w:rPr>
          <w:rFonts w:ascii="標楷體" w:eastAsia="標楷體" w:hint="eastAsia"/>
        </w:rPr>
        <w:t>參見公政公約初次國家報告</w:t>
      </w:r>
      <w:r w:rsidR="00012D3B" w:rsidRPr="003E52E9">
        <w:rPr>
          <w:rFonts w:ascii="標楷體" w:eastAsia="標楷體" w:cstheme="minorBidi" w:hint="eastAsia"/>
        </w:rPr>
        <w:t>第</w:t>
      </w:r>
      <w:r w:rsidR="001D4785" w:rsidRPr="003E52E9">
        <w:rPr>
          <w:rFonts w:ascii="標楷體" w:eastAsia="標楷體"/>
        </w:rPr>
        <w:t>348</w:t>
      </w:r>
      <w:r w:rsidR="00CE3ED6" w:rsidRPr="003E52E9">
        <w:rPr>
          <w:rFonts w:ascii="標楷體" w:eastAsia="標楷體" w:hint="eastAsia"/>
        </w:rPr>
        <w:t>點</w:t>
      </w:r>
      <w:r w:rsidR="001D4785" w:rsidRPr="003E52E9">
        <w:rPr>
          <w:rFonts w:ascii="標楷體" w:eastAsia="標楷體"/>
        </w:rPr>
        <w:t>、</w:t>
      </w:r>
      <w:r w:rsidR="00012D3B" w:rsidRPr="003E52E9">
        <w:rPr>
          <w:rFonts w:ascii="標楷體" w:eastAsia="標楷體" w:cstheme="minorBidi" w:hint="eastAsia"/>
        </w:rPr>
        <w:t>第</w:t>
      </w:r>
      <w:r w:rsidR="001D4785" w:rsidRPr="003E52E9">
        <w:rPr>
          <w:rFonts w:ascii="標楷體" w:eastAsia="標楷體"/>
        </w:rPr>
        <w:t>349</w:t>
      </w:r>
      <w:r w:rsidR="00CE3ED6" w:rsidRPr="003E52E9">
        <w:rPr>
          <w:rFonts w:ascii="標楷體" w:eastAsia="標楷體" w:hint="eastAsia"/>
        </w:rPr>
        <w:t>點</w:t>
      </w:r>
      <w:r w:rsidR="001D4785" w:rsidRPr="003E52E9">
        <w:rPr>
          <w:rFonts w:ascii="標楷體" w:eastAsia="標楷體"/>
        </w:rPr>
        <w:t>、</w:t>
      </w:r>
      <w:r w:rsidR="00012D3B" w:rsidRPr="003E52E9">
        <w:rPr>
          <w:rFonts w:ascii="標楷體" w:eastAsia="標楷體" w:cstheme="minorBidi" w:hint="eastAsia"/>
        </w:rPr>
        <w:t>第</w:t>
      </w:r>
      <w:r w:rsidR="001D4785" w:rsidRPr="003E52E9">
        <w:rPr>
          <w:rFonts w:ascii="標楷體" w:eastAsia="標楷體"/>
        </w:rPr>
        <w:t>355</w:t>
      </w:r>
      <w:r w:rsidR="00CE3ED6" w:rsidRPr="003E52E9">
        <w:rPr>
          <w:rFonts w:ascii="標楷體" w:eastAsia="標楷體" w:hint="eastAsia"/>
        </w:rPr>
        <w:t>點</w:t>
      </w:r>
      <w:r w:rsidR="001D4785" w:rsidRPr="003E52E9">
        <w:rPr>
          <w:rFonts w:ascii="標楷體" w:eastAsia="標楷體"/>
        </w:rPr>
        <w:t>、</w:t>
      </w:r>
      <w:r w:rsidR="00012D3B" w:rsidRPr="003E52E9">
        <w:rPr>
          <w:rFonts w:ascii="標楷體" w:eastAsia="標楷體" w:cstheme="minorBidi" w:hint="eastAsia"/>
        </w:rPr>
        <w:t>第</w:t>
      </w:r>
      <w:r w:rsidR="001D4785" w:rsidRPr="003E52E9">
        <w:rPr>
          <w:rFonts w:ascii="標楷體" w:eastAsia="標楷體"/>
        </w:rPr>
        <w:t>357</w:t>
      </w:r>
      <w:r w:rsidR="00CE3ED6" w:rsidRPr="003E52E9">
        <w:rPr>
          <w:rFonts w:ascii="標楷體" w:eastAsia="標楷體" w:hint="eastAsia"/>
        </w:rPr>
        <w:t>點</w:t>
      </w:r>
      <w:r w:rsidR="001D4785" w:rsidRPr="003E52E9">
        <w:rPr>
          <w:rFonts w:ascii="標楷體" w:eastAsia="標楷體" w:hint="eastAsia"/>
        </w:rPr>
        <w:t>、</w:t>
      </w:r>
      <w:r w:rsidR="00012D3B" w:rsidRPr="003E52E9">
        <w:rPr>
          <w:rFonts w:ascii="標楷體" w:eastAsia="標楷體" w:cstheme="minorBidi" w:hint="eastAsia"/>
        </w:rPr>
        <w:t>第</w:t>
      </w:r>
      <w:r w:rsidR="001D4785" w:rsidRPr="003E52E9">
        <w:rPr>
          <w:rFonts w:ascii="標楷體" w:eastAsia="標楷體"/>
        </w:rPr>
        <w:t>358</w:t>
      </w:r>
      <w:r w:rsidR="00CE3ED6" w:rsidRPr="003E52E9">
        <w:rPr>
          <w:rFonts w:ascii="標楷體" w:eastAsia="標楷體" w:hint="eastAsia"/>
        </w:rPr>
        <w:t>點</w:t>
      </w:r>
      <w:r w:rsidR="001D4785" w:rsidRPr="003E52E9">
        <w:rPr>
          <w:rFonts w:ascii="標楷體" w:eastAsia="標楷體" w:hint="eastAsia"/>
        </w:rPr>
        <w:t>。</w:t>
      </w:r>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rPr>
      </w:pPr>
      <w:r w:rsidRPr="003E52E9">
        <w:rPr>
          <w:rFonts w:ascii="標楷體" w:eastAsia="標楷體" w:hint="eastAsia"/>
        </w:rPr>
        <w:t>參見</w:t>
      </w:r>
      <w:r w:rsidR="00294835" w:rsidRPr="003E52E9">
        <w:rPr>
          <w:rFonts w:ascii="標楷體" w:eastAsia="標楷體" w:hint="eastAsia"/>
        </w:rPr>
        <w:t>經社文公約</w:t>
      </w:r>
      <w:r w:rsidR="0074326B" w:rsidRPr="003E52E9">
        <w:rPr>
          <w:rFonts w:ascii="標楷體" w:eastAsia="標楷體" w:hint="eastAsia"/>
        </w:rPr>
        <w:t>第二次國家報告</w:t>
      </w:r>
      <w:r w:rsidR="00264A31" w:rsidRPr="003E52E9">
        <w:rPr>
          <w:rFonts w:ascii="標楷體" w:eastAsia="標楷體" w:hint="eastAsia"/>
        </w:rPr>
        <w:t>第</w:t>
      </w:r>
      <w:r w:rsidR="00FD71A5">
        <w:rPr>
          <w:rFonts w:ascii="標楷體" w:eastAsia="標楷體" w:hint="eastAsia"/>
        </w:rPr>
        <w:t>320</w:t>
      </w:r>
      <w:r w:rsidR="001033AE" w:rsidRPr="003E52E9">
        <w:rPr>
          <w:rFonts w:ascii="標楷體" w:eastAsia="標楷體" w:hint="eastAsia"/>
        </w:rPr>
        <w:t>點</w:t>
      </w:r>
      <w:r w:rsidRPr="003E52E9">
        <w:rPr>
          <w:rFonts w:ascii="標楷體" w:eastAsia="標楷體" w:hint="eastAsia"/>
        </w:rPr>
        <w:t>。</w:t>
      </w:r>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rPr>
      </w:pPr>
      <w:r w:rsidRPr="003E52E9">
        <w:rPr>
          <w:rFonts w:ascii="標楷體" w:eastAsia="標楷體"/>
        </w:rPr>
        <w:t>語言上的少數族群，包括新住民</w:t>
      </w:r>
      <w:r w:rsidR="00B135D5" w:rsidRPr="003E52E9">
        <w:rPr>
          <w:rFonts w:ascii="標楷體" w:eastAsia="標楷體"/>
        </w:rPr>
        <w:t>(</w:t>
      </w:r>
      <w:r w:rsidRPr="003E52E9">
        <w:rPr>
          <w:rFonts w:ascii="標楷體" w:eastAsia="標楷體"/>
        </w:rPr>
        <w:t>外籍配偶</w:t>
      </w:r>
      <w:r w:rsidR="009F3A6D" w:rsidRPr="003E52E9">
        <w:rPr>
          <w:rFonts w:ascii="標楷體" w:eastAsia="標楷體"/>
        </w:rPr>
        <w:t>)</w:t>
      </w:r>
      <w:r w:rsidRPr="003E52E9">
        <w:rPr>
          <w:rFonts w:ascii="標楷體" w:eastAsia="標楷體"/>
        </w:rPr>
        <w:t>族群</w:t>
      </w:r>
      <w:r w:rsidRPr="003E52E9">
        <w:rPr>
          <w:rFonts w:ascii="標楷體" w:eastAsia="標楷體" w:hint="eastAsia"/>
        </w:rPr>
        <w:t>、</w:t>
      </w:r>
      <w:r w:rsidRPr="003E52E9">
        <w:rPr>
          <w:rFonts w:ascii="標楷體" w:eastAsia="標楷體"/>
        </w:rPr>
        <w:t>印尼、菲律賓、泰國與越南等國之移徙工人</w:t>
      </w:r>
      <w:r w:rsidRPr="003E52E9">
        <w:rPr>
          <w:rFonts w:ascii="標楷體" w:eastAsia="標楷體" w:hint="eastAsia"/>
        </w:rPr>
        <w:t>、原住民族群、蒙藏民族群、客家語族群等。</w:t>
      </w:r>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rPr>
      </w:pPr>
      <w:r w:rsidRPr="003E52E9">
        <w:rPr>
          <w:rFonts w:ascii="標楷體" w:eastAsia="標楷體" w:hint="eastAsia"/>
        </w:rPr>
        <w:t>2011年10月6日將每年12月18</w:t>
      </w:r>
      <w:r w:rsidR="008C327F" w:rsidRPr="003E52E9">
        <w:rPr>
          <w:rFonts w:ascii="標楷體" w:eastAsia="標楷體" w:hint="eastAsia"/>
        </w:rPr>
        <w:t>日</w:t>
      </w:r>
      <w:r w:rsidR="00B96306">
        <w:rPr>
          <w:rFonts w:ascii="標楷體" w:eastAsia="標楷體" w:hint="eastAsia"/>
        </w:rPr>
        <w:t>聯合國國際移民日</w:t>
      </w:r>
      <w:r w:rsidR="008C327F" w:rsidRPr="003E52E9">
        <w:rPr>
          <w:rFonts w:ascii="標楷體" w:eastAsia="標楷體" w:hint="eastAsia"/>
        </w:rPr>
        <w:t>訂為我國移民節</w:t>
      </w:r>
      <w:r w:rsidRPr="003E52E9">
        <w:rPr>
          <w:rFonts w:ascii="標楷體" w:eastAsia="標楷體" w:hint="eastAsia"/>
        </w:rPr>
        <w:t>。2012年</w:t>
      </w:r>
      <w:r w:rsidR="008C327F" w:rsidRPr="003E52E9">
        <w:rPr>
          <w:rFonts w:ascii="標楷體" w:eastAsia="標楷體" w:hint="eastAsia"/>
        </w:rPr>
        <w:t>辦理寶島心家園</w:t>
      </w:r>
      <w:r w:rsidRPr="003E52E9">
        <w:rPr>
          <w:rFonts w:ascii="標楷體" w:eastAsia="標楷體" w:hint="eastAsia"/>
        </w:rPr>
        <w:t>多元文化系列活動；2013年</w:t>
      </w:r>
      <w:r w:rsidR="00AF624F">
        <w:rPr>
          <w:rFonts w:ascii="標楷體" w:eastAsia="標楷體" w:hint="eastAsia"/>
        </w:rPr>
        <w:t>辦理幸福臺灣、</w:t>
      </w:r>
      <w:r w:rsidR="00AF624F" w:rsidRPr="008B7BE5">
        <w:rPr>
          <w:rFonts w:ascii="標楷體" w:eastAsia="標楷體" w:hint="eastAsia"/>
        </w:rPr>
        <w:t>薪</w:t>
      </w:r>
      <w:r w:rsidR="008C327F" w:rsidRPr="003E52E9">
        <w:rPr>
          <w:rFonts w:ascii="標楷體" w:eastAsia="標楷體" w:hint="eastAsia"/>
        </w:rPr>
        <w:t>火相傳</w:t>
      </w:r>
      <w:r w:rsidRPr="003E52E9">
        <w:rPr>
          <w:rFonts w:ascii="標楷體" w:eastAsia="標楷體" w:hint="eastAsia"/>
        </w:rPr>
        <w:t>多元文化系列活動；2014年</w:t>
      </w:r>
      <w:r w:rsidR="008C327F" w:rsidRPr="003E52E9">
        <w:rPr>
          <w:rFonts w:ascii="標楷體" w:eastAsia="標楷體" w:hint="eastAsia"/>
        </w:rPr>
        <w:t>辦理多元文化藝術饗宴</w:t>
      </w:r>
      <w:r w:rsidRPr="003E52E9">
        <w:rPr>
          <w:rFonts w:ascii="標楷體" w:eastAsia="標楷體" w:hint="eastAsia"/>
        </w:rPr>
        <w:t>慶祝活動</w:t>
      </w:r>
      <w:r w:rsidRPr="003E52E9">
        <w:rPr>
          <w:rFonts w:ascii="標楷體" w:eastAsia="標楷體"/>
        </w:rPr>
        <w:t>。</w:t>
      </w:r>
    </w:p>
    <w:p w:rsidR="001D4785" w:rsidRPr="003E52E9" w:rsidRDefault="00A45D90" w:rsidP="00714091">
      <w:pPr>
        <w:pStyle w:val="00-11"/>
        <w:numPr>
          <w:ilvl w:val="0"/>
          <w:numId w:val="27"/>
        </w:numPr>
        <w:tabs>
          <w:tab w:val="left" w:pos="482"/>
        </w:tabs>
        <w:wordWrap w:val="0"/>
        <w:adjustRightInd w:val="0"/>
        <w:spacing w:line="480" w:lineRule="exact"/>
        <w:ind w:left="482" w:hanging="482"/>
        <w:rPr>
          <w:rFonts w:ascii="標楷體" w:eastAsia="標楷體"/>
        </w:rPr>
      </w:pPr>
      <w:r w:rsidRPr="003E52E9">
        <w:rPr>
          <w:rFonts w:ascii="標楷體" w:eastAsia="標楷體" w:hint="eastAsia"/>
        </w:rPr>
        <w:t>國家</w:t>
      </w:r>
      <w:r w:rsidR="001D4785" w:rsidRPr="003E52E9">
        <w:rPr>
          <w:rFonts w:ascii="標楷體" w:eastAsia="標楷體" w:hint="eastAsia"/>
        </w:rPr>
        <w:t>設立原住民族委員會、財團法人原住民族文化事業基金會，基會金自2014</w:t>
      </w:r>
      <w:r w:rsidR="00BB222B" w:rsidRPr="003E52E9">
        <w:rPr>
          <w:rFonts w:ascii="標楷體" w:eastAsia="標楷體" w:hint="eastAsia"/>
        </w:rPr>
        <w:t>年營運原住民族電視臺</w:t>
      </w:r>
      <w:r w:rsidR="001D4785" w:rsidRPr="003E52E9">
        <w:rPr>
          <w:rFonts w:ascii="標楷體" w:eastAsia="標楷體" w:hint="eastAsia"/>
        </w:rPr>
        <w:t>、2015</w:t>
      </w:r>
      <w:r w:rsidR="00B96306">
        <w:rPr>
          <w:rFonts w:ascii="標楷體" w:eastAsia="標楷體" w:hint="eastAsia"/>
        </w:rPr>
        <w:t>年修正博物館法，將設立國家級原住民族博物館</w:t>
      </w:r>
      <w:r w:rsidR="001D4785" w:rsidRPr="003E52E9">
        <w:rPr>
          <w:rFonts w:ascii="標楷體" w:eastAsia="標楷體"/>
        </w:rPr>
        <w:t>。</w:t>
      </w:r>
      <w:r w:rsidR="001D4785" w:rsidRPr="003E52E9">
        <w:rPr>
          <w:rFonts w:ascii="標楷體" w:eastAsia="標楷體" w:hint="eastAsia"/>
        </w:rPr>
        <w:t>又內政部於</w:t>
      </w:r>
      <w:r w:rsidR="001D4785" w:rsidRPr="003E52E9">
        <w:rPr>
          <w:rFonts w:ascii="標楷體" w:eastAsia="標楷體"/>
        </w:rPr>
        <w:t>2010</w:t>
      </w:r>
      <w:r w:rsidR="008C327F" w:rsidRPr="003E52E9">
        <w:rPr>
          <w:rFonts w:ascii="標楷體" w:eastAsia="標楷體" w:hint="eastAsia"/>
        </w:rPr>
        <w:t>年修正</w:t>
      </w:r>
      <w:r w:rsidR="00993B9D" w:rsidRPr="003E52E9">
        <w:rPr>
          <w:rFonts w:ascii="標楷體" w:eastAsia="標楷體" w:hint="eastAsia"/>
        </w:rPr>
        <w:t>發布</w:t>
      </w:r>
      <w:r w:rsidR="008C327F" w:rsidRPr="003E52E9">
        <w:rPr>
          <w:rFonts w:ascii="標楷體" w:eastAsia="標楷體" w:hint="eastAsia"/>
        </w:rPr>
        <w:t>紀念日及節日實施辦法</w:t>
      </w:r>
      <w:r w:rsidR="001D4785" w:rsidRPr="003E52E9">
        <w:rPr>
          <w:rFonts w:ascii="標楷體" w:eastAsia="標楷體" w:hint="eastAsia"/>
        </w:rPr>
        <w:t>第4條，新增原住民族歲時祭儀應放假1日，並自</w:t>
      </w:r>
      <w:r w:rsidR="001D4785" w:rsidRPr="003E52E9">
        <w:rPr>
          <w:rFonts w:ascii="標楷體" w:eastAsia="標楷體"/>
        </w:rPr>
        <w:t>2011</w:t>
      </w:r>
      <w:r w:rsidR="00B96306">
        <w:rPr>
          <w:rFonts w:ascii="標楷體" w:eastAsia="標楷體" w:hint="eastAsia"/>
        </w:rPr>
        <w:t>年開始施行，有助社會尊重多元文化</w:t>
      </w:r>
      <w:r w:rsidR="001D4785" w:rsidRPr="003E52E9">
        <w:rPr>
          <w:rFonts w:ascii="標楷體" w:eastAsia="標楷體" w:hint="eastAsia"/>
        </w:rPr>
        <w:t>。</w:t>
      </w:r>
    </w:p>
    <w:p w:rsidR="001D4785" w:rsidRPr="00473FDA"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b/>
        </w:rPr>
      </w:pPr>
      <w:r w:rsidRPr="003E52E9">
        <w:rPr>
          <w:rFonts w:ascii="標楷體" w:eastAsia="標楷體" w:hint="eastAsia"/>
        </w:rPr>
        <w:t>蒙藏委員會定期開班授課、每年舉辦成吉思汗祭典、蒙藏專題講座及文化推廣等活動。</w:t>
      </w:r>
    </w:p>
    <w:p w:rsidR="001D4785" w:rsidRPr="003E52E9" w:rsidRDefault="00806C6C" w:rsidP="00714091">
      <w:pPr>
        <w:pStyle w:val="00-11"/>
        <w:numPr>
          <w:ilvl w:val="0"/>
          <w:numId w:val="27"/>
        </w:numPr>
        <w:tabs>
          <w:tab w:val="left" w:pos="482"/>
        </w:tabs>
        <w:wordWrap w:val="0"/>
        <w:adjustRightInd w:val="0"/>
        <w:spacing w:line="480" w:lineRule="exact"/>
        <w:ind w:left="482" w:hanging="482"/>
        <w:rPr>
          <w:rFonts w:ascii="標楷體" w:eastAsia="標楷體"/>
        </w:rPr>
      </w:pPr>
      <w:r w:rsidRPr="003E52E9">
        <w:rPr>
          <w:rFonts w:ascii="標楷體" w:eastAsia="標楷體" w:hint="eastAsia"/>
        </w:rPr>
        <w:t>修正發布推行公事客語無障礙環境補助作業要點</w:t>
      </w:r>
      <w:r w:rsidR="001D4785" w:rsidRPr="003E52E9">
        <w:rPr>
          <w:rFonts w:ascii="標楷體" w:eastAsia="標楷體" w:hint="eastAsia"/>
        </w:rPr>
        <w:t>，透過補助政府機關及所屬館舍、公私立醫院、金融機構與大眾運輸工具等，提供客語廣播、電梯、總機客語播音及客語臨櫃服務。辦理客語能力初級、中級、中高級認證</w:t>
      </w:r>
      <w:r w:rsidR="00B96306">
        <w:rPr>
          <w:rFonts w:ascii="標楷體" w:eastAsia="標楷體" w:hint="eastAsia"/>
        </w:rPr>
        <w:t>，</w:t>
      </w:r>
      <w:r w:rsidR="001D4785" w:rsidRPr="003E52E9">
        <w:rPr>
          <w:rFonts w:ascii="標楷體" w:eastAsia="標楷體" w:hint="eastAsia"/>
        </w:rPr>
        <w:t>於</w:t>
      </w:r>
      <w:r w:rsidR="001D4785" w:rsidRPr="003E52E9">
        <w:rPr>
          <w:rFonts w:ascii="標楷體" w:eastAsia="標楷體"/>
        </w:rPr>
        <w:t>2012年</w:t>
      </w:r>
      <w:r w:rsidR="001D4785" w:rsidRPr="003E52E9">
        <w:rPr>
          <w:rFonts w:ascii="標楷體" w:eastAsia="標楷體" w:hint="eastAsia"/>
        </w:rPr>
        <w:t>辦理適合4歲至6</w:t>
      </w:r>
      <w:r w:rsidR="008C327F" w:rsidRPr="003E52E9">
        <w:rPr>
          <w:rFonts w:ascii="標楷體" w:eastAsia="標楷體" w:hint="eastAsia"/>
        </w:rPr>
        <w:t>歲之幼幼客語闖通關認證</w:t>
      </w:r>
      <w:r w:rsidR="006C670A" w:rsidRPr="006C670A">
        <w:rPr>
          <w:rFonts w:ascii="標楷體" w:eastAsia="標楷體" w:hint="eastAsia"/>
          <w:color w:val="FF0000"/>
        </w:rPr>
        <w:t>，</w:t>
      </w:r>
      <w:r w:rsidR="001D4785" w:rsidRPr="003E52E9">
        <w:rPr>
          <w:rFonts w:ascii="標楷體" w:eastAsia="標楷體" w:hint="eastAsia"/>
        </w:rPr>
        <w:t>於</w:t>
      </w:r>
      <w:r w:rsidR="001D4785" w:rsidRPr="003E52E9">
        <w:rPr>
          <w:rFonts w:ascii="標楷體" w:eastAsia="標楷體"/>
        </w:rPr>
        <w:t>2013年</w:t>
      </w:r>
      <w:r w:rsidR="001D4785" w:rsidRPr="003E52E9">
        <w:rPr>
          <w:rFonts w:ascii="標楷體" w:eastAsia="標楷體" w:hint="eastAsia"/>
        </w:rPr>
        <w:t>客語能力初級認證首度採數位化方式辦理。</w:t>
      </w:r>
    </w:p>
    <w:p w:rsidR="001D4785" w:rsidRPr="003E52E9" w:rsidRDefault="001D4785" w:rsidP="0016189E">
      <w:pPr>
        <w:pStyle w:val="00-11"/>
        <w:numPr>
          <w:ilvl w:val="0"/>
          <w:numId w:val="27"/>
        </w:numPr>
        <w:tabs>
          <w:tab w:val="left" w:pos="482"/>
        </w:tabs>
        <w:wordWrap w:val="0"/>
        <w:adjustRightInd w:val="0"/>
        <w:spacing w:line="480" w:lineRule="exact"/>
        <w:rPr>
          <w:rFonts w:ascii="標楷體" w:eastAsia="標楷體"/>
        </w:rPr>
      </w:pPr>
      <w:r w:rsidRPr="003E52E9">
        <w:rPr>
          <w:rFonts w:ascii="標楷體" w:eastAsia="標楷體" w:hint="eastAsia"/>
        </w:rPr>
        <w:t>2013年</w:t>
      </w:r>
      <w:r w:rsidR="00457919" w:rsidRPr="003E52E9">
        <w:rPr>
          <w:rFonts w:ascii="標楷體" w:eastAsia="標楷體" w:hint="eastAsia"/>
        </w:rPr>
        <w:t>及</w:t>
      </w:r>
      <w:r w:rsidRPr="003E52E9">
        <w:rPr>
          <w:rFonts w:ascii="標楷體" w:eastAsia="標楷體" w:hint="eastAsia"/>
        </w:rPr>
        <w:t>2015</w:t>
      </w:r>
      <w:r w:rsidR="008C327F" w:rsidRPr="003E52E9">
        <w:rPr>
          <w:rFonts w:ascii="標楷體" w:eastAsia="標楷體" w:hint="eastAsia"/>
        </w:rPr>
        <w:t>年定期召開全國客家會議</w:t>
      </w:r>
      <w:r w:rsidR="00BB222B" w:rsidRPr="003E52E9">
        <w:rPr>
          <w:rFonts w:ascii="標楷體" w:eastAsia="標楷體" w:hint="eastAsia"/>
        </w:rPr>
        <w:t>，建立政策溝通平臺</w:t>
      </w:r>
      <w:r w:rsidRPr="003E52E9">
        <w:rPr>
          <w:rFonts w:ascii="標楷體" w:eastAsia="標楷體" w:hint="eastAsia"/>
        </w:rPr>
        <w:t>與整合機制。2012年及2013年</w:t>
      </w:r>
      <w:r w:rsidR="0016189E" w:rsidRPr="003E52E9">
        <w:rPr>
          <w:rFonts w:ascii="標楷體" w:eastAsia="標楷體" w:hint="eastAsia"/>
        </w:rPr>
        <w:t>客家委員會</w:t>
      </w:r>
      <w:r w:rsidRPr="003E52E9">
        <w:rPr>
          <w:rFonts w:ascii="標楷體" w:eastAsia="標楷體" w:hint="eastAsia"/>
        </w:rPr>
        <w:t>客家文化發展中心六堆客家文化園區及苗栗客家文化園區相繼開園，提供民眾接觸客家文化的平</w:t>
      </w:r>
      <w:r w:rsidR="00BB222B" w:rsidRPr="003E52E9">
        <w:rPr>
          <w:rFonts w:ascii="標楷體" w:eastAsia="標楷體" w:hint="eastAsia"/>
        </w:rPr>
        <w:t>臺</w:t>
      </w:r>
      <w:r w:rsidRPr="003E52E9">
        <w:rPr>
          <w:rFonts w:ascii="標楷體" w:eastAsia="標楷體" w:hint="eastAsia"/>
        </w:rPr>
        <w:t>，整合串聯客庄的觀光資源與特色產業、提升客庄的吸引力及經濟力。</w:t>
      </w:r>
    </w:p>
    <w:p w:rsidR="001D4785" w:rsidRPr="003E52E9" w:rsidRDefault="001D4785" w:rsidP="00714091">
      <w:pPr>
        <w:pStyle w:val="00-11"/>
        <w:numPr>
          <w:ilvl w:val="0"/>
          <w:numId w:val="27"/>
        </w:numPr>
        <w:tabs>
          <w:tab w:val="left" w:pos="482"/>
        </w:tabs>
        <w:wordWrap w:val="0"/>
        <w:adjustRightInd w:val="0"/>
        <w:spacing w:line="480" w:lineRule="exact"/>
        <w:ind w:left="482" w:hanging="482"/>
        <w:rPr>
          <w:rFonts w:ascii="標楷體" w:eastAsia="標楷體"/>
        </w:rPr>
      </w:pPr>
      <w:r w:rsidRPr="003E52E9">
        <w:rPr>
          <w:rFonts w:ascii="標楷體" w:eastAsia="標楷體"/>
        </w:rPr>
        <w:t>國小學生應就閩</w:t>
      </w:r>
      <w:r w:rsidR="00A45D90" w:rsidRPr="003E52E9">
        <w:rPr>
          <w:rFonts w:ascii="標楷體" w:eastAsia="標楷體"/>
        </w:rPr>
        <w:t>南語、客家語、原住民族語擇一修習。編纂公布本土語言電子辭典，並</w:t>
      </w:r>
      <w:r w:rsidRPr="003E52E9">
        <w:rPr>
          <w:rFonts w:ascii="標楷體" w:eastAsia="標楷體"/>
        </w:rPr>
        <w:t>完成整合本土語言拼音、用字及推動臺灣母語日等措施。</w:t>
      </w:r>
    </w:p>
    <w:p w:rsidR="001D4785" w:rsidRPr="003E52E9" w:rsidRDefault="001D4785" w:rsidP="004264FD">
      <w:pPr>
        <w:pStyle w:val="a7"/>
        <w:spacing w:line="480" w:lineRule="exact"/>
        <w:ind w:leftChars="0" w:left="0"/>
        <w:outlineLvl w:val="2"/>
        <w:rPr>
          <w:rFonts w:ascii="標楷體" w:eastAsia="標楷體" w:hAnsi="標楷體"/>
          <w:b/>
          <w:bCs/>
          <w:szCs w:val="24"/>
        </w:rPr>
      </w:pPr>
      <w:bookmarkStart w:id="477" w:name="_Toc434697646"/>
      <w:bookmarkStart w:id="478" w:name="_Toc440546937"/>
      <w:r w:rsidRPr="003E52E9">
        <w:rPr>
          <w:rFonts w:ascii="標楷體" w:eastAsia="標楷體" w:hAnsi="標楷體" w:hint="eastAsia"/>
          <w:b/>
          <w:bCs/>
          <w:szCs w:val="24"/>
        </w:rPr>
        <w:t>新移民、移工及原住民族司法權益之維護</w:t>
      </w:r>
      <w:bookmarkEnd w:id="477"/>
      <w:bookmarkEnd w:id="478"/>
    </w:p>
    <w:p w:rsidR="004F3D7B" w:rsidRPr="003E52E9" w:rsidRDefault="00595A01" w:rsidP="00714091">
      <w:pPr>
        <w:pStyle w:val="00-11"/>
        <w:numPr>
          <w:ilvl w:val="0"/>
          <w:numId w:val="27"/>
        </w:numPr>
        <w:tabs>
          <w:tab w:val="left" w:pos="482"/>
        </w:tabs>
        <w:wordWrap w:val="0"/>
        <w:adjustRightInd w:val="0"/>
        <w:spacing w:line="480" w:lineRule="exact"/>
        <w:ind w:left="482" w:hanging="482"/>
        <w:rPr>
          <w:rFonts w:ascii="標楷體" w:eastAsia="標楷體" w:hAnsi="標楷體"/>
        </w:rPr>
      </w:pPr>
      <w:r w:rsidRPr="003E52E9">
        <w:rPr>
          <w:rFonts w:ascii="標楷體" w:eastAsia="標楷體" w:hAnsi="標楷體" w:hint="eastAsia"/>
        </w:rPr>
        <w:t>參見本報告</w:t>
      </w:r>
      <w:r w:rsidR="001D4785" w:rsidRPr="003E52E9">
        <w:rPr>
          <w:rFonts w:ascii="標楷體" w:eastAsia="標楷體" w:hAnsi="標楷體"/>
        </w:rPr>
        <w:t>第</w:t>
      </w:r>
      <w:r w:rsidR="00C0189A">
        <w:rPr>
          <w:rFonts w:ascii="標楷體" w:eastAsia="標楷體" w:hAnsi="標楷體" w:hint="eastAsia"/>
        </w:rPr>
        <w:t>247</w:t>
      </w:r>
      <w:r w:rsidR="0049233D" w:rsidRPr="003E52E9">
        <w:rPr>
          <w:rFonts w:ascii="標楷體" w:eastAsia="標楷體" w:hAnsi="標楷體" w:hint="eastAsia"/>
        </w:rPr>
        <w:t>點至第</w:t>
      </w:r>
      <w:r w:rsidR="00C0189A">
        <w:rPr>
          <w:rFonts w:ascii="標楷體" w:eastAsia="標楷體" w:hAnsi="標楷體" w:hint="eastAsia"/>
        </w:rPr>
        <w:t>254</w:t>
      </w:r>
      <w:r w:rsidRPr="003E52E9">
        <w:rPr>
          <w:rFonts w:ascii="標楷體" w:eastAsia="標楷體" w:hAnsi="標楷體" w:hint="eastAsia"/>
        </w:rPr>
        <w:t>點</w:t>
      </w:r>
      <w:r w:rsidR="00E47732" w:rsidRPr="003E52E9">
        <w:rPr>
          <w:rFonts w:ascii="標楷體" w:eastAsia="標楷體" w:hAnsi="標楷體" w:hint="eastAsia"/>
        </w:rPr>
        <w:t>。</w:t>
      </w:r>
    </w:p>
    <w:p w:rsidR="00A042DD" w:rsidRPr="003E52E9" w:rsidRDefault="001D4785" w:rsidP="00A042DD">
      <w:pPr>
        <w:pStyle w:val="00-11"/>
        <w:numPr>
          <w:ilvl w:val="0"/>
          <w:numId w:val="27"/>
        </w:numPr>
        <w:tabs>
          <w:tab w:val="left" w:pos="482"/>
        </w:tabs>
        <w:wordWrap w:val="0"/>
        <w:adjustRightInd w:val="0"/>
        <w:spacing w:line="480" w:lineRule="exact"/>
        <w:ind w:left="482" w:hanging="482"/>
        <w:rPr>
          <w:rFonts w:ascii="標楷體" w:eastAsia="標楷體" w:hAnsi="標楷體"/>
          <w:sz w:val="28"/>
          <w:szCs w:val="28"/>
        </w:rPr>
      </w:pPr>
      <w:r w:rsidRPr="003E52E9">
        <w:rPr>
          <w:rFonts w:ascii="標楷體" w:eastAsia="標楷體" w:hAnsi="標楷體" w:hint="eastAsia"/>
        </w:rPr>
        <w:t>司法院於2013年1月1日成立原住民族專業法庭</w:t>
      </w:r>
      <w:r w:rsidR="00B135D5" w:rsidRPr="003E52E9">
        <w:rPr>
          <w:rFonts w:ascii="標楷體" w:eastAsia="標楷體" w:hAnsi="標楷體" w:hint="eastAsia"/>
        </w:rPr>
        <w:t>(</w:t>
      </w:r>
      <w:r w:rsidRPr="003E52E9">
        <w:rPr>
          <w:rFonts w:ascii="標楷體" w:eastAsia="標楷體" w:hAnsi="標楷體" w:hint="eastAsia"/>
        </w:rPr>
        <w:t>股</w:t>
      </w:r>
      <w:r w:rsidR="009F3A6D" w:rsidRPr="003E52E9">
        <w:rPr>
          <w:rFonts w:ascii="標楷體" w:eastAsia="標楷體" w:hAnsi="標楷體" w:hint="eastAsia"/>
        </w:rPr>
        <w:t>)</w:t>
      </w:r>
      <w:r w:rsidRPr="003E52E9">
        <w:rPr>
          <w:rFonts w:ascii="標楷體" w:eastAsia="標楷體" w:hAnsi="標楷體" w:hint="eastAsia"/>
        </w:rPr>
        <w:t>辦理原住民族涉訟之相關案件，自2014年9月3日</w:t>
      </w:r>
      <w:r w:rsidR="00993B9D" w:rsidRPr="003E52E9">
        <w:rPr>
          <w:rFonts w:ascii="標楷體" w:eastAsia="標楷體" w:hAnsi="標楷體" w:hint="eastAsia"/>
        </w:rPr>
        <w:t>起，</w:t>
      </w:r>
      <w:r w:rsidR="00B96306">
        <w:rPr>
          <w:rFonts w:ascii="標楷體" w:eastAsia="標楷體" w:hAnsi="標楷體" w:hint="eastAsia"/>
        </w:rPr>
        <w:t>除</w:t>
      </w:r>
      <w:r w:rsidRPr="003E52E9">
        <w:rPr>
          <w:rFonts w:ascii="標楷體" w:eastAsia="標楷體" w:hAnsi="標楷體" w:hint="eastAsia"/>
        </w:rPr>
        <w:t>離島</w:t>
      </w:r>
      <w:r w:rsidR="00B96306">
        <w:rPr>
          <w:rFonts w:ascii="標楷體" w:eastAsia="標楷體" w:hAnsi="標楷體" w:hint="eastAsia"/>
        </w:rPr>
        <w:t>臺灣</w:t>
      </w:r>
      <w:r w:rsidRPr="003E52E9">
        <w:rPr>
          <w:rFonts w:ascii="標楷體" w:eastAsia="標楷體" w:hAnsi="標楷體" w:hint="eastAsia"/>
        </w:rPr>
        <w:t>澎湖、福建金門</w:t>
      </w:r>
      <w:r w:rsidR="00AF0643">
        <w:rPr>
          <w:rFonts w:ascii="標楷體" w:eastAsia="標楷體" w:hAnsi="標楷體" w:hint="eastAsia"/>
        </w:rPr>
        <w:t>、</w:t>
      </w:r>
      <w:r w:rsidRPr="003E52E9">
        <w:rPr>
          <w:rFonts w:ascii="標楷體" w:eastAsia="標楷體" w:hAnsi="標楷體" w:hint="eastAsia"/>
        </w:rPr>
        <w:t>連江地方法院外</w:t>
      </w:r>
      <w:r w:rsidR="00B96306">
        <w:rPr>
          <w:rFonts w:ascii="標楷體" w:eastAsia="標楷體" w:hAnsi="標楷體" w:hint="eastAsia"/>
        </w:rPr>
        <w:t>，一、二審法院</w:t>
      </w:r>
      <w:r w:rsidRPr="003E52E9">
        <w:rPr>
          <w:rFonts w:ascii="標楷體" w:eastAsia="標楷體" w:hAnsi="標楷體" w:hint="eastAsia"/>
        </w:rPr>
        <w:t>，全面設置原住民族專業法庭</w:t>
      </w:r>
      <w:r w:rsidR="00B135D5" w:rsidRPr="003E52E9">
        <w:rPr>
          <w:rFonts w:ascii="標楷體" w:eastAsia="標楷體" w:hAnsi="標楷體" w:hint="eastAsia"/>
        </w:rPr>
        <w:t>(</w:t>
      </w:r>
      <w:r w:rsidRPr="003E52E9">
        <w:rPr>
          <w:rFonts w:ascii="標楷體" w:eastAsia="標楷體" w:hAnsi="標楷體" w:hint="eastAsia"/>
        </w:rPr>
        <w:t>股</w:t>
      </w:r>
      <w:r w:rsidR="009F3A6D" w:rsidRPr="003E52E9">
        <w:rPr>
          <w:rFonts w:ascii="標楷體" w:eastAsia="標楷體" w:hAnsi="標楷體" w:hint="eastAsia"/>
        </w:rPr>
        <w:t>)</w:t>
      </w:r>
      <w:r w:rsidRPr="003E52E9">
        <w:rPr>
          <w:rFonts w:ascii="標楷體" w:eastAsia="標楷體" w:hAnsi="標楷體" w:hint="eastAsia"/>
        </w:rPr>
        <w:t>。</w:t>
      </w:r>
    </w:p>
    <w:sectPr w:rsidR="00A042DD" w:rsidRPr="003E52E9" w:rsidSect="00F42E28">
      <w:footerReference w:type="even" r:id="rId20"/>
      <w:footerReference w:type="default" r:id="rId21"/>
      <w:pgSz w:w="11906" w:h="16838"/>
      <w:pgMar w:top="1418" w:right="1274" w:bottom="1418" w:left="1276"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AF6" w:rsidRDefault="00B20AF6" w:rsidP="001D3E9B">
      <w:r>
        <w:separator/>
      </w:r>
    </w:p>
  </w:endnote>
  <w:endnote w:type="continuationSeparator" w:id="0">
    <w:p w:rsidR="00B20AF6" w:rsidRDefault="00B20AF6" w:rsidP="001D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272506"/>
      <w:docPartObj>
        <w:docPartGallery w:val="Page Numbers (Bottom of Page)"/>
        <w:docPartUnique/>
      </w:docPartObj>
    </w:sdtPr>
    <w:sdtEndPr/>
    <w:sdtContent>
      <w:p w:rsidR="00E31659" w:rsidRDefault="00E31659">
        <w:pPr>
          <w:pStyle w:val="a5"/>
          <w:jc w:val="right"/>
        </w:pPr>
        <w:r>
          <w:fldChar w:fldCharType="begin"/>
        </w:r>
        <w:r>
          <w:instrText>PAGE   \* MERGEFORMAT</w:instrText>
        </w:r>
        <w:r>
          <w:fldChar w:fldCharType="separate"/>
        </w:r>
        <w:r w:rsidRPr="005208EA">
          <w:rPr>
            <w:noProof/>
            <w:lang w:val="zh-TW"/>
          </w:rPr>
          <w:t>VIII</w:t>
        </w:r>
        <w:r>
          <w:fldChar w:fldCharType="end"/>
        </w:r>
      </w:p>
    </w:sdtContent>
  </w:sdt>
  <w:p w:rsidR="00E31659" w:rsidRDefault="00E3165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595547"/>
      <w:docPartObj>
        <w:docPartGallery w:val="Page Numbers (Bottom of Page)"/>
        <w:docPartUnique/>
      </w:docPartObj>
    </w:sdtPr>
    <w:sdtEndPr/>
    <w:sdtContent>
      <w:p w:rsidR="00E31659" w:rsidRDefault="00B20AF6">
        <w:pPr>
          <w:pStyle w:val="a5"/>
          <w:ind w:left="840" w:hanging="840"/>
          <w:jc w:val="center"/>
        </w:pPr>
      </w:p>
    </w:sdtContent>
  </w:sdt>
  <w:p w:rsidR="00E31659" w:rsidRDefault="00E3165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9E" w:rsidRDefault="00006E9E">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66500"/>
      <w:docPartObj>
        <w:docPartGallery w:val="Page Numbers (Bottom of Page)"/>
        <w:docPartUnique/>
      </w:docPartObj>
    </w:sdtPr>
    <w:sdtEndPr/>
    <w:sdtContent>
      <w:p w:rsidR="00E31659" w:rsidRDefault="00B20AF6">
        <w:pPr>
          <w:pStyle w:val="a5"/>
          <w:ind w:left="840" w:hanging="840"/>
          <w:jc w:val="center"/>
        </w:pPr>
      </w:p>
    </w:sdtContent>
  </w:sdt>
  <w:p w:rsidR="00E31659" w:rsidRDefault="00E31659">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530451"/>
      <w:docPartObj>
        <w:docPartGallery w:val="Page Numbers (Bottom of Page)"/>
        <w:docPartUnique/>
      </w:docPartObj>
    </w:sdtPr>
    <w:sdtEndPr/>
    <w:sdtContent>
      <w:p w:rsidR="00E31659" w:rsidRDefault="00E31659">
        <w:pPr>
          <w:pStyle w:val="a5"/>
        </w:pPr>
        <w:r>
          <w:fldChar w:fldCharType="begin"/>
        </w:r>
        <w:r>
          <w:instrText>PAGE   \* MERGEFORMAT</w:instrText>
        </w:r>
        <w:r>
          <w:fldChar w:fldCharType="separate"/>
        </w:r>
        <w:r w:rsidR="00006E9E" w:rsidRPr="00006E9E">
          <w:rPr>
            <w:noProof/>
            <w:lang w:val="zh-TW"/>
          </w:rPr>
          <w:t>VI</w:t>
        </w:r>
        <w:r>
          <w:fldChar w:fldCharType="end"/>
        </w:r>
      </w:p>
    </w:sdtContent>
  </w:sdt>
  <w:p w:rsidR="00E31659" w:rsidRDefault="00E31659">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274721"/>
      <w:docPartObj>
        <w:docPartGallery w:val="Page Numbers (Bottom of Page)"/>
        <w:docPartUnique/>
      </w:docPartObj>
    </w:sdtPr>
    <w:sdtEndPr/>
    <w:sdtContent>
      <w:p w:rsidR="00E31659" w:rsidRDefault="00E31659" w:rsidP="009D5F5F">
        <w:pPr>
          <w:pStyle w:val="a5"/>
          <w:jc w:val="right"/>
        </w:pPr>
        <w:r>
          <w:fldChar w:fldCharType="begin"/>
        </w:r>
        <w:r>
          <w:instrText>PAGE   \* MERGEFORMAT</w:instrText>
        </w:r>
        <w:r>
          <w:fldChar w:fldCharType="separate"/>
        </w:r>
        <w:r w:rsidR="00006E9E" w:rsidRPr="00006E9E">
          <w:rPr>
            <w:noProof/>
            <w:lang w:val="zh-TW"/>
          </w:rPr>
          <w:t>VII</w:t>
        </w:r>
        <w:r>
          <w:fldChar w:fldCharType="end"/>
        </w:r>
      </w:p>
    </w:sdtContent>
  </w:sdt>
  <w:p w:rsidR="00E31659" w:rsidRDefault="00E31659">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79" w:name="_GoBack" w:displacedByCustomXml="next"/>
  <w:bookmarkEnd w:id="479" w:displacedByCustomXml="next"/>
  <w:sdt>
    <w:sdtPr>
      <w:id w:val="2036304375"/>
      <w:docPartObj>
        <w:docPartGallery w:val="Page Numbers (Bottom of Page)"/>
        <w:docPartUnique/>
      </w:docPartObj>
    </w:sdtPr>
    <w:sdtContent>
      <w:p w:rsidR="00006E9E" w:rsidRDefault="00006E9E">
        <w:pPr>
          <w:pStyle w:val="a5"/>
        </w:pPr>
        <w:r>
          <w:fldChar w:fldCharType="begin"/>
        </w:r>
        <w:r>
          <w:instrText>PAGE   \* MERGEFORMAT</w:instrText>
        </w:r>
        <w:r>
          <w:fldChar w:fldCharType="separate"/>
        </w:r>
        <w:r w:rsidRPr="00006E9E">
          <w:rPr>
            <w:noProof/>
            <w:lang w:val="zh-TW"/>
          </w:rPr>
          <w:t>2</w:t>
        </w:r>
        <w:r>
          <w:fldChar w:fldCharType="end"/>
        </w:r>
      </w:p>
    </w:sdtContent>
  </w:sdt>
  <w:p w:rsidR="00E31659" w:rsidRDefault="00E31659">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427838"/>
      <w:docPartObj>
        <w:docPartGallery w:val="Page Numbers (Bottom of Page)"/>
        <w:docPartUnique/>
      </w:docPartObj>
    </w:sdtPr>
    <w:sdtContent>
      <w:p w:rsidR="00006E9E" w:rsidRDefault="00006E9E">
        <w:pPr>
          <w:pStyle w:val="a5"/>
          <w:jc w:val="right"/>
        </w:pPr>
        <w:r>
          <w:fldChar w:fldCharType="begin"/>
        </w:r>
        <w:r>
          <w:instrText>PAGE   \* MERGEFORMAT</w:instrText>
        </w:r>
        <w:r>
          <w:fldChar w:fldCharType="separate"/>
        </w:r>
        <w:r w:rsidRPr="00006E9E">
          <w:rPr>
            <w:noProof/>
            <w:lang w:val="zh-TW"/>
          </w:rPr>
          <w:t>77</w:t>
        </w:r>
        <w:r>
          <w:fldChar w:fldCharType="end"/>
        </w:r>
      </w:p>
    </w:sdtContent>
  </w:sdt>
  <w:p w:rsidR="00E31659" w:rsidRDefault="00E316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AF6" w:rsidRDefault="00B20AF6" w:rsidP="001D3E9B">
      <w:r>
        <w:separator/>
      </w:r>
    </w:p>
  </w:footnote>
  <w:footnote w:type="continuationSeparator" w:id="0">
    <w:p w:rsidR="00B20AF6" w:rsidRDefault="00B20AF6" w:rsidP="001D3E9B">
      <w:r>
        <w:continuationSeparator/>
      </w:r>
    </w:p>
  </w:footnote>
  <w:footnote w:id="1">
    <w:p w:rsidR="00E31659" w:rsidRPr="00F80207" w:rsidRDefault="00E31659" w:rsidP="0084016C">
      <w:pPr>
        <w:pStyle w:val="aff1"/>
        <w:ind w:left="142" w:hangingChars="71" w:hanging="142"/>
        <w:jc w:val="both"/>
        <w:rPr>
          <w:rFonts w:ascii="標楷體" w:eastAsia="標楷體" w:hAnsi="標楷體"/>
          <w:color w:val="0000FF"/>
        </w:rPr>
      </w:pPr>
      <w:r w:rsidRPr="003B5AB6">
        <w:rPr>
          <w:rStyle w:val="aff3"/>
          <w:rFonts w:ascii="標楷體" w:eastAsia="標楷體" w:hAnsi="標楷體"/>
        </w:rPr>
        <w:footnoteRef/>
      </w:r>
      <w:r w:rsidRPr="003B5AB6">
        <w:rPr>
          <w:rFonts w:ascii="標楷體" w:eastAsia="標楷體" w:hAnsi="標楷體" w:hint="eastAsia"/>
        </w:rPr>
        <w:t xml:space="preserve"> 該</w:t>
      </w:r>
      <w:r>
        <w:rPr>
          <w:rFonts w:ascii="標楷體" w:eastAsia="標楷體" w:hAnsi="標楷體" w:hint="eastAsia"/>
        </w:rPr>
        <w:t>6</w:t>
      </w:r>
      <w:r w:rsidRPr="003B5AB6">
        <w:rPr>
          <w:rFonts w:ascii="標楷體" w:eastAsia="標楷體" w:hAnsi="標楷體" w:hint="eastAsia"/>
        </w:rPr>
        <w:t>項未能如期完成檢討之法律案送立法院審議之時間分別為：集會遊行法2012年5月28日、消防法2012年9月11日、工業團體法2013年10月21日、國籍法2012年3月27日、羈押法2012年5月29日、刑事訴訟法2012年4月27日。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659" w:rsidRDefault="00E31659" w:rsidP="00E87EBB">
    <w:pPr>
      <w:pStyle w:val="a3"/>
      <w:tabs>
        <w:tab w:val="clear" w:pos="4153"/>
        <w:tab w:val="clear" w:pos="8306"/>
        <w:tab w:val="left" w:pos="759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9E" w:rsidRDefault="00006E9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9E" w:rsidRDefault="00006E9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96A"/>
    <w:multiLevelType w:val="hybridMultilevel"/>
    <w:tmpl w:val="56649B56"/>
    <w:lvl w:ilvl="0" w:tplc="BDE231FC">
      <w:start w:val="1"/>
      <w:numFmt w:val="taiwaneseCountingThousand"/>
      <w:lvlText w:val="(%1)"/>
      <w:lvlJc w:val="left"/>
      <w:pPr>
        <w:ind w:left="480" w:hanging="480"/>
      </w:pPr>
      <w:rPr>
        <w:rFonts w:ascii="標楷體" w:eastAsia="標楷體" w:hAnsi="標楷體" w:cs="Times New Roman"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A73EFE"/>
    <w:multiLevelType w:val="hybridMultilevel"/>
    <w:tmpl w:val="6D0035DC"/>
    <w:lvl w:ilvl="0" w:tplc="9808D4B4">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15348B"/>
    <w:multiLevelType w:val="hybridMultilevel"/>
    <w:tmpl w:val="5E543848"/>
    <w:lvl w:ilvl="0" w:tplc="9D566DCC">
      <w:start w:val="1"/>
      <w:numFmt w:val="taiwaneseCountingThousand"/>
      <w:lvlText w:val="%1、"/>
      <w:lvlJc w:val="left"/>
      <w:pPr>
        <w:ind w:left="480" w:hanging="480"/>
      </w:pPr>
      <w:rPr>
        <w:rFonts w:ascii="Times New Roman" w:hAnsi="Times New Roman" w:hint="default"/>
        <w:b w:val="0"/>
        <w:color w:val="auto"/>
        <w:sz w:val="24"/>
        <w:szCs w:val="24"/>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1EE4640"/>
    <w:multiLevelType w:val="hybridMultilevel"/>
    <w:tmpl w:val="A836AE02"/>
    <w:lvl w:ilvl="0" w:tplc="573E7C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21875F8"/>
    <w:multiLevelType w:val="hybridMultilevel"/>
    <w:tmpl w:val="F23A2914"/>
    <w:lvl w:ilvl="0" w:tplc="3F5C2628">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4DF1B15"/>
    <w:multiLevelType w:val="hybridMultilevel"/>
    <w:tmpl w:val="FB12AA1A"/>
    <w:lvl w:ilvl="0" w:tplc="ED0EEB9E">
      <w:start w:val="1"/>
      <w:numFmt w:val="decimal"/>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5C1AFF"/>
    <w:multiLevelType w:val="hybridMultilevel"/>
    <w:tmpl w:val="B5483122"/>
    <w:lvl w:ilvl="0" w:tplc="AB30DD58">
      <w:start w:val="2"/>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7F02069"/>
    <w:multiLevelType w:val="hybridMultilevel"/>
    <w:tmpl w:val="3F7CC3A8"/>
    <w:lvl w:ilvl="0" w:tplc="E34A23FA">
      <w:start w:val="1"/>
      <w:numFmt w:val="decimal"/>
      <w:lvlText w:val="%1."/>
      <w:lvlJc w:val="left"/>
      <w:pPr>
        <w:ind w:left="2179" w:hanging="480"/>
      </w:pPr>
      <w:rPr>
        <w:rFonts w:hint="eastAsia"/>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start w:val="1"/>
      <w:numFmt w:val="decimal"/>
      <w:lvlText w:val="%4."/>
      <w:lvlJc w:val="left"/>
      <w:pPr>
        <w:ind w:left="3619" w:hanging="480"/>
      </w:pPr>
    </w:lvl>
    <w:lvl w:ilvl="4" w:tplc="04090019">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8">
    <w:nsid w:val="085D7C4D"/>
    <w:multiLevelType w:val="hybridMultilevel"/>
    <w:tmpl w:val="C05AE3C8"/>
    <w:lvl w:ilvl="0" w:tplc="ED0EEB9E">
      <w:start w:val="1"/>
      <w:numFmt w:val="decimal"/>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2A85E01"/>
    <w:multiLevelType w:val="hybridMultilevel"/>
    <w:tmpl w:val="EE3C13D4"/>
    <w:lvl w:ilvl="0" w:tplc="0409001B">
      <w:start w:val="1"/>
      <w:numFmt w:val="lowerRoman"/>
      <w:lvlText w:val="%1."/>
      <w:lvlJc w:val="right"/>
      <w:pPr>
        <w:ind w:left="1189" w:hanging="480"/>
      </w:pPr>
    </w:lvl>
    <w:lvl w:ilvl="1" w:tplc="04090019" w:tentative="1">
      <w:start w:val="1"/>
      <w:numFmt w:val="ideographTraditional"/>
      <w:lvlText w:val="%2、"/>
      <w:lvlJc w:val="left"/>
      <w:pPr>
        <w:ind w:left="1669" w:hanging="480"/>
      </w:pPr>
    </w:lvl>
    <w:lvl w:ilvl="2" w:tplc="0409001B">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nsid w:val="12E47BBB"/>
    <w:multiLevelType w:val="hybridMultilevel"/>
    <w:tmpl w:val="0D56E5D6"/>
    <w:lvl w:ilvl="0" w:tplc="4258A10E">
      <w:start w:val="2"/>
      <w:numFmt w:val="decimal"/>
      <w:lvlText w:val="%1."/>
      <w:lvlJc w:val="left"/>
      <w:pPr>
        <w:ind w:left="480" w:hanging="480"/>
      </w:pPr>
      <w:rPr>
        <w:rFonts w:ascii="標楷體" w:eastAsia="標楷體" w:hAnsi="標楷體" w:hint="eastAsia"/>
        <w:color w:val="FF000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8873B57"/>
    <w:multiLevelType w:val="hybridMultilevel"/>
    <w:tmpl w:val="8F24EA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D532161"/>
    <w:multiLevelType w:val="hybridMultilevel"/>
    <w:tmpl w:val="6E8417E6"/>
    <w:lvl w:ilvl="0" w:tplc="DE445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F540D21"/>
    <w:multiLevelType w:val="hybridMultilevel"/>
    <w:tmpl w:val="B546E33A"/>
    <w:lvl w:ilvl="0" w:tplc="ED0EEB9E">
      <w:start w:val="1"/>
      <w:numFmt w:val="decimal"/>
      <w:lvlText w:val="(%1)"/>
      <w:lvlJc w:val="left"/>
      <w:pPr>
        <w:ind w:left="360" w:hanging="36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3ED70FC"/>
    <w:multiLevelType w:val="hybridMultilevel"/>
    <w:tmpl w:val="5DF01690"/>
    <w:lvl w:ilvl="0" w:tplc="DA127140">
      <w:start w:val="1"/>
      <w:numFmt w:val="taiwaneseCountingThousand"/>
      <w:lvlText w:val="%1、"/>
      <w:lvlJc w:val="left"/>
      <w:pPr>
        <w:ind w:left="960" w:hanging="480"/>
      </w:pPr>
      <w:rPr>
        <w:rFonts w:hint="eastAsia"/>
        <w:b w:val="0"/>
        <w:i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2432556C"/>
    <w:multiLevelType w:val="hybridMultilevel"/>
    <w:tmpl w:val="90CC8252"/>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6DB5680"/>
    <w:multiLevelType w:val="hybridMultilevel"/>
    <w:tmpl w:val="50B2383E"/>
    <w:lvl w:ilvl="0" w:tplc="9E0A79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7B34360"/>
    <w:multiLevelType w:val="hybridMultilevel"/>
    <w:tmpl w:val="01EE41B8"/>
    <w:lvl w:ilvl="0" w:tplc="146850F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28A45A51"/>
    <w:multiLevelType w:val="hybridMultilevel"/>
    <w:tmpl w:val="5A226474"/>
    <w:lvl w:ilvl="0" w:tplc="7F1CB8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ABF1A65"/>
    <w:multiLevelType w:val="hybridMultilevel"/>
    <w:tmpl w:val="53541272"/>
    <w:lvl w:ilvl="0" w:tplc="683655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F5D3089"/>
    <w:multiLevelType w:val="hybridMultilevel"/>
    <w:tmpl w:val="5C56B8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F7317CD"/>
    <w:multiLevelType w:val="hybridMultilevel"/>
    <w:tmpl w:val="71EE2956"/>
    <w:lvl w:ilvl="0" w:tplc="AB62653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FBB62A7"/>
    <w:multiLevelType w:val="hybridMultilevel"/>
    <w:tmpl w:val="B180296C"/>
    <w:lvl w:ilvl="0" w:tplc="ED0EEB9E">
      <w:start w:val="1"/>
      <w:numFmt w:val="decimal"/>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164073F"/>
    <w:multiLevelType w:val="hybridMultilevel"/>
    <w:tmpl w:val="6A92D94E"/>
    <w:lvl w:ilvl="0" w:tplc="16E00ED8">
      <w:start w:val="1"/>
      <w:numFmt w:val="taiwaneseCountingThousand"/>
      <w:lvlText w:val="%1、"/>
      <w:lvlJc w:val="left"/>
      <w:pPr>
        <w:ind w:left="480" w:hanging="480"/>
      </w:pPr>
      <w:rPr>
        <w:rFonts w:ascii="Times New Roman" w:hAnsi="Times New Roman" w:hint="default"/>
        <w:b w:val="0"/>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1693D2A"/>
    <w:multiLevelType w:val="hybridMultilevel"/>
    <w:tmpl w:val="5ABC49FA"/>
    <w:lvl w:ilvl="0" w:tplc="4EEAFA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3766760"/>
    <w:multiLevelType w:val="hybridMultilevel"/>
    <w:tmpl w:val="03682966"/>
    <w:lvl w:ilvl="0" w:tplc="72EC59A8">
      <w:start w:val="1"/>
      <w:numFmt w:val="decimal"/>
      <w:pStyle w:val="00-100"/>
      <w:lvlText w:val="%1."/>
      <w:lvlJc w:val="left"/>
      <w:pPr>
        <w:tabs>
          <w:tab w:val="num" w:pos="6720"/>
        </w:tabs>
        <w:ind w:left="7200" w:hanging="480"/>
      </w:pPr>
      <w:rPr>
        <w:rFonts w:ascii="Times New Roman" w:hAnsi="Times New Roman" w:cs="Times New Roman" w:hint="default"/>
        <w:b w:val="0"/>
        <w:i w:val="0"/>
        <w:strike w:val="0"/>
        <w:color w:val="auto"/>
        <w:sz w:val="24"/>
        <w:szCs w:val="24"/>
        <w:bdr w:val="none" w:sz="0" w:space="0" w:color="auto"/>
      </w:rPr>
    </w:lvl>
    <w:lvl w:ilvl="1" w:tplc="6DCA7150">
      <w:start w:val="1"/>
      <w:numFmt w:val="decimal"/>
      <w:lvlText w:val="（%2）"/>
      <w:lvlJc w:val="left"/>
      <w:pPr>
        <w:tabs>
          <w:tab w:val="num" w:pos="3300"/>
        </w:tabs>
        <w:ind w:left="5460" w:hanging="720"/>
      </w:pPr>
      <w:rPr>
        <w:rFonts w:hint="default"/>
        <w:b w:val="0"/>
        <w:i w:val="0"/>
        <w:bdr w:val="none" w:sz="0" w:space="0" w:color="auto"/>
      </w:rPr>
    </w:lvl>
    <w:lvl w:ilvl="2" w:tplc="C97408A4">
      <w:start w:val="122"/>
      <w:numFmt w:val="bullet"/>
      <w:lvlText w:val="＊"/>
      <w:lvlJc w:val="left"/>
      <w:pPr>
        <w:tabs>
          <w:tab w:val="num" w:pos="5580"/>
        </w:tabs>
        <w:ind w:left="5580" w:hanging="360"/>
      </w:pPr>
      <w:rPr>
        <w:rFonts w:ascii="微軟正黑體" w:eastAsia="微軟正黑體" w:hAnsi="微軟正黑體" w:cs="Times New Roman" w:hint="eastAsia"/>
      </w:rPr>
    </w:lvl>
    <w:lvl w:ilvl="3" w:tplc="0409000F" w:tentative="1">
      <w:start w:val="1"/>
      <w:numFmt w:val="decimal"/>
      <w:lvlText w:val="%4."/>
      <w:lvlJc w:val="left"/>
      <w:pPr>
        <w:tabs>
          <w:tab w:val="num" w:pos="6180"/>
        </w:tabs>
        <w:ind w:left="6180" w:hanging="480"/>
      </w:pPr>
    </w:lvl>
    <w:lvl w:ilvl="4" w:tplc="04090019" w:tentative="1">
      <w:start w:val="1"/>
      <w:numFmt w:val="ideographTraditional"/>
      <w:lvlText w:val="%5、"/>
      <w:lvlJc w:val="left"/>
      <w:pPr>
        <w:tabs>
          <w:tab w:val="num" w:pos="6660"/>
        </w:tabs>
        <w:ind w:left="6660" w:hanging="480"/>
      </w:pPr>
    </w:lvl>
    <w:lvl w:ilvl="5" w:tplc="0409001B" w:tentative="1">
      <w:start w:val="1"/>
      <w:numFmt w:val="lowerRoman"/>
      <w:lvlText w:val="%6."/>
      <w:lvlJc w:val="right"/>
      <w:pPr>
        <w:tabs>
          <w:tab w:val="num" w:pos="7140"/>
        </w:tabs>
        <w:ind w:left="7140" w:hanging="480"/>
      </w:pPr>
    </w:lvl>
    <w:lvl w:ilvl="6" w:tplc="0409000F" w:tentative="1">
      <w:start w:val="1"/>
      <w:numFmt w:val="decimal"/>
      <w:lvlText w:val="%7."/>
      <w:lvlJc w:val="left"/>
      <w:pPr>
        <w:tabs>
          <w:tab w:val="num" w:pos="7620"/>
        </w:tabs>
        <w:ind w:left="7620" w:hanging="480"/>
      </w:pPr>
    </w:lvl>
    <w:lvl w:ilvl="7" w:tplc="04090019" w:tentative="1">
      <w:start w:val="1"/>
      <w:numFmt w:val="ideographTraditional"/>
      <w:lvlText w:val="%8、"/>
      <w:lvlJc w:val="left"/>
      <w:pPr>
        <w:tabs>
          <w:tab w:val="num" w:pos="8100"/>
        </w:tabs>
        <w:ind w:left="8100" w:hanging="480"/>
      </w:pPr>
    </w:lvl>
    <w:lvl w:ilvl="8" w:tplc="0409001B" w:tentative="1">
      <w:start w:val="1"/>
      <w:numFmt w:val="lowerRoman"/>
      <w:lvlText w:val="%9."/>
      <w:lvlJc w:val="right"/>
      <w:pPr>
        <w:tabs>
          <w:tab w:val="num" w:pos="8580"/>
        </w:tabs>
        <w:ind w:left="8580" w:hanging="480"/>
      </w:pPr>
    </w:lvl>
  </w:abstractNum>
  <w:abstractNum w:abstractNumId="26">
    <w:nsid w:val="35397E89"/>
    <w:multiLevelType w:val="hybridMultilevel"/>
    <w:tmpl w:val="3DF422F8"/>
    <w:lvl w:ilvl="0" w:tplc="373679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8014F22"/>
    <w:multiLevelType w:val="hybridMultilevel"/>
    <w:tmpl w:val="E99202DA"/>
    <w:lvl w:ilvl="0" w:tplc="B08EB2D4">
      <w:start w:val="1"/>
      <w:numFmt w:val="decimalEnclosedCircle"/>
      <w:lvlText w:val="%1"/>
      <w:lvlJc w:val="left"/>
      <w:pPr>
        <w:ind w:left="1614" w:hanging="480"/>
      </w:pPr>
      <w:rPr>
        <w:rFonts w:asciiTheme="majorEastAsia" w:eastAsiaTheme="majorEastAsia" w:hAnsiTheme="majorEastAsia"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nsid w:val="39A23964"/>
    <w:multiLevelType w:val="hybridMultilevel"/>
    <w:tmpl w:val="ED86EB6E"/>
    <w:lvl w:ilvl="0" w:tplc="ED0EEB9E">
      <w:start w:val="1"/>
      <w:numFmt w:val="decimal"/>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AC6099B"/>
    <w:multiLevelType w:val="hybridMultilevel"/>
    <w:tmpl w:val="E53CAC16"/>
    <w:lvl w:ilvl="0" w:tplc="AB62653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DBE570C"/>
    <w:multiLevelType w:val="hybridMultilevel"/>
    <w:tmpl w:val="4EEC1DDA"/>
    <w:lvl w:ilvl="0" w:tplc="AB62653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DD01B93"/>
    <w:multiLevelType w:val="hybridMultilevel"/>
    <w:tmpl w:val="A22E2FAC"/>
    <w:lvl w:ilvl="0" w:tplc="ED0EEB9E">
      <w:start w:val="1"/>
      <w:numFmt w:val="decimal"/>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DD7163E"/>
    <w:multiLevelType w:val="hybridMultilevel"/>
    <w:tmpl w:val="DE4807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F0A19DB"/>
    <w:multiLevelType w:val="hybridMultilevel"/>
    <w:tmpl w:val="53E605D6"/>
    <w:lvl w:ilvl="0" w:tplc="445E5608">
      <w:start w:val="1"/>
      <w:numFmt w:val="decimal"/>
      <w:lvlText w:val="%1."/>
      <w:lvlJc w:val="right"/>
      <w:pPr>
        <w:ind w:left="480" w:hanging="480"/>
      </w:pPr>
      <w:rPr>
        <w:rFonts w:eastAsia="標楷體" w:hint="eastAsia"/>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8E40FD5"/>
    <w:multiLevelType w:val="hybridMultilevel"/>
    <w:tmpl w:val="3744AC6C"/>
    <w:lvl w:ilvl="0" w:tplc="B12C51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9520DE4"/>
    <w:multiLevelType w:val="hybridMultilevel"/>
    <w:tmpl w:val="845EA610"/>
    <w:lvl w:ilvl="0" w:tplc="ED0EEB9E">
      <w:start w:val="1"/>
      <w:numFmt w:val="decimal"/>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A462279"/>
    <w:multiLevelType w:val="hybridMultilevel"/>
    <w:tmpl w:val="486E26CC"/>
    <w:lvl w:ilvl="0" w:tplc="2BEC60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4B93190C"/>
    <w:multiLevelType w:val="hybridMultilevel"/>
    <w:tmpl w:val="0AC694CC"/>
    <w:lvl w:ilvl="0" w:tplc="7F1CB86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BB2403D"/>
    <w:multiLevelType w:val="hybridMultilevel"/>
    <w:tmpl w:val="55480016"/>
    <w:lvl w:ilvl="0" w:tplc="BD82AE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D656BCB"/>
    <w:multiLevelType w:val="hybridMultilevel"/>
    <w:tmpl w:val="49ACA0FA"/>
    <w:lvl w:ilvl="0" w:tplc="A95816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E9C7BA0"/>
    <w:multiLevelType w:val="hybridMultilevel"/>
    <w:tmpl w:val="E8D49542"/>
    <w:lvl w:ilvl="0" w:tplc="9744B8B2">
      <w:start w:val="1"/>
      <w:numFmt w:val="taiwaneseCountingThousand"/>
      <w:lvlText w:val="%1、"/>
      <w:lvlJc w:val="left"/>
      <w:pPr>
        <w:ind w:left="480" w:hanging="480"/>
      </w:pPr>
      <w:rPr>
        <w:rFonts w:hint="eastAsia"/>
        <w:b w:val="0"/>
        <w:i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F181881"/>
    <w:multiLevelType w:val="hybridMultilevel"/>
    <w:tmpl w:val="609E0246"/>
    <w:lvl w:ilvl="0" w:tplc="ED0EEB9E">
      <w:start w:val="1"/>
      <w:numFmt w:val="decimal"/>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035468C"/>
    <w:multiLevelType w:val="hybridMultilevel"/>
    <w:tmpl w:val="0E0E78DC"/>
    <w:lvl w:ilvl="0" w:tplc="DE445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1AA1E50"/>
    <w:multiLevelType w:val="hybridMultilevel"/>
    <w:tmpl w:val="B1766F60"/>
    <w:lvl w:ilvl="0" w:tplc="ED0EEB9E">
      <w:start w:val="1"/>
      <w:numFmt w:val="decimal"/>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2210A47"/>
    <w:multiLevelType w:val="hybridMultilevel"/>
    <w:tmpl w:val="C90079D6"/>
    <w:lvl w:ilvl="0" w:tplc="D0B89E14">
      <w:start w:val="1"/>
      <w:numFmt w:val="taiwaneseCountingThousand"/>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23218D0"/>
    <w:multiLevelType w:val="hybridMultilevel"/>
    <w:tmpl w:val="13EE1202"/>
    <w:lvl w:ilvl="0" w:tplc="ED0EEB9E">
      <w:start w:val="1"/>
      <w:numFmt w:val="decimal"/>
      <w:lvlText w:val="(%1)"/>
      <w:lvlJc w:val="left"/>
      <w:pPr>
        <w:ind w:left="1189" w:hanging="480"/>
      </w:pPr>
      <w:rPr>
        <w:rFonts w:hint="eastAsia"/>
        <w:b w:val="0"/>
        <w:i w:val="0"/>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6">
    <w:nsid w:val="52BB04A4"/>
    <w:multiLevelType w:val="hybridMultilevel"/>
    <w:tmpl w:val="58FE7CF0"/>
    <w:lvl w:ilvl="0" w:tplc="AB626536">
      <w:start w:val="1"/>
      <w:numFmt w:val="decimal"/>
      <w:lvlText w:val="（%1）"/>
      <w:lvlJc w:val="left"/>
      <w:pPr>
        <w:ind w:left="426" w:hanging="480"/>
      </w:pPr>
      <w:rPr>
        <w:rFonts w:hint="default"/>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47">
    <w:nsid w:val="532877FA"/>
    <w:multiLevelType w:val="hybridMultilevel"/>
    <w:tmpl w:val="156ACC1C"/>
    <w:lvl w:ilvl="0" w:tplc="8D72E53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3BD3310"/>
    <w:multiLevelType w:val="hybridMultilevel"/>
    <w:tmpl w:val="9356BBA6"/>
    <w:lvl w:ilvl="0" w:tplc="ED0EEB9E">
      <w:start w:val="1"/>
      <w:numFmt w:val="decimal"/>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54E173E2"/>
    <w:multiLevelType w:val="hybridMultilevel"/>
    <w:tmpl w:val="254ADC26"/>
    <w:lvl w:ilvl="0" w:tplc="39F4D1BC">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6774DC1"/>
    <w:multiLevelType w:val="hybridMultilevel"/>
    <w:tmpl w:val="B388FE14"/>
    <w:lvl w:ilvl="0" w:tplc="ED0EEB9E">
      <w:start w:val="1"/>
      <w:numFmt w:val="decimal"/>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56F8221E"/>
    <w:multiLevelType w:val="hybridMultilevel"/>
    <w:tmpl w:val="1E8064E4"/>
    <w:lvl w:ilvl="0" w:tplc="63CE49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575B002A"/>
    <w:multiLevelType w:val="hybridMultilevel"/>
    <w:tmpl w:val="83FCCA30"/>
    <w:lvl w:ilvl="0" w:tplc="98A201F0">
      <w:start w:val="1"/>
      <w:numFmt w:val="decimal"/>
      <w:pStyle w:val="00-10"/>
      <w:lvlText w:val="%1."/>
      <w:lvlJc w:val="left"/>
      <w:pPr>
        <w:tabs>
          <w:tab w:val="num" w:pos="480"/>
        </w:tabs>
        <w:ind w:left="480" w:hanging="480"/>
      </w:pPr>
      <w:rPr>
        <w:b w:val="0"/>
      </w:rPr>
    </w:lvl>
    <w:lvl w:ilvl="1" w:tplc="AEC2BDAA">
      <w:start w:val="1"/>
      <w:numFmt w:val="decimal"/>
      <w:lvlText w:val="(%2)"/>
      <w:lvlJc w:val="left"/>
      <w:pPr>
        <w:tabs>
          <w:tab w:val="num" w:pos="1200"/>
        </w:tabs>
        <w:ind w:left="1200" w:hanging="720"/>
      </w:pPr>
      <w:rPr>
        <w:b w:val="0"/>
        <w:color w:val="000000"/>
      </w:rPr>
    </w:lvl>
    <w:lvl w:ilvl="2" w:tplc="146850F2">
      <w:start w:val="1"/>
      <w:numFmt w:val="decimal"/>
      <w:lvlText w:val="（%3）"/>
      <w:lvlJc w:val="left"/>
      <w:pPr>
        <w:tabs>
          <w:tab w:val="num" w:pos="2040"/>
        </w:tabs>
        <w:ind w:left="2040" w:hanging="10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3">
    <w:nsid w:val="57A358D8"/>
    <w:multiLevelType w:val="hybridMultilevel"/>
    <w:tmpl w:val="420E8A4A"/>
    <w:lvl w:ilvl="0" w:tplc="39F4D1BC">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9636205"/>
    <w:multiLevelType w:val="hybridMultilevel"/>
    <w:tmpl w:val="D34CA8C6"/>
    <w:lvl w:ilvl="0" w:tplc="ED0EEB9E">
      <w:start w:val="1"/>
      <w:numFmt w:val="decimal"/>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9747E68"/>
    <w:multiLevelType w:val="hybridMultilevel"/>
    <w:tmpl w:val="A52644A4"/>
    <w:lvl w:ilvl="0" w:tplc="B7CA362C">
      <w:start w:val="1"/>
      <w:numFmt w:val="taiwaneseCountingThousand"/>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59C82710"/>
    <w:multiLevelType w:val="hybridMultilevel"/>
    <w:tmpl w:val="DD56C6B8"/>
    <w:lvl w:ilvl="0" w:tplc="E196BABA">
      <w:start w:val="1"/>
      <w:numFmt w:val="taiwaneseCountingThousand"/>
      <w:lvlText w:val="(%1)"/>
      <w:lvlJc w:val="left"/>
      <w:pPr>
        <w:ind w:left="480" w:hanging="480"/>
      </w:pPr>
      <w:rPr>
        <w:rFonts w:asciiTheme="minorEastAsia" w:eastAsia="新細明體" w:hAnsiTheme="minorEastAsia" w:cs="Times New Roman" w:hint="eastAsia"/>
        <w:b w:val="0"/>
        <w:i w:val="0"/>
        <w:color w:val="auto"/>
        <w:sz w:val="24"/>
        <w:szCs w:val="24"/>
        <w:u w:val="none"/>
      </w:rPr>
    </w:lvl>
    <w:lvl w:ilvl="1" w:tplc="AB626536">
      <w:start w:val="1"/>
      <w:numFmt w:val="decimal"/>
      <w:lvlText w:val="（%2）"/>
      <w:lvlJc w:val="left"/>
      <w:pPr>
        <w:ind w:left="960" w:hanging="480"/>
      </w:pPr>
      <w:rPr>
        <w:rFonts w:hint="default"/>
        <w:b w:val="0"/>
        <w:i w:val="0"/>
      </w:rPr>
    </w:lvl>
    <w:lvl w:ilvl="2" w:tplc="DC02FB38">
      <w:start w:val="1"/>
      <w:numFmt w:val="taiwaneseCountingThousand"/>
      <w:lvlText w:val="%3、"/>
      <w:lvlJc w:val="left"/>
      <w:pPr>
        <w:ind w:left="1416" w:hanging="456"/>
      </w:pPr>
      <w:rPr>
        <w:rFonts w:hint="default"/>
      </w:rPr>
    </w:lvl>
    <w:lvl w:ilvl="3" w:tplc="1BBC5090">
      <w:start w:val="1"/>
      <w:numFmt w:val="decimal"/>
      <w:lvlText w:val="%4."/>
      <w:lvlJc w:val="left"/>
      <w:pPr>
        <w:ind w:left="1800" w:hanging="360"/>
      </w:pPr>
      <w:rPr>
        <w:rFonts w:hint="default"/>
      </w:rPr>
    </w:lvl>
    <w:lvl w:ilvl="4" w:tplc="20D02970">
      <w:start w:val="1"/>
      <w:numFmt w:val="bullet"/>
      <w:lvlText w:val="＊"/>
      <w:lvlJc w:val="left"/>
      <w:pPr>
        <w:ind w:left="2280" w:hanging="360"/>
      </w:pPr>
      <w:rPr>
        <w:rFonts w:ascii="標楷體" w:eastAsia="標楷體" w:hAnsi="標楷體" w:cstheme="minorBidi"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5A292C8F"/>
    <w:multiLevelType w:val="hybridMultilevel"/>
    <w:tmpl w:val="6EA895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5B587CB6"/>
    <w:multiLevelType w:val="hybridMultilevel"/>
    <w:tmpl w:val="38C08C66"/>
    <w:lvl w:ilvl="0" w:tplc="01603AAE">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5CE87C96"/>
    <w:multiLevelType w:val="hybridMultilevel"/>
    <w:tmpl w:val="0A826916"/>
    <w:lvl w:ilvl="0" w:tplc="EA509B18">
      <w:start w:val="1"/>
      <w:numFmt w:val="taiwaneseCountingThousand"/>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0EC7E80"/>
    <w:multiLevelType w:val="hybridMultilevel"/>
    <w:tmpl w:val="E848D4DA"/>
    <w:lvl w:ilvl="0" w:tplc="04090015">
      <w:start w:val="1"/>
      <w:numFmt w:val="taiwaneseCountingThousand"/>
      <w:lvlText w:val="%1、"/>
      <w:lvlJc w:val="left"/>
      <w:pPr>
        <w:ind w:left="480" w:hanging="480"/>
      </w:pPr>
    </w:lvl>
    <w:lvl w:ilvl="1" w:tplc="429267B6">
      <w:start w:val="1"/>
      <w:numFmt w:val="taiwaneseCountingThousand"/>
      <w:lvlText w:val="(%2)"/>
      <w:lvlJc w:val="left"/>
      <w:pPr>
        <w:ind w:left="864" w:hanging="38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3A44D8F"/>
    <w:multiLevelType w:val="hybridMultilevel"/>
    <w:tmpl w:val="741E2A2C"/>
    <w:lvl w:ilvl="0" w:tplc="36E413EA">
      <w:start w:val="1"/>
      <w:numFmt w:val="taiwaneseCountingThousand"/>
      <w:lvlText w:val="(%1)"/>
      <w:lvlJc w:val="left"/>
      <w:pPr>
        <w:ind w:left="480" w:hanging="480"/>
      </w:pPr>
      <w:rPr>
        <w:rFonts w:ascii="標楷體" w:eastAsia="標楷體" w:hAnsi="標楷體" w:cs="Times New Roman" w:hint="eastAsia"/>
        <w:b w:val="0"/>
        <w:i w:val="0"/>
        <w:color w:val="auto"/>
        <w:sz w:val="24"/>
        <w:szCs w:val="24"/>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65DE3A41"/>
    <w:multiLevelType w:val="hybridMultilevel"/>
    <w:tmpl w:val="91ACE708"/>
    <w:lvl w:ilvl="0" w:tplc="B7E8E1BA">
      <w:start w:val="1"/>
      <w:numFmt w:val="taiwaneseCountingThousand"/>
      <w:lvlText w:val="(%1)"/>
      <w:lvlJc w:val="left"/>
      <w:pPr>
        <w:ind w:left="480" w:hanging="480"/>
      </w:pPr>
      <w:rPr>
        <w:rFonts w:ascii="標楷體" w:eastAsia="標楷體" w:hAnsi="標楷體" w:cs="Times New Roman"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6A8F3CCC"/>
    <w:multiLevelType w:val="hybridMultilevel"/>
    <w:tmpl w:val="3C12084C"/>
    <w:lvl w:ilvl="0" w:tplc="EF96CD6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6CAA077F"/>
    <w:multiLevelType w:val="hybridMultilevel"/>
    <w:tmpl w:val="9DC877A2"/>
    <w:lvl w:ilvl="0" w:tplc="924E3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6D4B1ABA"/>
    <w:multiLevelType w:val="hybridMultilevel"/>
    <w:tmpl w:val="EB6E7E38"/>
    <w:lvl w:ilvl="0" w:tplc="B2BC63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70577750"/>
    <w:multiLevelType w:val="hybridMultilevel"/>
    <w:tmpl w:val="FB0EF5E2"/>
    <w:lvl w:ilvl="0" w:tplc="ED0EEB9E">
      <w:start w:val="1"/>
      <w:numFmt w:val="decimal"/>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70A241D1"/>
    <w:multiLevelType w:val="hybridMultilevel"/>
    <w:tmpl w:val="DC487AF4"/>
    <w:lvl w:ilvl="0" w:tplc="FA8A0F18">
      <w:start w:val="1"/>
      <w:numFmt w:val="decimal"/>
      <w:pStyle w:val="00-1"/>
      <w:lvlText w:val="（%1）"/>
      <w:lvlJc w:val="left"/>
      <w:pPr>
        <w:tabs>
          <w:tab w:val="num" w:pos="6720"/>
        </w:tabs>
        <w:ind w:left="708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8">
    <w:nsid w:val="73844F0B"/>
    <w:multiLevelType w:val="hybridMultilevel"/>
    <w:tmpl w:val="98F6B656"/>
    <w:lvl w:ilvl="0" w:tplc="05366BD2">
      <w:start w:val="1"/>
      <w:numFmt w:val="decimal"/>
      <w:lvlText w:val="%1."/>
      <w:lvlJc w:val="left"/>
      <w:pPr>
        <w:ind w:left="480" w:hanging="480"/>
      </w:pPr>
      <w:rPr>
        <w:b w:val="0"/>
        <w:strike w:val="0"/>
        <w:color w:val="auto"/>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73CB7591"/>
    <w:multiLevelType w:val="hybridMultilevel"/>
    <w:tmpl w:val="1B0268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74FB0991"/>
    <w:multiLevelType w:val="hybridMultilevel"/>
    <w:tmpl w:val="5A502702"/>
    <w:lvl w:ilvl="0" w:tplc="E34A23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787D1DAA"/>
    <w:multiLevelType w:val="hybridMultilevel"/>
    <w:tmpl w:val="BCA0F570"/>
    <w:lvl w:ilvl="0" w:tplc="E34A23FA">
      <w:start w:val="1"/>
      <w:numFmt w:val="decimal"/>
      <w:lvlText w:val="%1."/>
      <w:lvlJc w:val="left"/>
      <w:pPr>
        <w:ind w:left="480" w:hanging="480"/>
      </w:pPr>
      <w:rPr>
        <w:rFonts w:hint="eastAsia"/>
      </w:rPr>
    </w:lvl>
    <w:lvl w:ilvl="1" w:tplc="102E3AAA">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8892E634">
      <w:start w:val="1"/>
      <w:numFmt w:val="decimal"/>
      <w:lvlText w:val="%4."/>
      <w:lvlJc w:val="left"/>
      <w:pPr>
        <w:ind w:left="1920" w:hanging="480"/>
      </w:pPr>
      <w:rPr>
        <w:sz w:val="20"/>
        <w:szCs w:val="2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797B3BB0"/>
    <w:multiLevelType w:val="hybridMultilevel"/>
    <w:tmpl w:val="5BC64F48"/>
    <w:lvl w:ilvl="0" w:tplc="FD100508">
      <w:start w:val="1"/>
      <w:numFmt w:val="decimal"/>
      <w:lvlText w:val="%1."/>
      <w:lvlJc w:val="left"/>
      <w:pPr>
        <w:ind w:left="480" w:hanging="480"/>
      </w:pPr>
      <w:rPr>
        <w:rFonts w:ascii="標楷體" w:eastAsia="標楷體" w:hAnsi="標楷體" w:hint="eastAsia"/>
        <w:color w:val="FF000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7BC57FC9"/>
    <w:multiLevelType w:val="hybridMultilevel"/>
    <w:tmpl w:val="96BAD014"/>
    <w:lvl w:ilvl="0" w:tplc="F1A84D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7D1E4551"/>
    <w:multiLevelType w:val="hybridMultilevel"/>
    <w:tmpl w:val="83A020F4"/>
    <w:lvl w:ilvl="0" w:tplc="901E3E9A">
      <w:start w:val="1"/>
      <w:numFmt w:val="taiwaneseCountingThousand"/>
      <w:lvlText w:val="%1、"/>
      <w:lvlJc w:val="left"/>
      <w:pPr>
        <w:ind w:left="480" w:hanging="480"/>
      </w:pPr>
      <w:rPr>
        <w:rFonts w:ascii="標楷體" w:eastAsia="標楷體" w:hAnsi="標楷體"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7F0E0522"/>
    <w:multiLevelType w:val="hybridMultilevel"/>
    <w:tmpl w:val="58F054D2"/>
    <w:lvl w:ilvl="0" w:tplc="611E5072">
      <w:start w:val="1"/>
      <w:numFmt w:val="decimal"/>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7FAC50CB"/>
    <w:multiLevelType w:val="hybridMultilevel"/>
    <w:tmpl w:val="7D9E8A6A"/>
    <w:lvl w:ilvl="0" w:tplc="D0B89E14">
      <w:start w:val="1"/>
      <w:numFmt w:val="taiwaneseCountingThousand"/>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7"/>
  </w:num>
  <w:num w:numId="4">
    <w:abstractNumId w:val="9"/>
  </w:num>
  <w:num w:numId="5">
    <w:abstractNumId w:val="36"/>
  </w:num>
  <w:num w:numId="6">
    <w:abstractNumId w:val="17"/>
  </w:num>
  <w:num w:numId="7">
    <w:abstractNumId w:val="62"/>
  </w:num>
  <w:num w:numId="8">
    <w:abstractNumId w:val="71"/>
  </w:num>
  <w:num w:numId="9">
    <w:abstractNumId w:val="60"/>
  </w:num>
  <w:num w:numId="10">
    <w:abstractNumId w:val="55"/>
  </w:num>
  <w:num w:numId="11">
    <w:abstractNumId w:val="33"/>
  </w:num>
  <w:num w:numId="12">
    <w:abstractNumId w:val="2"/>
  </w:num>
  <w:num w:numId="13">
    <w:abstractNumId w:val="20"/>
  </w:num>
  <w:num w:numId="14">
    <w:abstractNumId w:val="32"/>
  </w:num>
  <w:num w:numId="15">
    <w:abstractNumId w:val="69"/>
  </w:num>
  <w:num w:numId="16">
    <w:abstractNumId w:val="14"/>
  </w:num>
  <w:num w:numId="17">
    <w:abstractNumId w:val="6"/>
  </w:num>
  <w:num w:numId="18">
    <w:abstractNumId w:val="28"/>
  </w:num>
  <w:num w:numId="19">
    <w:abstractNumId w:val="59"/>
  </w:num>
  <w:num w:numId="20">
    <w:abstractNumId w:val="40"/>
  </w:num>
  <w:num w:numId="21">
    <w:abstractNumId w:val="61"/>
  </w:num>
  <w:num w:numId="22">
    <w:abstractNumId w:val="74"/>
  </w:num>
  <w:num w:numId="23">
    <w:abstractNumId w:val="76"/>
  </w:num>
  <w:num w:numId="24">
    <w:abstractNumId w:val="44"/>
  </w:num>
  <w:num w:numId="25">
    <w:abstractNumId w:val="0"/>
  </w:num>
  <w:num w:numId="26">
    <w:abstractNumId w:val="23"/>
  </w:num>
  <w:num w:numId="27">
    <w:abstractNumId w:val="68"/>
  </w:num>
  <w:num w:numId="28">
    <w:abstractNumId w:val="29"/>
  </w:num>
  <w:num w:numId="29">
    <w:abstractNumId w:val="63"/>
  </w:num>
  <w:num w:numId="30">
    <w:abstractNumId w:val="56"/>
  </w:num>
  <w:num w:numId="31">
    <w:abstractNumId w:val="1"/>
  </w:num>
  <w:num w:numId="32">
    <w:abstractNumId w:val="13"/>
  </w:num>
  <w:num w:numId="33">
    <w:abstractNumId w:val="50"/>
  </w:num>
  <w:num w:numId="34">
    <w:abstractNumId w:val="66"/>
  </w:num>
  <w:num w:numId="35">
    <w:abstractNumId w:val="54"/>
  </w:num>
  <w:num w:numId="36">
    <w:abstractNumId w:val="31"/>
  </w:num>
  <w:num w:numId="37">
    <w:abstractNumId w:val="35"/>
  </w:num>
  <w:num w:numId="38">
    <w:abstractNumId w:val="8"/>
  </w:num>
  <w:num w:numId="39">
    <w:abstractNumId w:val="49"/>
  </w:num>
  <w:num w:numId="40">
    <w:abstractNumId w:val="41"/>
  </w:num>
  <w:num w:numId="41">
    <w:abstractNumId w:val="4"/>
  </w:num>
  <w:num w:numId="42">
    <w:abstractNumId w:val="22"/>
  </w:num>
  <w:num w:numId="43">
    <w:abstractNumId w:val="47"/>
  </w:num>
  <w:num w:numId="44">
    <w:abstractNumId w:val="21"/>
  </w:num>
  <w:num w:numId="45">
    <w:abstractNumId w:val="43"/>
  </w:num>
  <w:num w:numId="46">
    <w:abstractNumId w:val="15"/>
  </w:num>
  <w:num w:numId="47">
    <w:abstractNumId w:val="30"/>
  </w:num>
  <w:num w:numId="48">
    <w:abstractNumId w:val="46"/>
  </w:num>
  <w:num w:numId="49">
    <w:abstractNumId w:val="27"/>
  </w:num>
  <w:num w:numId="50">
    <w:abstractNumId w:val="58"/>
  </w:num>
  <w:num w:numId="51">
    <w:abstractNumId w:val="53"/>
  </w:num>
  <w:num w:numId="52">
    <w:abstractNumId w:val="75"/>
  </w:num>
  <w:num w:numId="53">
    <w:abstractNumId w:val="72"/>
  </w:num>
  <w:num w:numId="54">
    <w:abstractNumId w:val="19"/>
  </w:num>
  <w:num w:numId="55">
    <w:abstractNumId w:val="73"/>
  </w:num>
  <w:num w:numId="56">
    <w:abstractNumId w:val="37"/>
  </w:num>
  <w:num w:numId="57">
    <w:abstractNumId w:val="18"/>
  </w:num>
  <w:num w:numId="58">
    <w:abstractNumId w:val="34"/>
  </w:num>
  <w:num w:numId="59">
    <w:abstractNumId w:val="12"/>
  </w:num>
  <w:num w:numId="60">
    <w:abstractNumId w:val="42"/>
  </w:num>
  <w:num w:numId="61">
    <w:abstractNumId w:val="65"/>
  </w:num>
  <w:num w:numId="62">
    <w:abstractNumId w:val="3"/>
  </w:num>
  <w:num w:numId="63">
    <w:abstractNumId w:val="26"/>
  </w:num>
  <w:num w:numId="64">
    <w:abstractNumId w:val="51"/>
  </w:num>
  <w:num w:numId="65">
    <w:abstractNumId w:val="38"/>
  </w:num>
  <w:num w:numId="66">
    <w:abstractNumId w:val="64"/>
  </w:num>
  <w:num w:numId="67">
    <w:abstractNumId w:val="24"/>
  </w:num>
  <w:num w:numId="68">
    <w:abstractNumId w:val="16"/>
  </w:num>
  <w:num w:numId="69">
    <w:abstractNumId w:val="39"/>
  </w:num>
  <w:num w:numId="70">
    <w:abstractNumId w:val="7"/>
  </w:num>
  <w:num w:numId="71">
    <w:abstractNumId w:val="70"/>
  </w:num>
  <w:num w:numId="72">
    <w:abstractNumId w:val="45"/>
  </w:num>
  <w:num w:numId="73">
    <w:abstractNumId w:val="5"/>
  </w:num>
  <w:num w:numId="74">
    <w:abstractNumId w:val="48"/>
  </w:num>
  <w:num w:numId="75">
    <w:abstractNumId w:val="10"/>
  </w:num>
  <w:num w:numId="76">
    <w:abstractNumId w:val="11"/>
  </w:num>
  <w:num w:numId="77">
    <w:abstractNumId w:val="57"/>
  </w:num>
  <w:num w:numId="78">
    <w:abstractNumId w:val="2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grammar="clean"/>
  <w:defaultTabStop w:val="480"/>
  <w:evenAndOddHeaders/>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2B"/>
    <w:rsid w:val="000001D8"/>
    <w:rsid w:val="00001065"/>
    <w:rsid w:val="000018CC"/>
    <w:rsid w:val="000019B2"/>
    <w:rsid w:val="00002426"/>
    <w:rsid w:val="00002FF5"/>
    <w:rsid w:val="00003435"/>
    <w:rsid w:val="00003C26"/>
    <w:rsid w:val="000043C9"/>
    <w:rsid w:val="000050DA"/>
    <w:rsid w:val="00005423"/>
    <w:rsid w:val="00006E9E"/>
    <w:rsid w:val="0000751C"/>
    <w:rsid w:val="00007BCD"/>
    <w:rsid w:val="00010BB8"/>
    <w:rsid w:val="00010E38"/>
    <w:rsid w:val="00012B82"/>
    <w:rsid w:val="00012D3B"/>
    <w:rsid w:val="00013698"/>
    <w:rsid w:val="0001431C"/>
    <w:rsid w:val="00014A8A"/>
    <w:rsid w:val="00015B01"/>
    <w:rsid w:val="00016977"/>
    <w:rsid w:val="00016BAD"/>
    <w:rsid w:val="00016FB5"/>
    <w:rsid w:val="0001763E"/>
    <w:rsid w:val="00017CBA"/>
    <w:rsid w:val="00017DBA"/>
    <w:rsid w:val="00020B15"/>
    <w:rsid w:val="0002213C"/>
    <w:rsid w:val="00023C36"/>
    <w:rsid w:val="00023FED"/>
    <w:rsid w:val="0002471D"/>
    <w:rsid w:val="00025702"/>
    <w:rsid w:val="00025725"/>
    <w:rsid w:val="0002580D"/>
    <w:rsid w:val="00025FC1"/>
    <w:rsid w:val="000261E6"/>
    <w:rsid w:val="000265C5"/>
    <w:rsid w:val="0002720E"/>
    <w:rsid w:val="00027367"/>
    <w:rsid w:val="0002780E"/>
    <w:rsid w:val="00027AB9"/>
    <w:rsid w:val="00027ACE"/>
    <w:rsid w:val="000305BC"/>
    <w:rsid w:val="00030934"/>
    <w:rsid w:val="000310C9"/>
    <w:rsid w:val="000329D7"/>
    <w:rsid w:val="00032A8A"/>
    <w:rsid w:val="000330F8"/>
    <w:rsid w:val="000337B0"/>
    <w:rsid w:val="0003494B"/>
    <w:rsid w:val="00035593"/>
    <w:rsid w:val="0003588A"/>
    <w:rsid w:val="00036353"/>
    <w:rsid w:val="000372B4"/>
    <w:rsid w:val="00037881"/>
    <w:rsid w:val="00037BD7"/>
    <w:rsid w:val="00040E4C"/>
    <w:rsid w:val="00041E2D"/>
    <w:rsid w:val="00041F69"/>
    <w:rsid w:val="000420F8"/>
    <w:rsid w:val="00042839"/>
    <w:rsid w:val="000439BB"/>
    <w:rsid w:val="00043E8B"/>
    <w:rsid w:val="000445E4"/>
    <w:rsid w:val="00044768"/>
    <w:rsid w:val="0004485E"/>
    <w:rsid w:val="00044C43"/>
    <w:rsid w:val="00045170"/>
    <w:rsid w:val="000453CC"/>
    <w:rsid w:val="000455FF"/>
    <w:rsid w:val="00045C61"/>
    <w:rsid w:val="00045EDE"/>
    <w:rsid w:val="00046680"/>
    <w:rsid w:val="00046D25"/>
    <w:rsid w:val="00047F7A"/>
    <w:rsid w:val="00051722"/>
    <w:rsid w:val="00051878"/>
    <w:rsid w:val="00052666"/>
    <w:rsid w:val="00052730"/>
    <w:rsid w:val="00052AF2"/>
    <w:rsid w:val="00052BF0"/>
    <w:rsid w:val="00052D17"/>
    <w:rsid w:val="00052D7E"/>
    <w:rsid w:val="00052F3E"/>
    <w:rsid w:val="00053272"/>
    <w:rsid w:val="0005371A"/>
    <w:rsid w:val="00053D75"/>
    <w:rsid w:val="0005447F"/>
    <w:rsid w:val="0005554F"/>
    <w:rsid w:val="00055A74"/>
    <w:rsid w:val="00056165"/>
    <w:rsid w:val="00056BBF"/>
    <w:rsid w:val="00057056"/>
    <w:rsid w:val="000577B6"/>
    <w:rsid w:val="00061700"/>
    <w:rsid w:val="00061ABC"/>
    <w:rsid w:val="000625B2"/>
    <w:rsid w:val="000629B7"/>
    <w:rsid w:val="000630C2"/>
    <w:rsid w:val="00063480"/>
    <w:rsid w:val="00063BE4"/>
    <w:rsid w:val="00063F59"/>
    <w:rsid w:val="00064D4B"/>
    <w:rsid w:val="00064DD9"/>
    <w:rsid w:val="00065298"/>
    <w:rsid w:val="000652D2"/>
    <w:rsid w:val="000654F2"/>
    <w:rsid w:val="000659A7"/>
    <w:rsid w:val="0006703E"/>
    <w:rsid w:val="00067284"/>
    <w:rsid w:val="00070382"/>
    <w:rsid w:val="00070876"/>
    <w:rsid w:val="00070903"/>
    <w:rsid w:val="00070CA9"/>
    <w:rsid w:val="00070ED7"/>
    <w:rsid w:val="0007108A"/>
    <w:rsid w:val="00071D12"/>
    <w:rsid w:val="0007221B"/>
    <w:rsid w:val="00072432"/>
    <w:rsid w:val="000726AF"/>
    <w:rsid w:val="00072B25"/>
    <w:rsid w:val="00072C9C"/>
    <w:rsid w:val="00073EF2"/>
    <w:rsid w:val="0007490C"/>
    <w:rsid w:val="00074B23"/>
    <w:rsid w:val="00074C1E"/>
    <w:rsid w:val="00075052"/>
    <w:rsid w:val="000766A7"/>
    <w:rsid w:val="00076780"/>
    <w:rsid w:val="000768B4"/>
    <w:rsid w:val="000771ED"/>
    <w:rsid w:val="000772E3"/>
    <w:rsid w:val="000777A7"/>
    <w:rsid w:val="000800BE"/>
    <w:rsid w:val="000802D9"/>
    <w:rsid w:val="000808E2"/>
    <w:rsid w:val="00080E83"/>
    <w:rsid w:val="00081002"/>
    <w:rsid w:val="000818BA"/>
    <w:rsid w:val="00082051"/>
    <w:rsid w:val="00082341"/>
    <w:rsid w:val="00082B73"/>
    <w:rsid w:val="00082C84"/>
    <w:rsid w:val="00082F4D"/>
    <w:rsid w:val="00084CD1"/>
    <w:rsid w:val="00086127"/>
    <w:rsid w:val="000867A1"/>
    <w:rsid w:val="000867E0"/>
    <w:rsid w:val="00087117"/>
    <w:rsid w:val="000876BA"/>
    <w:rsid w:val="000876C6"/>
    <w:rsid w:val="00087BBC"/>
    <w:rsid w:val="00087BF6"/>
    <w:rsid w:val="00087CA1"/>
    <w:rsid w:val="00090389"/>
    <w:rsid w:val="00090C13"/>
    <w:rsid w:val="00090F55"/>
    <w:rsid w:val="00091CFD"/>
    <w:rsid w:val="000932F8"/>
    <w:rsid w:val="00093BEF"/>
    <w:rsid w:val="00093CC0"/>
    <w:rsid w:val="00093ED6"/>
    <w:rsid w:val="00094B8F"/>
    <w:rsid w:val="00094CDD"/>
    <w:rsid w:val="00094D9B"/>
    <w:rsid w:val="0009505D"/>
    <w:rsid w:val="00096A0C"/>
    <w:rsid w:val="000974EB"/>
    <w:rsid w:val="000A0502"/>
    <w:rsid w:val="000A0AD3"/>
    <w:rsid w:val="000A0BB6"/>
    <w:rsid w:val="000A13F8"/>
    <w:rsid w:val="000A271C"/>
    <w:rsid w:val="000A2B20"/>
    <w:rsid w:val="000A3308"/>
    <w:rsid w:val="000A3F27"/>
    <w:rsid w:val="000A5449"/>
    <w:rsid w:val="000A58AD"/>
    <w:rsid w:val="000A6261"/>
    <w:rsid w:val="000A6B50"/>
    <w:rsid w:val="000A71C8"/>
    <w:rsid w:val="000B03D1"/>
    <w:rsid w:val="000B0DAB"/>
    <w:rsid w:val="000B0F83"/>
    <w:rsid w:val="000B2F9A"/>
    <w:rsid w:val="000B323E"/>
    <w:rsid w:val="000B32E2"/>
    <w:rsid w:val="000B6032"/>
    <w:rsid w:val="000B6775"/>
    <w:rsid w:val="000B772A"/>
    <w:rsid w:val="000B7919"/>
    <w:rsid w:val="000C0382"/>
    <w:rsid w:val="000C0C69"/>
    <w:rsid w:val="000C0E32"/>
    <w:rsid w:val="000C1D03"/>
    <w:rsid w:val="000C2230"/>
    <w:rsid w:val="000C265C"/>
    <w:rsid w:val="000C3372"/>
    <w:rsid w:val="000C3D23"/>
    <w:rsid w:val="000C48B5"/>
    <w:rsid w:val="000C4D73"/>
    <w:rsid w:val="000C576A"/>
    <w:rsid w:val="000C5842"/>
    <w:rsid w:val="000C5F64"/>
    <w:rsid w:val="000C60DB"/>
    <w:rsid w:val="000C6A14"/>
    <w:rsid w:val="000C770F"/>
    <w:rsid w:val="000C77E6"/>
    <w:rsid w:val="000D076D"/>
    <w:rsid w:val="000D0D18"/>
    <w:rsid w:val="000D0F44"/>
    <w:rsid w:val="000D1002"/>
    <w:rsid w:val="000D1411"/>
    <w:rsid w:val="000D1855"/>
    <w:rsid w:val="000D1B98"/>
    <w:rsid w:val="000D488C"/>
    <w:rsid w:val="000D48FF"/>
    <w:rsid w:val="000D49C7"/>
    <w:rsid w:val="000D4C86"/>
    <w:rsid w:val="000D4D37"/>
    <w:rsid w:val="000D54E4"/>
    <w:rsid w:val="000D601D"/>
    <w:rsid w:val="000D6541"/>
    <w:rsid w:val="000D6A79"/>
    <w:rsid w:val="000D6AD9"/>
    <w:rsid w:val="000D6FB3"/>
    <w:rsid w:val="000E019A"/>
    <w:rsid w:val="000E05DB"/>
    <w:rsid w:val="000E06D7"/>
    <w:rsid w:val="000E080D"/>
    <w:rsid w:val="000E10D8"/>
    <w:rsid w:val="000E17AD"/>
    <w:rsid w:val="000E4897"/>
    <w:rsid w:val="000E4D60"/>
    <w:rsid w:val="000E4F58"/>
    <w:rsid w:val="000E5DA9"/>
    <w:rsid w:val="000E5F74"/>
    <w:rsid w:val="000E62B8"/>
    <w:rsid w:val="000E7B86"/>
    <w:rsid w:val="000F0416"/>
    <w:rsid w:val="000F0AE3"/>
    <w:rsid w:val="000F19AE"/>
    <w:rsid w:val="000F1BD8"/>
    <w:rsid w:val="000F1C52"/>
    <w:rsid w:val="000F2EB5"/>
    <w:rsid w:val="000F3646"/>
    <w:rsid w:val="000F39FE"/>
    <w:rsid w:val="000F5761"/>
    <w:rsid w:val="000F5920"/>
    <w:rsid w:val="000F5CA1"/>
    <w:rsid w:val="000F6080"/>
    <w:rsid w:val="000F64BB"/>
    <w:rsid w:val="000F651D"/>
    <w:rsid w:val="000F79D9"/>
    <w:rsid w:val="000F7E20"/>
    <w:rsid w:val="00100CEB"/>
    <w:rsid w:val="00100DBB"/>
    <w:rsid w:val="0010116F"/>
    <w:rsid w:val="00101727"/>
    <w:rsid w:val="00102386"/>
    <w:rsid w:val="00102416"/>
    <w:rsid w:val="00103128"/>
    <w:rsid w:val="001033AE"/>
    <w:rsid w:val="00103403"/>
    <w:rsid w:val="00103927"/>
    <w:rsid w:val="0010396B"/>
    <w:rsid w:val="0010520E"/>
    <w:rsid w:val="00105324"/>
    <w:rsid w:val="00105B41"/>
    <w:rsid w:val="001064D1"/>
    <w:rsid w:val="00106BCF"/>
    <w:rsid w:val="00107093"/>
    <w:rsid w:val="001100D1"/>
    <w:rsid w:val="00110458"/>
    <w:rsid w:val="001110E8"/>
    <w:rsid w:val="00111364"/>
    <w:rsid w:val="00111AB9"/>
    <w:rsid w:val="0011280A"/>
    <w:rsid w:val="00112905"/>
    <w:rsid w:val="00112B79"/>
    <w:rsid w:val="00112BC2"/>
    <w:rsid w:val="00112EEF"/>
    <w:rsid w:val="00112FAA"/>
    <w:rsid w:val="00112FE8"/>
    <w:rsid w:val="0011318E"/>
    <w:rsid w:val="00113A73"/>
    <w:rsid w:val="00113F99"/>
    <w:rsid w:val="00114D3A"/>
    <w:rsid w:val="001151A8"/>
    <w:rsid w:val="001152E0"/>
    <w:rsid w:val="00115A74"/>
    <w:rsid w:val="00115CFC"/>
    <w:rsid w:val="00116381"/>
    <w:rsid w:val="00116991"/>
    <w:rsid w:val="001171E3"/>
    <w:rsid w:val="00117AA6"/>
    <w:rsid w:val="00120795"/>
    <w:rsid w:val="001208E0"/>
    <w:rsid w:val="001222BD"/>
    <w:rsid w:val="00122330"/>
    <w:rsid w:val="001228F4"/>
    <w:rsid w:val="00122FA7"/>
    <w:rsid w:val="00123DA9"/>
    <w:rsid w:val="00123E58"/>
    <w:rsid w:val="00124B7E"/>
    <w:rsid w:val="00126027"/>
    <w:rsid w:val="001268B7"/>
    <w:rsid w:val="00127014"/>
    <w:rsid w:val="00127D0A"/>
    <w:rsid w:val="001300E3"/>
    <w:rsid w:val="001306E9"/>
    <w:rsid w:val="0013091F"/>
    <w:rsid w:val="00131F9F"/>
    <w:rsid w:val="001331ED"/>
    <w:rsid w:val="0013369B"/>
    <w:rsid w:val="00133D7F"/>
    <w:rsid w:val="001361D5"/>
    <w:rsid w:val="0013622C"/>
    <w:rsid w:val="00140981"/>
    <w:rsid w:val="00140A78"/>
    <w:rsid w:val="001411B3"/>
    <w:rsid w:val="001422DA"/>
    <w:rsid w:val="0014283B"/>
    <w:rsid w:val="00142CAD"/>
    <w:rsid w:val="0014337C"/>
    <w:rsid w:val="00144004"/>
    <w:rsid w:val="00144095"/>
    <w:rsid w:val="00144823"/>
    <w:rsid w:val="0014762B"/>
    <w:rsid w:val="00147706"/>
    <w:rsid w:val="00150353"/>
    <w:rsid w:val="00150C87"/>
    <w:rsid w:val="00151F22"/>
    <w:rsid w:val="00152AF9"/>
    <w:rsid w:val="00152CEA"/>
    <w:rsid w:val="00152FC8"/>
    <w:rsid w:val="00153482"/>
    <w:rsid w:val="00153668"/>
    <w:rsid w:val="00153896"/>
    <w:rsid w:val="00153AB9"/>
    <w:rsid w:val="00153B71"/>
    <w:rsid w:val="00153B90"/>
    <w:rsid w:val="00153CAA"/>
    <w:rsid w:val="0015440E"/>
    <w:rsid w:val="0015471E"/>
    <w:rsid w:val="00154DAF"/>
    <w:rsid w:val="00155C3B"/>
    <w:rsid w:val="0015619B"/>
    <w:rsid w:val="00156591"/>
    <w:rsid w:val="001567F5"/>
    <w:rsid w:val="001573A2"/>
    <w:rsid w:val="001578AA"/>
    <w:rsid w:val="00157989"/>
    <w:rsid w:val="00157A58"/>
    <w:rsid w:val="00157E37"/>
    <w:rsid w:val="001600C6"/>
    <w:rsid w:val="001604BA"/>
    <w:rsid w:val="001614ED"/>
    <w:rsid w:val="0016189E"/>
    <w:rsid w:val="00161F8B"/>
    <w:rsid w:val="00162348"/>
    <w:rsid w:val="00162390"/>
    <w:rsid w:val="0016309E"/>
    <w:rsid w:val="0016420B"/>
    <w:rsid w:val="0016437E"/>
    <w:rsid w:val="00164878"/>
    <w:rsid w:val="001666A8"/>
    <w:rsid w:val="00166F11"/>
    <w:rsid w:val="0016743D"/>
    <w:rsid w:val="00167970"/>
    <w:rsid w:val="00167C0D"/>
    <w:rsid w:val="001700D1"/>
    <w:rsid w:val="00170275"/>
    <w:rsid w:val="0017030F"/>
    <w:rsid w:val="001708E0"/>
    <w:rsid w:val="00170904"/>
    <w:rsid w:val="00171B59"/>
    <w:rsid w:val="00171D3D"/>
    <w:rsid w:val="001733D8"/>
    <w:rsid w:val="001737D4"/>
    <w:rsid w:val="00173A47"/>
    <w:rsid w:val="00174347"/>
    <w:rsid w:val="0017442B"/>
    <w:rsid w:val="00174794"/>
    <w:rsid w:val="0017493F"/>
    <w:rsid w:val="00174A6E"/>
    <w:rsid w:val="00174F99"/>
    <w:rsid w:val="00175297"/>
    <w:rsid w:val="0017537B"/>
    <w:rsid w:val="00175C2D"/>
    <w:rsid w:val="00176499"/>
    <w:rsid w:val="00177900"/>
    <w:rsid w:val="00180ADB"/>
    <w:rsid w:val="00180C4D"/>
    <w:rsid w:val="00181DCC"/>
    <w:rsid w:val="00181F7E"/>
    <w:rsid w:val="001840AF"/>
    <w:rsid w:val="001844EE"/>
    <w:rsid w:val="00184BFE"/>
    <w:rsid w:val="0018544E"/>
    <w:rsid w:val="00185A2A"/>
    <w:rsid w:val="00185EFD"/>
    <w:rsid w:val="001863C1"/>
    <w:rsid w:val="00186F1C"/>
    <w:rsid w:val="0018715A"/>
    <w:rsid w:val="001879C6"/>
    <w:rsid w:val="00187CE2"/>
    <w:rsid w:val="00187CF7"/>
    <w:rsid w:val="0019031F"/>
    <w:rsid w:val="00190722"/>
    <w:rsid w:val="00190B68"/>
    <w:rsid w:val="00190CCE"/>
    <w:rsid w:val="00190DF4"/>
    <w:rsid w:val="00191CBF"/>
    <w:rsid w:val="00191D88"/>
    <w:rsid w:val="00194EAA"/>
    <w:rsid w:val="001952EE"/>
    <w:rsid w:val="00195761"/>
    <w:rsid w:val="00196F50"/>
    <w:rsid w:val="00196FCE"/>
    <w:rsid w:val="00197439"/>
    <w:rsid w:val="001A00AA"/>
    <w:rsid w:val="001A0725"/>
    <w:rsid w:val="001A0FEE"/>
    <w:rsid w:val="001A168B"/>
    <w:rsid w:val="001A1D3C"/>
    <w:rsid w:val="001A24AD"/>
    <w:rsid w:val="001A253A"/>
    <w:rsid w:val="001A2789"/>
    <w:rsid w:val="001A27AD"/>
    <w:rsid w:val="001A28CA"/>
    <w:rsid w:val="001A3AA7"/>
    <w:rsid w:val="001A3C1C"/>
    <w:rsid w:val="001A4613"/>
    <w:rsid w:val="001A544E"/>
    <w:rsid w:val="001A5639"/>
    <w:rsid w:val="001A6E8F"/>
    <w:rsid w:val="001A6F24"/>
    <w:rsid w:val="001A735F"/>
    <w:rsid w:val="001A76F2"/>
    <w:rsid w:val="001A7A3A"/>
    <w:rsid w:val="001B0372"/>
    <w:rsid w:val="001B06F3"/>
    <w:rsid w:val="001B07C6"/>
    <w:rsid w:val="001B0C24"/>
    <w:rsid w:val="001B168C"/>
    <w:rsid w:val="001B175F"/>
    <w:rsid w:val="001B1A0E"/>
    <w:rsid w:val="001B212C"/>
    <w:rsid w:val="001B2710"/>
    <w:rsid w:val="001B2929"/>
    <w:rsid w:val="001B2A92"/>
    <w:rsid w:val="001B40E4"/>
    <w:rsid w:val="001B416C"/>
    <w:rsid w:val="001B42CE"/>
    <w:rsid w:val="001B44F3"/>
    <w:rsid w:val="001B53B8"/>
    <w:rsid w:val="001B5B2A"/>
    <w:rsid w:val="001B5C1A"/>
    <w:rsid w:val="001B68E8"/>
    <w:rsid w:val="001B6CCE"/>
    <w:rsid w:val="001B703F"/>
    <w:rsid w:val="001C0256"/>
    <w:rsid w:val="001C04A2"/>
    <w:rsid w:val="001C1036"/>
    <w:rsid w:val="001C1382"/>
    <w:rsid w:val="001C180E"/>
    <w:rsid w:val="001C1A9A"/>
    <w:rsid w:val="001C1CDD"/>
    <w:rsid w:val="001C2BDF"/>
    <w:rsid w:val="001C2C55"/>
    <w:rsid w:val="001C3109"/>
    <w:rsid w:val="001C358A"/>
    <w:rsid w:val="001C3605"/>
    <w:rsid w:val="001C3D02"/>
    <w:rsid w:val="001C4885"/>
    <w:rsid w:val="001C5042"/>
    <w:rsid w:val="001C5647"/>
    <w:rsid w:val="001C57E3"/>
    <w:rsid w:val="001C5AE7"/>
    <w:rsid w:val="001C5DCD"/>
    <w:rsid w:val="001C659D"/>
    <w:rsid w:val="001C6889"/>
    <w:rsid w:val="001C6C75"/>
    <w:rsid w:val="001C714C"/>
    <w:rsid w:val="001C74FE"/>
    <w:rsid w:val="001C7BFE"/>
    <w:rsid w:val="001D0D66"/>
    <w:rsid w:val="001D0EC9"/>
    <w:rsid w:val="001D1DAB"/>
    <w:rsid w:val="001D2008"/>
    <w:rsid w:val="001D288F"/>
    <w:rsid w:val="001D2EE3"/>
    <w:rsid w:val="001D3400"/>
    <w:rsid w:val="001D3531"/>
    <w:rsid w:val="001D3D53"/>
    <w:rsid w:val="001D3E9B"/>
    <w:rsid w:val="001D3FD0"/>
    <w:rsid w:val="001D4785"/>
    <w:rsid w:val="001D5BE8"/>
    <w:rsid w:val="001D628B"/>
    <w:rsid w:val="001D64BB"/>
    <w:rsid w:val="001D7CCD"/>
    <w:rsid w:val="001D7FBE"/>
    <w:rsid w:val="001E07D6"/>
    <w:rsid w:val="001E0879"/>
    <w:rsid w:val="001E0883"/>
    <w:rsid w:val="001E0F8B"/>
    <w:rsid w:val="001E10C3"/>
    <w:rsid w:val="001E10F5"/>
    <w:rsid w:val="001E1AE1"/>
    <w:rsid w:val="001E1DDB"/>
    <w:rsid w:val="001E1EB7"/>
    <w:rsid w:val="001E1F9A"/>
    <w:rsid w:val="001E2149"/>
    <w:rsid w:val="001E2158"/>
    <w:rsid w:val="001E2E8E"/>
    <w:rsid w:val="001E2F07"/>
    <w:rsid w:val="001E3437"/>
    <w:rsid w:val="001E3785"/>
    <w:rsid w:val="001E4DB1"/>
    <w:rsid w:val="001E617C"/>
    <w:rsid w:val="001E690A"/>
    <w:rsid w:val="001E6DDA"/>
    <w:rsid w:val="001E7787"/>
    <w:rsid w:val="001E78F9"/>
    <w:rsid w:val="001E7961"/>
    <w:rsid w:val="001F070C"/>
    <w:rsid w:val="001F14B8"/>
    <w:rsid w:val="001F2CDE"/>
    <w:rsid w:val="001F378C"/>
    <w:rsid w:val="001F3B11"/>
    <w:rsid w:val="001F3F16"/>
    <w:rsid w:val="001F632C"/>
    <w:rsid w:val="001F67A0"/>
    <w:rsid w:val="001F6F72"/>
    <w:rsid w:val="001F6FEE"/>
    <w:rsid w:val="001F72D1"/>
    <w:rsid w:val="001F7612"/>
    <w:rsid w:val="001F77E3"/>
    <w:rsid w:val="00201448"/>
    <w:rsid w:val="00202B48"/>
    <w:rsid w:val="002037E8"/>
    <w:rsid w:val="00205EED"/>
    <w:rsid w:val="00205EEF"/>
    <w:rsid w:val="00206541"/>
    <w:rsid w:val="002067FD"/>
    <w:rsid w:val="00206E8F"/>
    <w:rsid w:val="0020730B"/>
    <w:rsid w:val="00211349"/>
    <w:rsid w:val="002114A6"/>
    <w:rsid w:val="00211B52"/>
    <w:rsid w:val="00212527"/>
    <w:rsid w:val="0021263B"/>
    <w:rsid w:val="00212772"/>
    <w:rsid w:val="002128BA"/>
    <w:rsid w:val="00213F64"/>
    <w:rsid w:val="0021427C"/>
    <w:rsid w:val="002142B2"/>
    <w:rsid w:val="002145B5"/>
    <w:rsid w:val="00214E53"/>
    <w:rsid w:val="00215023"/>
    <w:rsid w:val="0021502C"/>
    <w:rsid w:val="0021549A"/>
    <w:rsid w:val="00217B0A"/>
    <w:rsid w:val="002203AC"/>
    <w:rsid w:val="002203E7"/>
    <w:rsid w:val="00220C63"/>
    <w:rsid w:val="00221F50"/>
    <w:rsid w:val="00221FC7"/>
    <w:rsid w:val="00222796"/>
    <w:rsid w:val="00223D52"/>
    <w:rsid w:val="002249EE"/>
    <w:rsid w:val="002251D1"/>
    <w:rsid w:val="00225562"/>
    <w:rsid w:val="00225B02"/>
    <w:rsid w:val="00226D4A"/>
    <w:rsid w:val="00226FFF"/>
    <w:rsid w:val="002275B8"/>
    <w:rsid w:val="0022763C"/>
    <w:rsid w:val="0023005F"/>
    <w:rsid w:val="00230288"/>
    <w:rsid w:val="00230F0C"/>
    <w:rsid w:val="002316C4"/>
    <w:rsid w:val="0023223F"/>
    <w:rsid w:val="002332B9"/>
    <w:rsid w:val="002336C3"/>
    <w:rsid w:val="00233F4F"/>
    <w:rsid w:val="00233FBC"/>
    <w:rsid w:val="00234042"/>
    <w:rsid w:val="00234378"/>
    <w:rsid w:val="00234464"/>
    <w:rsid w:val="002364BA"/>
    <w:rsid w:val="00241BE8"/>
    <w:rsid w:val="00242146"/>
    <w:rsid w:val="0024217F"/>
    <w:rsid w:val="00242B10"/>
    <w:rsid w:val="00244058"/>
    <w:rsid w:val="0024421C"/>
    <w:rsid w:val="0024494B"/>
    <w:rsid w:val="00245055"/>
    <w:rsid w:val="00246EBE"/>
    <w:rsid w:val="00246EF9"/>
    <w:rsid w:val="0024740D"/>
    <w:rsid w:val="0024784E"/>
    <w:rsid w:val="00247E61"/>
    <w:rsid w:val="0025053A"/>
    <w:rsid w:val="00250D0D"/>
    <w:rsid w:val="002518C1"/>
    <w:rsid w:val="00251F95"/>
    <w:rsid w:val="00252766"/>
    <w:rsid w:val="002529BC"/>
    <w:rsid w:val="00252DFE"/>
    <w:rsid w:val="0025318D"/>
    <w:rsid w:val="002540BE"/>
    <w:rsid w:val="00254173"/>
    <w:rsid w:val="002558E8"/>
    <w:rsid w:val="002560E8"/>
    <w:rsid w:val="00256BC3"/>
    <w:rsid w:val="002570A6"/>
    <w:rsid w:val="0025741D"/>
    <w:rsid w:val="0026020A"/>
    <w:rsid w:val="00262DD7"/>
    <w:rsid w:val="00263116"/>
    <w:rsid w:val="0026315C"/>
    <w:rsid w:val="00264270"/>
    <w:rsid w:val="00264340"/>
    <w:rsid w:val="00264A31"/>
    <w:rsid w:val="002653CC"/>
    <w:rsid w:val="002661E4"/>
    <w:rsid w:val="0026671B"/>
    <w:rsid w:val="002672B0"/>
    <w:rsid w:val="00267873"/>
    <w:rsid w:val="00267E57"/>
    <w:rsid w:val="00267E83"/>
    <w:rsid w:val="00267F2C"/>
    <w:rsid w:val="002705F2"/>
    <w:rsid w:val="00271B98"/>
    <w:rsid w:val="002722B9"/>
    <w:rsid w:val="00272C6A"/>
    <w:rsid w:val="00272F4E"/>
    <w:rsid w:val="0027301C"/>
    <w:rsid w:val="0027393E"/>
    <w:rsid w:val="00274897"/>
    <w:rsid w:val="00276795"/>
    <w:rsid w:val="002824A4"/>
    <w:rsid w:val="002825EA"/>
    <w:rsid w:val="00282617"/>
    <w:rsid w:val="00282FE0"/>
    <w:rsid w:val="0028378D"/>
    <w:rsid w:val="0028513C"/>
    <w:rsid w:val="0028575D"/>
    <w:rsid w:val="00285D2D"/>
    <w:rsid w:val="00285FB0"/>
    <w:rsid w:val="00285FB7"/>
    <w:rsid w:val="00286573"/>
    <w:rsid w:val="00286724"/>
    <w:rsid w:val="002867A9"/>
    <w:rsid w:val="00286D51"/>
    <w:rsid w:val="002873D6"/>
    <w:rsid w:val="00290789"/>
    <w:rsid w:val="00291206"/>
    <w:rsid w:val="00291937"/>
    <w:rsid w:val="00291BE4"/>
    <w:rsid w:val="00291EEE"/>
    <w:rsid w:val="002926B1"/>
    <w:rsid w:val="0029332D"/>
    <w:rsid w:val="002938C9"/>
    <w:rsid w:val="00294835"/>
    <w:rsid w:val="00294944"/>
    <w:rsid w:val="00295498"/>
    <w:rsid w:val="002957E3"/>
    <w:rsid w:val="002960FF"/>
    <w:rsid w:val="00296623"/>
    <w:rsid w:val="00297495"/>
    <w:rsid w:val="002977EE"/>
    <w:rsid w:val="00297BBA"/>
    <w:rsid w:val="002A029F"/>
    <w:rsid w:val="002A11A2"/>
    <w:rsid w:val="002A1E32"/>
    <w:rsid w:val="002A2A6B"/>
    <w:rsid w:val="002A2CC8"/>
    <w:rsid w:val="002A3BF9"/>
    <w:rsid w:val="002A4008"/>
    <w:rsid w:val="002A51BD"/>
    <w:rsid w:val="002A5469"/>
    <w:rsid w:val="002A56BE"/>
    <w:rsid w:val="002A68B8"/>
    <w:rsid w:val="002A79B1"/>
    <w:rsid w:val="002B007D"/>
    <w:rsid w:val="002B185E"/>
    <w:rsid w:val="002B31F0"/>
    <w:rsid w:val="002B464E"/>
    <w:rsid w:val="002B4762"/>
    <w:rsid w:val="002B4869"/>
    <w:rsid w:val="002B51D1"/>
    <w:rsid w:val="002B545C"/>
    <w:rsid w:val="002B5D1C"/>
    <w:rsid w:val="002B6907"/>
    <w:rsid w:val="002B6A76"/>
    <w:rsid w:val="002B6B09"/>
    <w:rsid w:val="002B6F87"/>
    <w:rsid w:val="002B7D1D"/>
    <w:rsid w:val="002B7D66"/>
    <w:rsid w:val="002B7F4C"/>
    <w:rsid w:val="002B7F70"/>
    <w:rsid w:val="002C0243"/>
    <w:rsid w:val="002C0769"/>
    <w:rsid w:val="002C0941"/>
    <w:rsid w:val="002C1986"/>
    <w:rsid w:val="002C2283"/>
    <w:rsid w:val="002C2D6C"/>
    <w:rsid w:val="002C2DC2"/>
    <w:rsid w:val="002C2F9F"/>
    <w:rsid w:val="002C3F1D"/>
    <w:rsid w:val="002C408E"/>
    <w:rsid w:val="002C455B"/>
    <w:rsid w:val="002C4D1B"/>
    <w:rsid w:val="002C4F54"/>
    <w:rsid w:val="002C5621"/>
    <w:rsid w:val="002C5648"/>
    <w:rsid w:val="002C5901"/>
    <w:rsid w:val="002C5BE1"/>
    <w:rsid w:val="002C6C46"/>
    <w:rsid w:val="002C6CC4"/>
    <w:rsid w:val="002C6EF1"/>
    <w:rsid w:val="002C743A"/>
    <w:rsid w:val="002C74B8"/>
    <w:rsid w:val="002D052A"/>
    <w:rsid w:val="002D0E54"/>
    <w:rsid w:val="002D1196"/>
    <w:rsid w:val="002D11F1"/>
    <w:rsid w:val="002D197D"/>
    <w:rsid w:val="002D2B9C"/>
    <w:rsid w:val="002D3D2D"/>
    <w:rsid w:val="002D4109"/>
    <w:rsid w:val="002D43D2"/>
    <w:rsid w:val="002D4F90"/>
    <w:rsid w:val="002D5115"/>
    <w:rsid w:val="002D5427"/>
    <w:rsid w:val="002D5538"/>
    <w:rsid w:val="002D6004"/>
    <w:rsid w:val="002D617B"/>
    <w:rsid w:val="002D680B"/>
    <w:rsid w:val="002D6936"/>
    <w:rsid w:val="002D72B8"/>
    <w:rsid w:val="002D77C3"/>
    <w:rsid w:val="002D7A25"/>
    <w:rsid w:val="002D7D80"/>
    <w:rsid w:val="002E05DA"/>
    <w:rsid w:val="002E1EE3"/>
    <w:rsid w:val="002E1FD1"/>
    <w:rsid w:val="002E1FE4"/>
    <w:rsid w:val="002E27AF"/>
    <w:rsid w:val="002E2B0A"/>
    <w:rsid w:val="002E2C2A"/>
    <w:rsid w:val="002E3FF6"/>
    <w:rsid w:val="002E4632"/>
    <w:rsid w:val="002E4FC3"/>
    <w:rsid w:val="002E5713"/>
    <w:rsid w:val="002E6547"/>
    <w:rsid w:val="002E66B5"/>
    <w:rsid w:val="002E6741"/>
    <w:rsid w:val="002E6DE5"/>
    <w:rsid w:val="002E7A65"/>
    <w:rsid w:val="002E7B24"/>
    <w:rsid w:val="002F042C"/>
    <w:rsid w:val="002F1209"/>
    <w:rsid w:val="002F1337"/>
    <w:rsid w:val="002F146D"/>
    <w:rsid w:val="002F15E3"/>
    <w:rsid w:val="002F2146"/>
    <w:rsid w:val="002F2BAB"/>
    <w:rsid w:val="002F32D5"/>
    <w:rsid w:val="002F4786"/>
    <w:rsid w:val="002F4A64"/>
    <w:rsid w:val="002F4DC3"/>
    <w:rsid w:val="002F513F"/>
    <w:rsid w:val="002F6880"/>
    <w:rsid w:val="002F79FD"/>
    <w:rsid w:val="0030036E"/>
    <w:rsid w:val="00300E47"/>
    <w:rsid w:val="0030159D"/>
    <w:rsid w:val="00301DE7"/>
    <w:rsid w:val="0030224F"/>
    <w:rsid w:val="003025C0"/>
    <w:rsid w:val="003025F9"/>
    <w:rsid w:val="00302787"/>
    <w:rsid w:val="00302E5A"/>
    <w:rsid w:val="00303219"/>
    <w:rsid w:val="00303692"/>
    <w:rsid w:val="00303849"/>
    <w:rsid w:val="00303B55"/>
    <w:rsid w:val="0030407E"/>
    <w:rsid w:val="003045F3"/>
    <w:rsid w:val="00305E20"/>
    <w:rsid w:val="00306670"/>
    <w:rsid w:val="00306EB6"/>
    <w:rsid w:val="00307731"/>
    <w:rsid w:val="00307CA9"/>
    <w:rsid w:val="00307F5B"/>
    <w:rsid w:val="0031005E"/>
    <w:rsid w:val="00311198"/>
    <w:rsid w:val="0031221C"/>
    <w:rsid w:val="0031265E"/>
    <w:rsid w:val="0031291D"/>
    <w:rsid w:val="00312A62"/>
    <w:rsid w:val="00313AB2"/>
    <w:rsid w:val="0031451B"/>
    <w:rsid w:val="0031461C"/>
    <w:rsid w:val="00315077"/>
    <w:rsid w:val="0031535A"/>
    <w:rsid w:val="0031605F"/>
    <w:rsid w:val="00316333"/>
    <w:rsid w:val="0031671B"/>
    <w:rsid w:val="003175D7"/>
    <w:rsid w:val="003203BB"/>
    <w:rsid w:val="00320F23"/>
    <w:rsid w:val="0032250E"/>
    <w:rsid w:val="00325367"/>
    <w:rsid w:val="00325374"/>
    <w:rsid w:val="00325518"/>
    <w:rsid w:val="00325D71"/>
    <w:rsid w:val="00325E01"/>
    <w:rsid w:val="0032653D"/>
    <w:rsid w:val="003273C1"/>
    <w:rsid w:val="00330220"/>
    <w:rsid w:val="003304F8"/>
    <w:rsid w:val="00330628"/>
    <w:rsid w:val="00330974"/>
    <w:rsid w:val="00330E45"/>
    <w:rsid w:val="00330F54"/>
    <w:rsid w:val="00331402"/>
    <w:rsid w:val="00331A59"/>
    <w:rsid w:val="00331CA9"/>
    <w:rsid w:val="003328A4"/>
    <w:rsid w:val="0033372B"/>
    <w:rsid w:val="00333881"/>
    <w:rsid w:val="00334009"/>
    <w:rsid w:val="003341F3"/>
    <w:rsid w:val="003348A7"/>
    <w:rsid w:val="003353AD"/>
    <w:rsid w:val="0033554A"/>
    <w:rsid w:val="003356B1"/>
    <w:rsid w:val="00335EAF"/>
    <w:rsid w:val="003375A9"/>
    <w:rsid w:val="00337C81"/>
    <w:rsid w:val="00340066"/>
    <w:rsid w:val="003405F9"/>
    <w:rsid w:val="00340751"/>
    <w:rsid w:val="00340C0D"/>
    <w:rsid w:val="00340EE3"/>
    <w:rsid w:val="0034146F"/>
    <w:rsid w:val="003417C3"/>
    <w:rsid w:val="003423EC"/>
    <w:rsid w:val="0034305A"/>
    <w:rsid w:val="00343119"/>
    <w:rsid w:val="00343497"/>
    <w:rsid w:val="00344277"/>
    <w:rsid w:val="003443DE"/>
    <w:rsid w:val="003444F8"/>
    <w:rsid w:val="00344F08"/>
    <w:rsid w:val="00345DC6"/>
    <w:rsid w:val="00347070"/>
    <w:rsid w:val="00347452"/>
    <w:rsid w:val="003475B7"/>
    <w:rsid w:val="00347F3B"/>
    <w:rsid w:val="00350245"/>
    <w:rsid w:val="00350608"/>
    <w:rsid w:val="00350D3B"/>
    <w:rsid w:val="00350FAB"/>
    <w:rsid w:val="00350FE1"/>
    <w:rsid w:val="003515BC"/>
    <w:rsid w:val="00352DEF"/>
    <w:rsid w:val="00352FCD"/>
    <w:rsid w:val="00353C84"/>
    <w:rsid w:val="00354931"/>
    <w:rsid w:val="00355978"/>
    <w:rsid w:val="00355B07"/>
    <w:rsid w:val="003562BD"/>
    <w:rsid w:val="003569F6"/>
    <w:rsid w:val="00356D45"/>
    <w:rsid w:val="00356F58"/>
    <w:rsid w:val="003570B7"/>
    <w:rsid w:val="0035728E"/>
    <w:rsid w:val="00357696"/>
    <w:rsid w:val="00357FD4"/>
    <w:rsid w:val="00360022"/>
    <w:rsid w:val="0036048F"/>
    <w:rsid w:val="00360C33"/>
    <w:rsid w:val="00361101"/>
    <w:rsid w:val="00361508"/>
    <w:rsid w:val="003617E6"/>
    <w:rsid w:val="003618D8"/>
    <w:rsid w:val="003618E3"/>
    <w:rsid w:val="00361B15"/>
    <w:rsid w:val="00361CCC"/>
    <w:rsid w:val="00361E10"/>
    <w:rsid w:val="00362102"/>
    <w:rsid w:val="003641E6"/>
    <w:rsid w:val="003642F3"/>
    <w:rsid w:val="0036449A"/>
    <w:rsid w:val="00364833"/>
    <w:rsid w:val="003651E2"/>
    <w:rsid w:val="00365473"/>
    <w:rsid w:val="00365560"/>
    <w:rsid w:val="003655F1"/>
    <w:rsid w:val="00365639"/>
    <w:rsid w:val="00365D76"/>
    <w:rsid w:val="0036710E"/>
    <w:rsid w:val="00367903"/>
    <w:rsid w:val="00367938"/>
    <w:rsid w:val="0037022D"/>
    <w:rsid w:val="00370343"/>
    <w:rsid w:val="00370735"/>
    <w:rsid w:val="00370AEE"/>
    <w:rsid w:val="00370D43"/>
    <w:rsid w:val="00371705"/>
    <w:rsid w:val="003718A1"/>
    <w:rsid w:val="00371DFB"/>
    <w:rsid w:val="00374193"/>
    <w:rsid w:val="00374220"/>
    <w:rsid w:val="003742FB"/>
    <w:rsid w:val="003764E8"/>
    <w:rsid w:val="003765AE"/>
    <w:rsid w:val="0037695D"/>
    <w:rsid w:val="00376D23"/>
    <w:rsid w:val="00377C9A"/>
    <w:rsid w:val="0038065F"/>
    <w:rsid w:val="003809BB"/>
    <w:rsid w:val="00380F44"/>
    <w:rsid w:val="00381039"/>
    <w:rsid w:val="003815E5"/>
    <w:rsid w:val="003816D4"/>
    <w:rsid w:val="0038230A"/>
    <w:rsid w:val="00383D8F"/>
    <w:rsid w:val="003844AD"/>
    <w:rsid w:val="00384EDB"/>
    <w:rsid w:val="00384F35"/>
    <w:rsid w:val="00385930"/>
    <w:rsid w:val="00385C14"/>
    <w:rsid w:val="00386542"/>
    <w:rsid w:val="0038679D"/>
    <w:rsid w:val="00386A1C"/>
    <w:rsid w:val="0038725C"/>
    <w:rsid w:val="003876A9"/>
    <w:rsid w:val="00387F9C"/>
    <w:rsid w:val="003907CE"/>
    <w:rsid w:val="0039082B"/>
    <w:rsid w:val="00390CD8"/>
    <w:rsid w:val="003925EE"/>
    <w:rsid w:val="00392B47"/>
    <w:rsid w:val="00392B5D"/>
    <w:rsid w:val="00392D49"/>
    <w:rsid w:val="00392F86"/>
    <w:rsid w:val="00393469"/>
    <w:rsid w:val="00393C96"/>
    <w:rsid w:val="00394135"/>
    <w:rsid w:val="00394D27"/>
    <w:rsid w:val="00394DF4"/>
    <w:rsid w:val="00395236"/>
    <w:rsid w:val="003955FB"/>
    <w:rsid w:val="00395CCB"/>
    <w:rsid w:val="00397A62"/>
    <w:rsid w:val="00397B29"/>
    <w:rsid w:val="003A02F9"/>
    <w:rsid w:val="003A17E4"/>
    <w:rsid w:val="003A1BF9"/>
    <w:rsid w:val="003A1D0B"/>
    <w:rsid w:val="003A1E91"/>
    <w:rsid w:val="003A1F26"/>
    <w:rsid w:val="003A368F"/>
    <w:rsid w:val="003A40A7"/>
    <w:rsid w:val="003A4310"/>
    <w:rsid w:val="003A4B09"/>
    <w:rsid w:val="003A4F41"/>
    <w:rsid w:val="003A56EA"/>
    <w:rsid w:val="003A585D"/>
    <w:rsid w:val="003A5935"/>
    <w:rsid w:val="003A5A2E"/>
    <w:rsid w:val="003A61A9"/>
    <w:rsid w:val="003A65DF"/>
    <w:rsid w:val="003A6C11"/>
    <w:rsid w:val="003A75C0"/>
    <w:rsid w:val="003B01C4"/>
    <w:rsid w:val="003B01E8"/>
    <w:rsid w:val="003B0873"/>
    <w:rsid w:val="003B0A82"/>
    <w:rsid w:val="003B1060"/>
    <w:rsid w:val="003B1247"/>
    <w:rsid w:val="003B171D"/>
    <w:rsid w:val="003B2817"/>
    <w:rsid w:val="003B2EF7"/>
    <w:rsid w:val="003B3020"/>
    <w:rsid w:val="003B3DDD"/>
    <w:rsid w:val="003B44AF"/>
    <w:rsid w:val="003B4701"/>
    <w:rsid w:val="003B4820"/>
    <w:rsid w:val="003B4BE3"/>
    <w:rsid w:val="003B51AC"/>
    <w:rsid w:val="003B5487"/>
    <w:rsid w:val="003B5AB6"/>
    <w:rsid w:val="003B5CDF"/>
    <w:rsid w:val="003B5DEC"/>
    <w:rsid w:val="003B6168"/>
    <w:rsid w:val="003B6530"/>
    <w:rsid w:val="003B67DD"/>
    <w:rsid w:val="003B6C81"/>
    <w:rsid w:val="003B759C"/>
    <w:rsid w:val="003B7640"/>
    <w:rsid w:val="003C01CC"/>
    <w:rsid w:val="003C16BC"/>
    <w:rsid w:val="003C1BF2"/>
    <w:rsid w:val="003C3A18"/>
    <w:rsid w:val="003C4046"/>
    <w:rsid w:val="003C46F6"/>
    <w:rsid w:val="003C601B"/>
    <w:rsid w:val="003C6785"/>
    <w:rsid w:val="003C730B"/>
    <w:rsid w:val="003D08C9"/>
    <w:rsid w:val="003D1D6B"/>
    <w:rsid w:val="003D2DB1"/>
    <w:rsid w:val="003D3FF8"/>
    <w:rsid w:val="003D41DF"/>
    <w:rsid w:val="003D47BD"/>
    <w:rsid w:val="003D56E0"/>
    <w:rsid w:val="003D5BB1"/>
    <w:rsid w:val="003D5C17"/>
    <w:rsid w:val="003D63B8"/>
    <w:rsid w:val="003D6748"/>
    <w:rsid w:val="003D7603"/>
    <w:rsid w:val="003D7A38"/>
    <w:rsid w:val="003E0141"/>
    <w:rsid w:val="003E0273"/>
    <w:rsid w:val="003E0F09"/>
    <w:rsid w:val="003E140B"/>
    <w:rsid w:val="003E35D0"/>
    <w:rsid w:val="003E3675"/>
    <w:rsid w:val="003E38F5"/>
    <w:rsid w:val="003E4BDB"/>
    <w:rsid w:val="003E52E9"/>
    <w:rsid w:val="003E5951"/>
    <w:rsid w:val="003E73C9"/>
    <w:rsid w:val="003E78AF"/>
    <w:rsid w:val="003E7D77"/>
    <w:rsid w:val="003E7ECE"/>
    <w:rsid w:val="003E7F28"/>
    <w:rsid w:val="003F0204"/>
    <w:rsid w:val="003F0261"/>
    <w:rsid w:val="003F1D76"/>
    <w:rsid w:val="003F262B"/>
    <w:rsid w:val="003F27AA"/>
    <w:rsid w:val="003F2B49"/>
    <w:rsid w:val="003F3071"/>
    <w:rsid w:val="003F326F"/>
    <w:rsid w:val="003F3339"/>
    <w:rsid w:val="003F34C3"/>
    <w:rsid w:val="003F3D1A"/>
    <w:rsid w:val="003F45BA"/>
    <w:rsid w:val="003F47A4"/>
    <w:rsid w:val="003F5065"/>
    <w:rsid w:val="003F66D1"/>
    <w:rsid w:val="003F68CA"/>
    <w:rsid w:val="003F6CB0"/>
    <w:rsid w:val="003F72D3"/>
    <w:rsid w:val="003F7630"/>
    <w:rsid w:val="004007D9"/>
    <w:rsid w:val="00400E41"/>
    <w:rsid w:val="00401171"/>
    <w:rsid w:val="00401752"/>
    <w:rsid w:val="00401A07"/>
    <w:rsid w:val="00401DB6"/>
    <w:rsid w:val="00402C5E"/>
    <w:rsid w:val="00402D15"/>
    <w:rsid w:val="00403100"/>
    <w:rsid w:val="00403112"/>
    <w:rsid w:val="00404B7D"/>
    <w:rsid w:val="004058E3"/>
    <w:rsid w:val="00405C01"/>
    <w:rsid w:val="0040692F"/>
    <w:rsid w:val="00406CF3"/>
    <w:rsid w:val="004070F0"/>
    <w:rsid w:val="004071AE"/>
    <w:rsid w:val="004078A0"/>
    <w:rsid w:val="00410DDC"/>
    <w:rsid w:val="00410E72"/>
    <w:rsid w:val="00411116"/>
    <w:rsid w:val="004113BC"/>
    <w:rsid w:val="00411737"/>
    <w:rsid w:val="00412276"/>
    <w:rsid w:val="004122C0"/>
    <w:rsid w:val="00412E15"/>
    <w:rsid w:val="00413185"/>
    <w:rsid w:val="004137A6"/>
    <w:rsid w:val="00414A16"/>
    <w:rsid w:val="0041543F"/>
    <w:rsid w:val="0041564C"/>
    <w:rsid w:val="00415D16"/>
    <w:rsid w:val="00415FB0"/>
    <w:rsid w:val="004169E7"/>
    <w:rsid w:val="00416B15"/>
    <w:rsid w:val="00416CBB"/>
    <w:rsid w:val="004178DC"/>
    <w:rsid w:val="00417B51"/>
    <w:rsid w:val="004205AF"/>
    <w:rsid w:val="004217B0"/>
    <w:rsid w:val="00422291"/>
    <w:rsid w:val="004236A9"/>
    <w:rsid w:val="00423759"/>
    <w:rsid w:val="00423E00"/>
    <w:rsid w:val="0042498B"/>
    <w:rsid w:val="0042523C"/>
    <w:rsid w:val="00425966"/>
    <w:rsid w:val="00425D10"/>
    <w:rsid w:val="00426103"/>
    <w:rsid w:val="004263AA"/>
    <w:rsid w:val="004264FD"/>
    <w:rsid w:val="00426AEC"/>
    <w:rsid w:val="00427284"/>
    <w:rsid w:val="00427301"/>
    <w:rsid w:val="00427AD4"/>
    <w:rsid w:val="00427DDE"/>
    <w:rsid w:val="00430683"/>
    <w:rsid w:val="00430B8B"/>
    <w:rsid w:val="00430FAE"/>
    <w:rsid w:val="00431355"/>
    <w:rsid w:val="004316A1"/>
    <w:rsid w:val="00431D6F"/>
    <w:rsid w:val="00432474"/>
    <w:rsid w:val="00432B58"/>
    <w:rsid w:val="00432F71"/>
    <w:rsid w:val="00433048"/>
    <w:rsid w:val="004330A0"/>
    <w:rsid w:val="00433C71"/>
    <w:rsid w:val="00433EED"/>
    <w:rsid w:val="00434414"/>
    <w:rsid w:val="00434E5A"/>
    <w:rsid w:val="00435420"/>
    <w:rsid w:val="0043558D"/>
    <w:rsid w:val="00435AEF"/>
    <w:rsid w:val="004368E5"/>
    <w:rsid w:val="00436CC1"/>
    <w:rsid w:val="00436F16"/>
    <w:rsid w:val="004406EE"/>
    <w:rsid w:val="00440F55"/>
    <w:rsid w:val="00441334"/>
    <w:rsid w:val="00441685"/>
    <w:rsid w:val="0044197C"/>
    <w:rsid w:val="0044246B"/>
    <w:rsid w:val="004424D6"/>
    <w:rsid w:val="00442566"/>
    <w:rsid w:val="004429E7"/>
    <w:rsid w:val="00443290"/>
    <w:rsid w:val="00443CE1"/>
    <w:rsid w:val="00444C42"/>
    <w:rsid w:val="00444DF2"/>
    <w:rsid w:val="004459F3"/>
    <w:rsid w:val="00445FF9"/>
    <w:rsid w:val="00446291"/>
    <w:rsid w:val="00446428"/>
    <w:rsid w:val="00446535"/>
    <w:rsid w:val="00446A1B"/>
    <w:rsid w:val="00446B6C"/>
    <w:rsid w:val="00446FA2"/>
    <w:rsid w:val="0044787B"/>
    <w:rsid w:val="004479B9"/>
    <w:rsid w:val="0045027A"/>
    <w:rsid w:val="00450386"/>
    <w:rsid w:val="0045110F"/>
    <w:rsid w:val="00451273"/>
    <w:rsid w:val="00451AC4"/>
    <w:rsid w:val="0045256F"/>
    <w:rsid w:val="00452B25"/>
    <w:rsid w:val="00452C66"/>
    <w:rsid w:val="0045578C"/>
    <w:rsid w:val="004557D3"/>
    <w:rsid w:val="00455A3F"/>
    <w:rsid w:val="00455BBA"/>
    <w:rsid w:val="0045649E"/>
    <w:rsid w:val="00456643"/>
    <w:rsid w:val="00456696"/>
    <w:rsid w:val="00456CDC"/>
    <w:rsid w:val="00457919"/>
    <w:rsid w:val="00457C3A"/>
    <w:rsid w:val="00460243"/>
    <w:rsid w:val="0046097E"/>
    <w:rsid w:val="00460A98"/>
    <w:rsid w:val="00460D4F"/>
    <w:rsid w:val="004616DE"/>
    <w:rsid w:val="004618B8"/>
    <w:rsid w:val="00462B92"/>
    <w:rsid w:val="00462D9A"/>
    <w:rsid w:val="00464533"/>
    <w:rsid w:val="00464C8D"/>
    <w:rsid w:val="0046507C"/>
    <w:rsid w:val="004654EE"/>
    <w:rsid w:val="004657C3"/>
    <w:rsid w:val="004658A3"/>
    <w:rsid w:val="004660AD"/>
    <w:rsid w:val="00466194"/>
    <w:rsid w:val="004664B7"/>
    <w:rsid w:val="00467377"/>
    <w:rsid w:val="00467E1F"/>
    <w:rsid w:val="0047009E"/>
    <w:rsid w:val="00471F3B"/>
    <w:rsid w:val="0047245B"/>
    <w:rsid w:val="00472537"/>
    <w:rsid w:val="00473FDA"/>
    <w:rsid w:val="00474224"/>
    <w:rsid w:val="004746A9"/>
    <w:rsid w:val="004746BC"/>
    <w:rsid w:val="00474B00"/>
    <w:rsid w:val="00474C6A"/>
    <w:rsid w:val="00475219"/>
    <w:rsid w:val="00475FC7"/>
    <w:rsid w:val="00476544"/>
    <w:rsid w:val="00476A3E"/>
    <w:rsid w:val="00477FB8"/>
    <w:rsid w:val="00480393"/>
    <w:rsid w:val="00480E1F"/>
    <w:rsid w:val="00481A59"/>
    <w:rsid w:val="0048270C"/>
    <w:rsid w:val="00482BB3"/>
    <w:rsid w:val="004836A5"/>
    <w:rsid w:val="00483F27"/>
    <w:rsid w:val="004848EB"/>
    <w:rsid w:val="00484C7C"/>
    <w:rsid w:val="00484DAD"/>
    <w:rsid w:val="00485DA7"/>
    <w:rsid w:val="00485E2B"/>
    <w:rsid w:val="0049018B"/>
    <w:rsid w:val="00490203"/>
    <w:rsid w:val="0049084F"/>
    <w:rsid w:val="00490D5A"/>
    <w:rsid w:val="00491F2A"/>
    <w:rsid w:val="0049233D"/>
    <w:rsid w:val="0049235E"/>
    <w:rsid w:val="004925CE"/>
    <w:rsid w:val="004925D3"/>
    <w:rsid w:val="0049390F"/>
    <w:rsid w:val="00493D30"/>
    <w:rsid w:val="004942BB"/>
    <w:rsid w:val="0049439A"/>
    <w:rsid w:val="004943B0"/>
    <w:rsid w:val="00494CCF"/>
    <w:rsid w:val="00495312"/>
    <w:rsid w:val="004954DE"/>
    <w:rsid w:val="00495864"/>
    <w:rsid w:val="00495DBD"/>
    <w:rsid w:val="0049610A"/>
    <w:rsid w:val="00496340"/>
    <w:rsid w:val="00496515"/>
    <w:rsid w:val="00496CCF"/>
    <w:rsid w:val="00497D88"/>
    <w:rsid w:val="004A02AD"/>
    <w:rsid w:val="004A074B"/>
    <w:rsid w:val="004A0C24"/>
    <w:rsid w:val="004A0FAB"/>
    <w:rsid w:val="004A2F51"/>
    <w:rsid w:val="004A2F72"/>
    <w:rsid w:val="004A31CF"/>
    <w:rsid w:val="004A3320"/>
    <w:rsid w:val="004A3A27"/>
    <w:rsid w:val="004A3BDD"/>
    <w:rsid w:val="004A4D78"/>
    <w:rsid w:val="004A53A8"/>
    <w:rsid w:val="004A62C9"/>
    <w:rsid w:val="004A659E"/>
    <w:rsid w:val="004A6894"/>
    <w:rsid w:val="004A7AB6"/>
    <w:rsid w:val="004B0127"/>
    <w:rsid w:val="004B0540"/>
    <w:rsid w:val="004B0745"/>
    <w:rsid w:val="004B2661"/>
    <w:rsid w:val="004B29C7"/>
    <w:rsid w:val="004B2C66"/>
    <w:rsid w:val="004B30C3"/>
    <w:rsid w:val="004B3813"/>
    <w:rsid w:val="004B3A69"/>
    <w:rsid w:val="004B3DBB"/>
    <w:rsid w:val="004B485F"/>
    <w:rsid w:val="004B4A12"/>
    <w:rsid w:val="004B6569"/>
    <w:rsid w:val="004B6F11"/>
    <w:rsid w:val="004B72E6"/>
    <w:rsid w:val="004B7536"/>
    <w:rsid w:val="004B7D51"/>
    <w:rsid w:val="004C105F"/>
    <w:rsid w:val="004C14F7"/>
    <w:rsid w:val="004C16F9"/>
    <w:rsid w:val="004C1C3C"/>
    <w:rsid w:val="004C1F82"/>
    <w:rsid w:val="004C2207"/>
    <w:rsid w:val="004C28D7"/>
    <w:rsid w:val="004C3703"/>
    <w:rsid w:val="004C3CA8"/>
    <w:rsid w:val="004C434E"/>
    <w:rsid w:val="004C43A2"/>
    <w:rsid w:val="004C478A"/>
    <w:rsid w:val="004C47D0"/>
    <w:rsid w:val="004C6ED0"/>
    <w:rsid w:val="004C7687"/>
    <w:rsid w:val="004C7805"/>
    <w:rsid w:val="004C7F14"/>
    <w:rsid w:val="004D00A5"/>
    <w:rsid w:val="004D03B0"/>
    <w:rsid w:val="004D072C"/>
    <w:rsid w:val="004D0823"/>
    <w:rsid w:val="004D0EF3"/>
    <w:rsid w:val="004D2572"/>
    <w:rsid w:val="004D2A0B"/>
    <w:rsid w:val="004D2EFF"/>
    <w:rsid w:val="004D33D1"/>
    <w:rsid w:val="004D4AD2"/>
    <w:rsid w:val="004D5272"/>
    <w:rsid w:val="004D55D6"/>
    <w:rsid w:val="004D58B2"/>
    <w:rsid w:val="004D5A1F"/>
    <w:rsid w:val="004D646C"/>
    <w:rsid w:val="004D64DC"/>
    <w:rsid w:val="004D71CE"/>
    <w:rsid w:val="004D757C"/>
    <w:rsid w:val="004D7D90"/>
    <w:rsid w:val="004D7E97"/>
    <w:rsid w:val="004E022F"/>
    <w:rsid w:val="004E0396"/>
    <w:rsid w:val="004E07A5"/>
    <w:rsid w:val="004E0A1F"/>
    <w:rsid w:val="004E3512"/>
    <w:rsid w:val="004E3BDB"/>
    <w:rsid w:val="004E3CBF"/>
    <w:rsid w:val="004E4A02"/>
    <w:rsid w:val="004E4CD9"/>
    <w:rsid w:val="004E4E1F"/>
    <w:rsid w:val="004E55EA"/>
    <w:rsid w:val="004E5D3D"/>
    <w:rsid w:val="004E6114"/>
    <w:rsid w:val="004E70E8"/>
    <w:rsid w:val="004F06A0"/>
    <w:rsid w:val="004F18F7"/>
    <w:rsid w:val="004F2527"/>
    <w:rsid w:val="004F2F76"/>
    <w:rsid w:val="004F304A"/>
    <w:rsid w:val="004F3308"/>
    <w:rsid w:val="004F3679"/>
    <w:rsid w:val="004F3D7B"/>
    <w:rsid w:val="004F4535"/>
    <w:rsid w:val="004F59CE"/>
    <w:rsid w:val="004F5D9B"/>
    <w:rsid w:val="004F5EBC"/>
    <w:rsid w:val="004F6A75"/>
    <w:rsid w:val="004F734A"/>
    <w:rsid w:val="004F73AE"/>
    <w:rsid w:val="004F7B66"/>
    <w:rsid w:val="005000B0"/>
    <w:rsid w:val="005004C2"/>
    <w:rsid w:val="005006D3"/>
    <w:rsid w:val="00500BBE"/>
    <w:rsid w:val="00500C0D"/>
    <w:rsid w:val="00500E04"/>
    <w:rsid w:val="00501155"/>
    <w:rsid w:val="00501DC6"/>
    <w:rsid w:val="00502229"/>
    <w:rsid w:val="00502600"/>
    <w:rsid w:val="00502A6C"/>
    <w:rsid w:val="00502C99"/>
    <w:rsid w:val="00502E6D"/>
    <w:rsid w:val="00503065"/>
    <w:rsid w:val="005030C1"/>
    <w:rsid w:val="00503151"/>
    <w:rsid w:val="00503CED"/>
    <w:rsid w:val="00504491"/>
    <w:rsid w:val="00504DF9"/>
    <w:rsid w:val="005050E5"/>
    <w:rsid w:val="00505523"/>
    <w:rsid w:val="00505E30"/>
    <w:rsid w:val="00505EFC"/>
    <w:rsid w:val="0050678A"/>
    <w:rsid w:val="005072CF"/>
    <w:rsid w:val="005078E4"/>
    <w:rsid w:val="0051092B"/>
    <w:rsid w:val="00510B2E"/>
    <w:rsid w:val="005113C2"/>
    <w:rsid w:val="00511580"/>
    <w:rsid w:val="00512AC5"/>
    <w:rsid w:val="00512E58"/>
    <w:rsid w:val="00513290"/>
    <w:rsid w:val="00513B15"/>
    <w:rsid w:val="00513F64"/>
    <w:rsid w:val="00514101"/>
    <w:rsid w:val="00514DF6"/>
    <w:rsid w:val="005150E3"/>
    <w:rsid w:val="00515A3F"/>
    <w:rsid w:val="00515F09"/>
    <w:rsid w:val="00516134"/>
    <w:rsid w:val="00516386"/>
    <w:rsid w:val="0051797E"/>
    <w:rsid w:val="00517D0B"/>
    <w:rsid w:val="00520296"/>
    <w:rsid w:val="00520721"/>
    <w:rsid w:val="00520808"/>
    <w:rsid w:val="005208EA"/>
    <w:rsid w:val="00520CF9"/>
    <w:rsid w:val="00521F97"/>
    <w:rsid w:val="0052267D"/>
    <w:rsid w:val="00523475"/>
    <w:rsid w:val="00523ACC"/>
    <w:rsid w:val="00523E2B"/>
    <w:rsid w:val="00523FA9"/>
    <w:rsid w:val="00523FB1"/>
    <w:rsid w:val="00523FFA"/>
    <w:rsid w:val="0052456A"/>
    <w:rsid w:val="00524B03"/>
    <w:rsid w:val="00525559"/>
    <w:rsid w:val="00525E47"/>
    <w:rsid w:val="00526735"/>
    <w:rsid w:val="00526A0A"/>
    <w:rsid w:val="0052701E"/>
    <w:rsid w:val="005273D5"/>
    <w:rsid w:val="00527C57"/>
    <w:rsid w:val="00530099"/>
    <w:rsid w:val="0053068C"/>
    <w:rsid w:val="00531464"/>
    <w:rsid w:val="00531BBF"/>
    <w:rsid w:val="0053261D"/>
    <w:rsid w:val="00533E84"/>
    <w:rsid w:val="00534D8D"/>
    <w:rsid w:val="00534F03"/>
    <w:rsid w:val="00535BD9"/>
    <w:rsid w:val="00535EDE"/>
    <w:rsid w:val="00536750"/>
    <w:rsid w:val="00537364"/>
    <w:rsid w:val="00537883"/>
    <w:rsid w:val="00537FB2"/>
    <w:rsid w:val="00540D83"/>
    <w:rsid w:val="00541425"/>
    <w:rsid w:val="00541C1C"/>
    <w:rsid w:val="00542256"/>
    <w:rsid w:val="00542F85"/>
    <w:rsid w:val="00544095"/>
    <w:rsid w:val="005445EA"/>
    <w:rsid w:val="00544674"/>
    <w:rsid w:val="00544EA0"/>
    <w:rsid w:val="005452B1"/>
    <w:rsid w:val="0054546F"/>
    <w:rsid w:val="0054581D"/>
    <w:rsid w:val="005460DF"/>
    <w:rsid w:val="00546C3E"/>
    <w:rsid w:val="0054751A"/>
    <w:rsid w:val="0054770F"/>
    <w:rsid w:val="00547A72"/>
    <w:rsid w:val="00547FE1"/>
    <w:rsid w:val="00551352"/>
    <w:rsid w:val="00552ADB"/>
    <w:rsid w:val="00552CE2"/>
    <w:rsid w:val="00552D3F"/>
    <w:rsid w:val="005531CD"/>
    <w:rsid w:val="00553916"/>
    <w:rsid w:val="005540B3"/>
    <w:rsid w:val="005543C4"/>
    <w:rsid w:val="00554770"/>
    <w:rsid w:val="0055492A"/>
    <w:rsid w:val="005549BF"/>
    <w:rsid w:val="005550F3"/>
    <w:rsid w:val="00555B62"/>
    <w:rsid w:val="005561BE"/>
    <w:rsid w:val="0055656B"/>
    <w:rsid w:val="00556988"/>
    <w:rsid w:val="005569F6"/>
    <w:rsid w:val="005576F5"/>
    <w:rsid w:val="0055791E"/>
    <w:rsid w:val="00557EA5"/>
    <w:rsid w:val="00560332"/>
    <w:rsid w:val="00560EF5"/>
    <w:rsid w:val="005623CC"/>
    <w:rsid w:val="005628B2"/>
    <w:rsid w:val="005637E1"/>
    <w:rsid w:val="00563BEC"/>
    <w:rsid w:val="00563D28"/>
    <w:rsid w:val="00563E3E"/>
    <w:rsid w:val="00564ACB"/>
    <w:rsid w:val="00564B97"/>
    <w:rsid w:val="00565395"/>
    <w:rsid w:val="0056558E"/>
    <w:rsid w:val="00565694"/>
    <w:rsid w:val="00565C44"/>
    <w:rsid w:val="005663C4"/>
    <w:rsid w:val="005673AE"/>
    <w:rsid w:val="0057018B"/>
    <w:rsid w:val="0057067F"/>
    <w:rsid w:val="0057088B"/>
    <w:rsid w:val="00571124"/>
    <w:rsid w:val="005717CD"/>
    <w:rsid w:val="005722B4"/>
    <w:rsid w:val="00573089"/>
    <w:rsid w:val="005732A1"/>
    <w:rsid w:val="005738BA"/>
    <w:rsid w:val="005738EF"/>
    <w:rsid w:val="00574201"/>
    <w:rsid w:val="00574ABA"/>
    <w:rsid w:val="00574AFB"/>
    <w:rsid w:val="00575748"/>
    <w:rsid w:val="00575F1F"/>
    <w:rsid w:val="00576630"/>
    <w:rsid w:val="005766A5"/>
    <w:rsid w:val="00576751"/>
    <w:rsid w:val="005775D9"/>
    <w:rsid w:val="00577A5B"/>
    <w:rsid w:val="00580335"/>
    <w:rsid w:val="00580744"/>
    <w:rsid w:val="0058129D"/>
    <w:rsid w:val="005813CA"/>
    <w:rsid w:val="00581681"/>
    <w:rsid w:val="00581766"/>
    <w:rsid w:val="00581D98"/>
    <w:rsid w:val="00582C14"/>
    <w:rsid w:val="00583591"/>
    <w:rsid w:val="00583F6B"/>
    <w:rsid w:val="00583F9F"/>
    <w:rsid w:val="0058409E"/>
    <w:rsid w:val="00584730"/>
    <w:rsid w:val="005848EE"/>
    <w:rsid w:val="00585021"/>
    <w:rsid w:val="0058517E"/>
    <w:rsid w:val="005856E7"/>
    <w:rsid w:val="00587889"/>
    <w:rsid w:val="00590716"/>
    <w:rsid w:val="005912F3"/>
    <w:rsid w:val="00591336"/>
    <w:rsid w:val="00591C6E"/>
    <w:rsid w:val="005927F6"/>
    <w:rsid w:val="00592EE5"/>
    <w:rsid w:val="00593855"/>
    <w:rsid w:val="00593E40"/>
    <w:rsid w:val="005948E7"/>
    <w:rsid w:val="00594D3C"/>
    <w:rsid w:val="00594DF3"/>
    <w:rsid w:val="005950F7"/>
    <w:rsid w:val="00595156"/>
    <w:rsid w:val="00595A01"/>
    <w:rsid w:val="00595BA6"/>
    <w:rsid w:val="00596506"/>
    <w:rsid w:val="00596BC1"/>
    <w:rsid w:val="00597507"/>
    <w:rsid w:val="00597ECA"/>
    <w:rsid w:val="005A04AC"/>
    <w:rsid w:val="005A1113"/>
    <w:rsid w:val="005A2235"/>
    <w:rsid w:val="005A2CE8"/>
    <w:rsid w:val="005A2F01"/>
    <w:rsid w:val="005A3DDB"/>
    <w:rsid w:val="005A4C72"/>
    <w:rsid w:val="005A4F1E"/>
    <w:rsid w:val="005A538C"/>
    <w:rsid w:val="005A67E6"/>
    <w:rsid w:val="005A6B33"/>
    <w:rsid w:val="005A7050"/>
    <w:rsid w:val="005A77DD"/>
    <w:rsid w:val="005A78A6"/>
    <w:rsid w:val="005B0042"/>
    <w:rsid w:val="005B0CA1"/>
    <w:rsid w:val="005B13A6"/>
    <w:rsid w:val="005B1B47"/>
    <w:rsid w:val="005B1E09"/>
    <w:rsid w:val="005B28E2"/>
    <w:rsid w:val="005B2A4E"/>
    <w:rsid w:val="005B2D51"/>
    <w:rsid w:val="005B2E6C"/>
    <w:rsid w:val="005B3726"/>
    <w:rsid w:val="005B53D1"/>
    <w:rsid w:val="005B56A0"/>
    <w:rsid w:val="005B5B7F"/>
    <w:rsid w:val="005B5BCD"/>
    <w:rsid w:val="005B61A9"/>
    <w:rsid w:val="005B6491"/>
    <w:rsid w:val="005B6E79"/>
    <w:rsid w:val="005B75B5"/>
    <w:rsid w:val="005B763F"/>
    <w:rsid w:val="005B7886"/>
    <w:rsid w:val="005B7DD0"/>
    <w:rsid w:val="005C171F"/>
    <w:rsid w:val="005C1F49"/>
    <w:rsid w:val="005C224E"/>
    <w:rsid w:val="005C262F"/>
    <w:rsid w:val="005C340F"/>
    <w:rsid w:val="005C42DB"/>
    <w:rsid w:val="005C4B9B"/>
    <w:rsid w:val="005C4DA3"/>
    <w:rsid w:val="005C4F0D"/>
    <w:rsid w:val="005C57E3"/>
    <w:rsid w:val="005C5BCB"/>
    <w:rsid w:val="005C5F10"/>
    <w:rsid w:val="005C640D"/>
    <w:rsid w:val="005C6642"/>
    <w:rsid w:val="005C68A0"/>
    <w:rsid w:val="005D1B06"/>
    <w:rsid w:val="005D286D"/>
    <w:rsid w:val="005D2956"/>
    <w:rsid w:val="005D2B3D"/>
    <w:rsid w:val="005D2F35"/>
    <w:rsid w:val="005D318E"/>
    <w:rsid w:val="005D334C"/>
    <w:rsid w:val="005D3D7A"/>
    <w:rsid w:val="005D43EF"/>
    <w:rsid w:val="005D4C51"/>
    <w:rsid w:val="005D4F10"/>
    <w:rsid w:val="005D55F0"/>
    <w:rsid w:val="005D5FC1"/>
    <w:rsid w:val="005D63E0"/>
    <w:rsid w:val="005D697A"/>
    <w:rsid w:val="005D6AC8"/>
    <w:rsid w:val="005D742C"/>
    <w:rsid w:val="005D75F8"/>
    <w:rsid w:val="005E0133"/>
    <w:rsid w:val="005E1D33"/>
    <w:rsid w:val="005E280D"/>
    <w:rsid w:val="005E2986"/>
    <w:rsid w:val="005E548A"/>
    <w:rsid w:val="005E5780"/>
    <w:rsid w:val="005E5815"/>
    <w:rsid w:val="005E5FDD"/>
    <w:rsid w:val="005E6BA8"/>
    <w:rsid w:val="005E6D53"/>
    <w:rsid w:val="005E74DA"/>
    <w:rsid w:val="005E7624"/>
    <w:rsid w:val="005F02B2"/>
    <w:rsid w:val="005F0718"/>
    <w:rsid w:val="005F3042"/>
    <w:rsid w:val="005F41B4"/>
    <w:rsid w:val="005F514B"/>
    <w:rsid w:val="005F56A9"/>
    <w:rsid w:val="005F5E51"/>
    <w:rsid w:val="00600435"/>
    <w:rsid w:val="00600563"/>
    <w:rsid w:val="00600C2A"/>
    <w:rsid w:val="006021D4"/>
    <w:rsid w:val="006022A7"/>
    <w:rsid w:val="006024B7"/>
    <w:rsid w:val="00602FC3"/>
    <w:rsid w:val="0060386C"/>
    <w:rsid w:val="006038EA"/>
    <w:rsid w:val="00603AA2"/>
    <w:rsid w:val="00603D54"/>
    <w:rsid w:val="00604193"/>
    <w:rsid w:val="006042FB"/>
    <w:rsid w:val="00606436"/>
    <w:rsid w:val="006077EB"/>
    <w:rsid w:val="00607B57"/>
    <w:rsid w:val="00607DA3"/>
    <w:rsid w:val="006105E4"/>
    <w:rsid w:val="00611741"/>
    <w:rsid w:val="0061259C"/>
    <w:rsid w:val="00612B07"/>
    <w:rsid w:val="00614143"/>
    <w:rsid w:val="006142B1"/>
    <w:rsid w:val="006146BE"/>
    <w:rsid w:val="00614B90"/>
    <w:rsid w:val="0061511A"/>
    <w:rsid w:val="0061535E"/>
    <w:rsid w:val="006156A0"/>
    <w:rsid w:val="006158C2"/>
    <w:rsid w:val="00615D92"/>
    <w:rsid w:val="00615FAC"/>
    <w:rsid w:val="00616976"/>
    <w:rsid w:val="00616A1F"/>
    <w:rsid w:val="00617A5B"/>
    <w:rsid w:val="006209DC"/>
    <w:rsid w:val="00620B6B"/>
    <w:rsid w:val="00621756"/>
    <w:rsid w:val="00621EC8"/>
    <w:rsid w:val="006222C3"/>
    <w:rsid w:val="006226D0"/>
    <w:rsid w:val="00622759"/>
    <w:rsid w:val="00622774"/>
    <w:rsid w:val="00622E12"/>
    <w:rsid w:val="00623A4E"/>
    <w:rsid w:val="00624EFE"/>
    <w:rsid w:val="006251E8"/>
    <w:rsid w:val="00626517"/>
    <w:rsid w:val="006265B0"/>
    <w:rsid w:val="006268A5"/>
    <w:rsid w:val="006269EF"/>
    <w:rsid w:val="00626AD3"/>
    <w:rsid w:val="00626BBD"/>
    <w:rsid w:val="00627325"/>
    <w:rsid w:val="00627491"/>
    <w:rsid w:val="00627AC4"/>
    <w:rsid w:val="00627EDA"/>
    <w:rsid w:val="006319A0"/>
    <w:rsid w:val="00632091"/>
    <w:rsid w:val="0063224A"/>
    <w:rsid w:val="00632A41"/>
    <w:rsid w:val="00632DA0"/>
    <w:rsid w:val="006333E1"/>
    <w:rsid w:val="0063340A"/>
    <w:rsid w:val="0063486F"/>
    <w:rsid w:val="00634AD0"/>
    <w:rsid w:val="00634E10"/>
    <w:rsid w:val="00635B37"/>
    <w:rsid w:val="00635DB5"/>
    <w:rsid w:val="00636BA5"/>
    <w:rsid w:val="00637F85"/>
    <w:rsid w:val="00640045"/>
    <w:rsid w:val="00640D18"/>
    <w:rsid w:val="00640D7A"/>
    <w:rsid w:val="006412BC"/>
    <w:rsid w:val="0064154E"/>
    <w:rsid w:val="00641E80"/>
    <w:rsid w:val="00642DAE"/>
    <w:rsid w:val="00642E33"/>
    <w:rsid w:val="006431AC"/>
    <w:rsid w:val="00643401"/>
    <w:rsid w:val="00643D00"/>
    <w:rsid w:val="00644E45"/>
    <w:rsid w:val="00644F33"/>
    <w:rsid w:val="006460F9"/>
    <w:rsid w:val="006463F7"/>
    <w:rsid w:val="0064744D"/>
    <w:rsid w:val="00647715"/>
    <w:rsid w:val="0065004A"/>
    <w:rsid w:val="00650148"/>
    <w:rsid w:val="00650391"/>
    <w:rsid w:val="00652090"/>
    <w:rsid w:val="006523F9"/>
    <w:rsid w:val="006526F1"/>
    <w:rsid w:val="006527D4"/>
    <w:rsid w:val="00652BC4"/>
    <w:rsid w:val="00652F5C"/>
    <w:rsid w:val="00652FBF"/>
    <w:rsid w:val="0065327D"/>
    <w:rsid w:val="0065388F"/>
    <w:rsid w:val="00653CCE"/>
    <w:rsid w:val="00654A5D"/>
    <w:rsid w:val="00655E30"/>
    <w:rsid w:val="00655F35"/>
    <w:rsid w:val="00656686"/>
    <w:rsid w:val="006573E3"/>
    <w:rsid w:val="0065759A"/>
    <w:rsid w:val="006579C8"/>
    <w:rsid w:val="00660397"/>
    <w:rsid w:val="00660774"/>
    <w:rsid w:val="00661069"/>
    <w:rsid w:val="006614CD"/>
    <w:rsid w:val="0066151F"/>
    <w:rsid w:val="00662491"/>
    <w:rsid w:val="00662960"/>
    <w:rsid w:val="00663DD2"/>
    <w:rsid w:val="00664593"/>
    <w:rsid w:val="00664974"/>
    <w:rsid w:val="0066579D"/>
    <w:rsid w:val="00665A50"/>
    <w:rsid w:val="006665EE"/>
    <w:rsid w:val="0066703B"/>
    <w:rsid w:val="006672C6"/>
    <w:rsid w:val="0066777E"/>
    <w:rsid w:val="0066796C"/>
    <w:rsid w:val="00667AA6"/>
    <w:rsid w:val="00670022"/>
    <w:rsid w:val="00670482"/>
    <w:rsid w:val="006704A6"/>
    <w:rsid w:val="00670B22"/>
    <w:rsid w:val="006710B9"/>
    <w:rsid w:val="0067179C"/>
    <w:rsid w:val="00672188"/>
    <w:rsid w:val="006721D1"/>
    <w:rsid w:val="00672CF0"/>
    <w:rsid w:val="00673324"/>
    <w:rsid w:val="0067347F"/>
    <w:rsid w:val="0067360C"/>
    <w:rsid w:val="006739A3"/>
    <w:rsid w:val="00674037"/>
    <w:rsid w:val="006752FB"/>
    <w:rsid w:val="006767D4"/>
    <w:rsid w:val="00676C90"/>
    <w:rsid w:val="00677E2A"/>
    <w:rsid w:val="00680461"/>
    <w:rsid w:val="00681EA9"/>
    <w:rsid w:val="006824FE"/>
    <w:rsid w:val="00682759"/>
    <w:rsid w:val="0068291F"/>
    <w:rsid w:val="0068358D"/>
    <w:rsid w:val="00683601"/>
    <w:rsid w:val="00683EA9"/>
    <w:rsid w:val="00684428"/>
    <w:rsid w:val="00684A6D"/>
    <w:rsid w:val="00685055"/>
    <w:rsid w:val="00685100"/>
    <w:rsid w:val="00685F34"/>
    <w:rsid w:val="00687321"/>
    <w:rsid w:val="00687A57"/>
    <w:rsid w:val="00691229"/>
    <w:rsid w:val="006917B4"/>
    <w:rsid w:val="0069318B"/>
    <w:rsid w:val="006934DB"/>
    <w:rsid w:val="00693AA8"/>
    <w:rsid w:val="006941F2"/>
    <w:rsid w:val="00694302"/>
    <w:rsid w:val="00694F60"/>
    <w:rsid w:val="006955D6"/>
    <w:rsid w:val="00695BB7"/>
    <w:rsid w:val="00695BE8"/>
    <w:rsid w:val="00695D38"/>
    <w:rsid w:val="006963F3"/>
    <w:rsid w:val="00696879"/>
    <w:rsid w:val="006973B5"/>
    <w:rsid w:val="00697857"/>
    <w:rsid w:val="006A064D"/>
    <w:rsid w:val="006A075E"/>
    <w:rsid w:val="006A08AA"/>
    <w:rsid w:val="006A0914"/>
    <w:rsid w:val="006A0D20"/>
    <w:rsid w:val="006A0E47"/>
    <w:rsid w:val="006A17F6"/>
    <w:rsid w:val="006A29A1"/>
    <w:rsid w:val="006A361F"/>
    <w:rsid w:val="006A46BE"/>
    <w:rsid w:val="006A4FFA"/>
    <w:rsid w:val="006A5E4A"/>
    <w:rsid w:val="006A6D4B"/>
    <w:rsid w:val="006B03CA"/>
    <w:rsid w:val="006B15F3"/>
    <w:rsid w:val="006B17A6"/>
    <w:rsid w:val="006B20F2"/>
    <w:rsid w:val="006B318E"/>
    <w:rsid w:val="006B3511"/>
    <w:rsid w:val="006B47FE"/>
    <w:rsid w:val="006B571C"/>
    <w:rsid w:val="006B6280"/>
    <w:rsid w:val="006B6757"/>
    <w:rsid w:val="006B6971"/>
    <w:rsid w:val="006B6E75"/>
    <w:rsid w:val="006B7081"/>
    <w:rsid w:val="006B7987"/>
    <w:rsid w:val="006B7A1A"/>
    <w:rsid w:val="006C13FE"/>
    <w:rsid w:val="006C170B"/>
    <w:rsid w:val="006C221B"/>
    <w:rsid w:val="006C2898"/>
    <w:rsid w:val="006C3394"/>
    <w:rsid w:val="006C39B8"/>
    <w:rsid w:val="006C3A69"/>
    <w:rsid w:val="006C4282"/>
    <w:rsid w:val="006C42CF"/>
    <w:rsid w:val="006C44E1"/>
    <w:rsid w:val="006C4632"/>
    <w:rsid w:val="006C47DC"/>
    <w:rsid w:val="006C57A6"/>
    <w:rsid w:val="006C5896"/>
    <w:rsid w:val="006C5EA5"/>
    <w:rsid w:val="006C5ED1"/>
    <w:rsid w:val="006C65EF"/>
    <w:rsid w:val="006C670A"/>
    <w:rsid w:val="006C7706"/>
    <w:rsid w:val="006C7CB8"/>
    <w:rsid w:val="006C7E1F"/>
    <w:rsid w:val="006D02E4"/>
    <w:rsid w:val="006D094D"/>
    <w:rsid w:val="006D0F00"/>
    <w:rsid w:val="006D25C0"/>
    <w:rsid w:val="006D2737"/>
    <w:rsid w:val="006D273E"/>
    <w:rsid w:val="006D3239"/>
    <w:rsid w:val="006D3A95"/>
    <w:rsid w:val="006D4B56"/>
    <w:rsid w:val="006D546E"/>
    <w:rsid w:val="006D6007"/>
    <w:rsid w:val="006D6838"/>
    <w:rsid w:val="006D6A5C"/>
    <w:rsid w:val="006D7633"/>
    <w:rsid w:val="006D78C0"/>
    <w:rsid w:val="006E01C4"/>
    <w:rsid w:val="006E0717"/>
    <w:rsid w:val="006E10F5"/>
    <w:rsid w:val="006E1C43"/>
    <w:rsid w:val="006E1CBB"/>
    <w:rsid w:val="006E2296"/>
    <w:rsid w:val="006E2569"/>
    <w:rsid w:val="006E2607"/>
    <w:rsid w:val="006E39B5"/>
    <w:rsid w:val="006E56B0"/>
    <w:rsid w:val="006E59F3"/>
    <w:rsid w:val="006E5BAA"/>
    <w:rsid w:val="006E5E45"/>
    <w:rsid w:val="006E6745"/>
    <w:rsid w:val="006E6CDF"/>
    <w:rsid w:val="006F2125"/>
    <w:rsid w:val="006F22F9"/>
    <w:rsid w:val="006F2432"/>
    <w:rsid w:val="006F2BC3"/>
    <w:rsid w:val="006F30B0"/>
    <w:rsid w:val="006F34D1"/>
    <w:rsid w:val="006F38F0"/>
    <w:rsid w:val="006F43B5"/>
    <w:rsid w:val="006F4492"/>
    <w:rsid w:val="006F4D25"/>
    <w:rsid w:val="006F5888"/>
    <w:rsid w:val="006F5A99"/>
    <w:rsid w:val="006F5CA4"/>
    <w:rsid w:val="006F6DB4"/>
    <w:rsid w:val="006F6EA4"/>
    <w:rsid w:val="006F6EC1"/>
    <w:rsid w:val="0070045A"/>
    <w:rsid w:val="00700798"/>
    <w:rsid w:val="00700B26"/>
    <w:rsid w:val="00700EBD"/>
    <w:rsid w:val="007015B3"/>
    <w:rsid w:val="007017F8"/>
    <w:rsid w:val="007018AB"/>
    <w:rsid w:val="00701CC2"/>
    <w:rsid w:val="0070398E"/>
    <w:rsid w:val="00703C95"/>
    <w:rsid w:val="007044BF"/>
    <w:rsid w:val="00704B20"/>
    <w:rsid w:val="00705134"/>
    <w:rsid w:val="007060A3"/>
    <w:rsid w:val="007064F3"/>
    <w:rsid w:val="00706827"/>
    <w:rsid w:val="0070787A"/>
    <w:rsid w:val="0071016E"/>
    <w:rsid w:val="00710A10"/>
    <w:rsid w:val="007114F8"/>
    <w:rsid w:val="007123FF"/>
    <w:rsid w:val="007129AD"/>
    <w:rsid w:val="0071312E"/>
    <w:rsid w:val="00713147"/>
    <w:rsid w:val="00713ACB"/>
    <w:rsid w:val="00714091"/>
    <w:rsid w:val="00715120"/>
    <w:rsid w:val="0071609A"/>
    <w:rsid w:val="0071641A"/>
    <w:rsid w:val="00716894"/>
    <w:rsid w:val="00716C29"/>
    <w:rsid w:val="00716F29"/>
    <w:rsid w:val="007202A2"/>
    <w:rsid w:val="007209A5"/>
    <w:rsid w:val="00720FB3"/>
    <w:rsid w:val="00722013"/>
    <w:rsid w:val="00722383"/>
    <w:rsid w:val="00722570"/>
    <w:rsid w:val="00722B6F"/>
    <w:rsid w:val="007231A4"/>
    <w:rsid w:val="007233C6"/>
    <w:rsid w:val="00724317"/>
    <w:rsid w:val="00724BAD"/>
    <w:rsid w:val="00725BCA"/>
    <w:rsid w:val="00726A73"/>
    <w:rsid w:val="00726E25"/>
    <w:rsid w:val="00727BAE"/>
    <w:rsid w:val="00727BE9"/>
    <w:rsid w:val="007305E7"/>
    <w:rsid w:val="007306E5"/>
    <w:rsid w:val="00730CF2"/>
    <w:rsid w:val="00730D97"/>
    <w:rsid w:val="007310B7"/>
    <w:rsid w:val="00732158"/>
    <w:rsid w:val="007335CA"/>
    <w:rsid w:val="0073382C"/>
    <w:rsid w:val="00734865"/>
    <w:rsid w:val="00734CAB"/>
    <w:rsid w:val="00735A59"/>
    <w:rsid w:val="00735F5F"/>
    <w:rsid w:val="0073684A"/>
    <w:rsid w:val="00736BC2"/>
    <w:rsid w:val="00737708"/>
    <w:rsid w:val="00740ED3"/>
    <w:rsid w:val="007418DE"/>
    <w:rsid w:val="00741FED"/>
    <w:rsid w:val="00742D1E"/>
    <w:rsid w:val="00742F58"/>
    <w:rsid w:val="0074326B"/>
    <w:rsid w:val="007432EB"/>
    <w:rsid w:val="0074354D"/>
    <w:rsid w:val="00743ACF"/>
    <w:rsid w:val="007447D3"/>
    <w:rsid w:val="00745A69"/>
    <w:rsid w:val="00745DCC"/>
    <w:rsid w:val="007465FB"/>
    <w:rsid w:val="00746922"/>
    <w:rsid w:val="007469FB"/>
    <w:rsid w:val="00746F4E"/>
    <w:rsid w:val="00747A76"/>
    <w:rsid w:val="0075063E"/>
    <w:rsid w:val="007507A4"/>
    <w:rsid w:val="00750E26"/>
    <w:rsid w:val="007514CB"/>
    <w:rsid w:val="007516BE"/>
    <w:rsid w:val="00751DA3"/>
    <w:rsid w:val="00751E9D"/>
    <w:rsid w:val="00752395"/>
    <w:rsid w:val="00752AB2"/>
    <w:rsid w:val="00753161"/>
    <w:rsid w:val="0075431B"/>
    <w:rsid w:val="00754823"/>
    <w:rsid w:val="0075619F"/>
    <w:rsid w:val="00756328"/>
    <w:rsid w:val="007572F8"/>
    <w:rsid w:val="00757B20"/>
    <w:rsid w:val="00757FEB"/>
    <w:rsid w:val="007600EF"/>
    <w:rsid w:val="00760EA0"/>
    <w:rsid w:val="007615C8"/>
    <w:rsid w:val="00761618"/>
    <w:rsid w:val="00761F22"/>
    <w:rsid w:val="0076231C"/>
    <w:rsid w:val="007625DC"/>
    <w:rsid w:val="007657D9"/>
    <w:rsid w:val="00765819"/>
    <w:rsid w:val="00765F24"/>
    <w:rsid w:val="00766280"/>
    <w:rsid w:val="0076663B"/>
    <w:rsid w:val="00766D11"/>
    <w:rsid w:val="007676B9"/>
    <w:rsid w:val="00767CDA"/>
    <w:rsid w:val="00767F02"/>
    <w:rsid w:val="00770417"/>
    <w:rsid w:val="00770FB0"/>
    <w:rsid w:val="007711E6"/>
    <w:rsid w:val="007725B0"/>
    <w:rsid w:val="00772FBA"/>
    <w:rsid w:val="00773671"/>
    <w:rsid w:val="00774253"/>
    <w:rsid w:val="00774410"/>
    <w:rsid w:val="007747D1"/>
    <w:rsid w:val="00775B1F"/>
    <w:rsid w:val="00776569"/>
    <w:rsid w:val="00777E06"/>
    <w:rsid w:val="007808A8"/>
    <w:rsid w:val="007808CF"/>
    <w:rsid w:val="0078108D"/>
    <w:rsid w:val="00781774"/>
    <w:rsid w:val="00781A3E"/>
    <w:rsid w:val="00782ADC"/>
    <w:rsid w:val="00782AE2"/>
    <w:rsid w:val="00783269"/>
    <w:rsid w:val="00784429"/>
    <w:rsid w:val="00784C34"/>
    <w:rsid w:val="00784CB5"/>
    <w:rsid w:val="007851C8"/>
    <w:rsid w:val="00785272"/>
    <w:rsid w:val="00785400"/>
    <w:rsid w:val="007855C4"/>
    <w:rsid w:val="00786A06"/>
    <w:rsid w:val="00786BB6"/>
    <w:rsid w:val="00787082"/>
    <w:rsid w:val="007903AE"/>
    <w:rsid w:val="00790B35"/>
    <w:rsid w:val="00790C90"/>
    <w:rsid w:val="00791545"/>
    <w:rsid w:val="00791AC3"/>
    <w:rsid w:val="00792786"/>
    <w:rsid w:val="007928E0"/>
    <w:rsid w:val="00792F9F"/>
    <w:rsid w:val="007930EA"/>
    <w:rsid w:val="00793A8B"/>
    <w:rsid w:val="007942E7"/>
    <w:rsid w:val="0079450C"/>
    <w:rsid w:val="00794620"/>
    <w:rsid w:val="00794772"/>
    <w:rsid w:val="00794C00"/>
    <w:rsid w:val="00794C5F"/>
    <w:rsid w:val="007950E1"/>
    <w:rsid w:val="0079552B"/>
    <w:rsid w:val="007957BB"/>
    <w:rsid w:val="0079601F"/>
    <w:rsid w:val="00796BBB"/>
    <w:rsid w:val="00796D09"/>
    <w:rsid w:val="00796DA4"/>
    <w:rsid w:val="007973C6"/>
    <w:rsid w:val="00797E56"/>
    <w:rsid w:val="007A02F5"/>
    <w:rsid w:val="007A0D93"/>
    <w:rsid w:val="007A10D7"/>
    <w:rsid w:val="007A11C8"/>
    <w:rsid w:val="007A21D8"/>
    <w:rsid w:val="007A284C"/>
    <w:rsid w:val="007A35FF"/>
    <w:rsid w:val="007A3908"/>
    <w:rsid w:val="007A39A5"/>
    <w:rsid w:val="007A4793"/>
    <w:rsid w:val="007A554D"/>
    <w:rsid w:val="007A5A3D"/>
    <w:rsid w:val="007A68D5"/>
    <w:rsid w:val="007A73F8"/>
    <w:rsid w:val="007A7E3B"/>
    <w:rsid w:val="007A7E7B"/>
    <w:rsid w:val="007B2100"/>
    <w:rsid w:val="007B2B58"/>
    <w:rsid w:val="007B2BF8"/>
    <w:rsid w:val="007B2CF1"/>
    <w:rsid w:val="007B34B7"/>
    <w:rsid w:val="007B36F8"/>
    <w:rsid w:val="007B3F4E"/>
    <w:rsid w:val="007B4AC8"/>
    <w:rsid w:val="007B59F5"/>
    <w:rsid w:val="007B5DF7"/>
    <w:rsid w:val="007B6308"/>
    <w:rsid w:val="007B6C78"/>
    <w:rsid w:val="007B7305"/>
    <w:rsid w:val="007B7651"/>
    <w:rsid w:val="007B76EB"/>
    <w:rsid w:val="007B7C5A"/>
    <w:rsid w:val="007C02D3"/>
    <w:rsid w:val="007C0841"/>
    <w:rsid w:val="007C0F20"/>
    <w:rsid w:val="007C15D2"/>
    <w:rsid w:val="007C238C"/>
    <w:rsid w:val="007C2A72"/>
    <w:rsid w:val="007C2ED9"/>
    <w:rsid w:val="007C2EEF"/>
    <w:rsid w:val="007C435D"/>
    <w:rsid w:val="007C44C3"/>
    <w:rsid w:val="007C51A0"/>
    <w:rsid w:val="007C5826"/>
    <w:rsid w:val="007C5949"/>
    <w:rsid w:val="007C5C67"/>
    <w:rsid w:val="007C5E48"/>
    <w:rsid w:val="007C6542"/>
    <w:rsid w:val="007C6661"/>
    <w:rsid w:val="007C6E85"/>
    <w:rsid w:val="007C731E"/>
    <w:rsid w:val="007C7A4B"/>
    <w:rsid w:val="007C7CBA"/>
    <w:rsid w:val="007D0591"/>
    <w:rsid w:val="007D0789"/>
    <w:rsid w:val="007D0C25"/>
    <w:rsid w:val="007D0F63"/>
    <w:rsid w:val="007D135A"/>
    <w:rsid w:val="007D1767"/>
    <w:rsid w:val="007D1B4A"/>
    <w:rsid w:val="007D1D2D"/>
    <w:rsid w:val="007D29CE"/>
    <w:rsid w:val="007D3060"/>
    <w:rsid w:val="007D3117"/>
    <w:rsid w:val="007D3757"/>
    <w:rsid w:val="007D41CA"/>
    <w:rsid w:val="007D4511"/>
    <w:rsid w:val="007D4DB9"/>
    <w:rsid w:val="007D505A"/>
    <w:rsid w:val="007D5066"/>
    <w:rsid w:val="007D53C2"/>
    <w:rsid w:val="007D755A"/>
    <w:rsid w:val="007D791A"/>
    <w:rsid w:val="007E040B"/>
    <w:rsid w:val="007E0AE7"/>
    <w:rsid w:val="007E0ECF"/>
    <w:rsid w:val="007E1893"/>
    <w:rsid w:val="007E2065"/>
    <w:rsid w:val="007E2609"/>
    <w:rsid w:val="007E268D"/>
    <w:rsid w:val="007E2723"/>
    <w:rsid w:val="007E3A7A"/>
    <w:rsid w:val="007E3B9F"/>
    <w:rsid w:val="007E43E0"/>
    <w:rsid w:val="007E5E7D"/>
    <w:rsid w:val="007E5F0E"/>
    <w:rsid w:val="007E6DA5"/>
    <w:rsid w:val="007E7322"/>
    <w:rsid w:val="007E7E01"/>
    <w:rsid w:val="007F110C"/>
    <w:rsid w:val="007F14DB"/>
    <w:rsid w:val="007F159B"/>
    <w:rsid w:val="007F45EC"/>
    <w:rsid w:val="007F4758"/>
    <w:rsid w:val="007F51F8"/>
    <w:rsid w:val="007F56A7"/>
    <w:rsid w:val="007F5E09"/>
    <w:rsid w:val="007F60E7"/>
    <w:rsid w:val="007F6BBB"/>
    <w:rsid w:val="007F6FE5"/>
    <w:rsid w:val="00800053"/>
    <w:rsid w:val="008002F5"/>
    <w:rsid w:val="00800894"/>
    <w:rsid w:val="008017B4"/>
    <w:rsid w:val="0080212F"/>
    <w:rsid w:val="00803063"/>
    <w:rsid w:val="008053B1"/>
    <w:rsid w:val="00805762"/>
    <w:rsid w:val="00805AC8"/>
    <w:rsid w:val="00805BA9"/>
    <w:rsid w:val="00806357"/>
    <w:rsid w:val="0080662B"/>
    <w:rsid w:val="00806B3C"/>
    <w:rsid w:val="00806C6C"/>
    <w:rsid w:val="0080743F"/>
    <w:rsid w:val="008103CE"/>
    <w:rsid w:val="00810EED"/>
    <w:rsid w:val="00811C2B"/>
    <w:rsid w:val="00812128"/>
    <w:rsid w:val="008122E8"/>
    <w:rsid w:val="00813B81"/>
    <w:rsid w:val="00814471"/>
    <w:rsid w:val="0081537C"/>
    <w:rsid w:val="008161FF"/>
    <w:rsid w:val="00816FFA"/>
    <w:rsid w:val="0082132D"/>
    <w:rsid w:val="008215D8"/>
    <w:rsid w:val="00821923"/>
    <w:rsid w:val="00821B4A"/>
    <w:rsid w:val="00821DCF"/>
    <w:rsid w:val="00822099"/>
    <w:rsid w:val="0082237B"/>
    <w:rsid w:val="00822784"/>
    <w:rsid w:val="00822E51"/>
    <w:rsid w:val="00823C3A"/>
    <w:rsid w:val="008241E0"/>
    <w:rsid w:val="00824878"/>
    <w:rsid w:val="00825323"/>
    <w:rsid w:val="0082539F"/>
    <w:rsid w:val="00825778"/>
    <w:rsid w:val="008258DF"/>
    <w:rsid w:val="00825ECF"/>
    <w:rsid w:val="008261E0"/>
    <w:rsid w:val="00826F4D"/>
    <w:rsid w:val="00827154"/>
    <w:rsid w:val="00827805"/>
    <w:rsid w:val="00830324"/>
    <w:rsid w:val="00830448"/>
    <w:rsid w:val="00830811"/>
    <w:rsid w:val="0083256B"/>
    <w:rsid w:val="00832CB8"/>
    <w:rsid w:val="00832E49"/>
    <w:rsid w:val="008335EA"/>
    <w:rsid w:val="008341B0"/>
    <w:rsid w:val="008344A1"/>
    <w:rsid w:val="00834650"/>
    <w:rsid w:val="00834703"/>
    <w:rsid w:val="0083572A"/>
    <w:rsid w:val="00835A47"/>
    <w:rsid w:val="00836566"/>
    <w:rsid w:val="00837765"/>
    <w:rsid w:val="00837CA8"/>
    <w:rsid w:val="00837D11"/>
    <w:rsid w:val="0084016C"/>
    <w:rsid w:val="00840C2B"/>
    <w:rsid w:val="00840F6D"/>
    <w:rsid w:val="00841158"/>
    <w:rsid w:val="00842EA7"/>
    <w:rsid w:val="00842F31"/>
    <w:rsid w:val="00843F6D"/>
    <w:rsid w:val="00844166"/>
    <w:rsid w:val="0084428B"/>
    <w:rsid w:val="00844F4A"/>
    <w:rsid w:val="008456B2"/>
    <w:rsid w:val="0084586F"/>
    <w:rsid w:val="00845FEE"/>
    <w:rsid w:val="008471FD"/>
    <w:rsid w:val="00847C07"/>
    <w:rsid w:val="00847EC0"/>
    <w:rsid w:val="00850261"/>
    <w:rsid w:val="0085027F"/>
    <w:rsid w:val="008506C3"/>
    <w:rsid w:val="0085072C"/>
    <w:rsid w:val="008509CF"/>
    <w:rsid w:val="00850A92"/>
    <w:rsid w:val="00851FEC"/>
    <w:rsid w:val="008541AD"/>
    <w:rsid w:val="0085469A"/>
    <w:rsid w:val="00854A8E"/>
    <w:rsid w:val="008554E2"/>
    <w:rsid w:val="008556BE"/>
    <w:rsid w:val="00855D41"/>
    <w:rsid w:val="008564AD"/>
    <w:rsid w:val="00856D6F"/>
    <w:rsid w:val="00856ED7"/>
    <w:rsid w:val="00856FCB"/>
    <w:rsid w:val="00856FD5"/>
    <w:rsid w:val="00857451"/>
    <w:rsid w:val="00857EB5"/>
    <w:rsid w:val="008601A3"/>
    <w:rsid w:val="008602D8"/>
    <w:rsid w:val="008609AD"/>
    <w:rsid w:val="008616DF"/>
    <w:rsid w:val="0086209B"/>
    <w:rsid w:val="00862A4A"/>
    <w:rsid w:val="008649E1"/>
    <w:rsid w:val="00865055"/>
    <w:rsid w:val="00866B3D"/>
    <w:rsid w:val="008679CA"/>
    <w:rsid w:val="008703A7"/>
    <w:rsid w:val="00872BBE"/>
    <w:rsid w:val="00872C13"/>
    <w:rsid w:val="00873AEA"/>
    <w:rsid w:val="008744D0"/>
    <w:rsid w:val="00875575"/>
    <w:rsid w:val="00875D2B"/>
    <w:rsid w:val="008761CE"/>
    <w:rsid w:val="00876B5D"/>
    <w:rsid w:val="00876BFD"/>
    <w:rsid w:val="008770A8"/>
    <w:rsid w:val="008774FF"/>
    <w:rsid w:val="008778DD"/>
    <w:rsid w:val="00877BF8"/>
    <w:rsid w:val="0088014B"/>
    <w:rsid w:val="008809D8"/>
    <w:rsid w:val="0088174C"/>
    <w:rsid w:val="00881752"/>
    <w:rsid w:val="0088219C"/>
    <w:rsid w:val="00882655"/>
    <w:rsid w:val="00882E3D"/>
    <w:rsid w:val="00882F4A"/>
    <w:rsid w:val="00883637"/>
    <w:rsid w:val="00883A7D"/>
    <w:rsid w:val="0088431A"/>
    <w:rsid w:val="00884FD2"/>
    <w:rsid w:val="00885076"/>
    <w:rsid w:val="008851AB"/>
    <w:rsid w:val="008856DA"/>
    <w:rsid w:val="00885AC0"/>
    <w:rsid w:val="0088601C"/>
    <w:rsid w:val="0088638A"/>
    <w:rsid w:val="0088756B"/>
    <w:rsid w:val="00887C61"/>
    <w:rsid w:val="00887C69"/>
    <w:rsid w:val="00887F80"/>
    <w:rsid w:val="00887FC2"/>
    <w:rsid w:val="00890B60"/>
    <w:rsid w:val="008914EC"/>
    <w:rsid w:val="00891C3A"/>
    <w:rsid w:val="00892AF8"/>
    <w:rsid w:val="00892B8B"/>
    <w:rsid w:val="00893333"/>
    <w:rsid w:val="00893A85"/>
    <w:rsid w:val="00893EBD"/>
    <w:rsid w:val="00894E7D"/>
    <w:rsid w:val="00895486"/>
    <w:rsid w:val="00896326"/>
    <w:rsid w:val="00896343"/>
    <w:rsid w:val="00896AE4"/>
    <w:rsid w:val="00896E90"/>
    <w:rsid w:val="00897911"/>
    <w:rsid w:val="008A049D"/>
    <w:rsid w:val="008A0C04"/>
    <w:rsid w:val="008A0E28"/>
    <w:rsid w:val="008A1FCE"/>
    <w:rsid w:val="008A2E72"/>
    <w:rsid w:val="008A2EA2"/>
    <w:rsid w:val="008A351C"/>
    <w:rsid w:val="008A3B97"/>
    <w:rsid w:val="008A519D"/>
    <w:rsid w:val="008A5C6B"/>
    <w:rsid w:val="008A76C4"/>
    <w:rsid w:val="008B05D0"/>
    <w:rsid w:val="008B07F6"/>
    <w:rsid w:val="008B13D0"/>
    <w:rsid w:val="008B1492"/>
    <w:rsid w:val="008B2133"/>
    <w:rsid w:val="008B362A"/>
    <w:rsid w:val="008B3DD2"/>
    <w:rsid w:val="008B4D4F"/>
    <w:rsid w:val="008B4FA5"/>
    <w:rsid w:val="008B55D6"/>
    <w:rsid w:val="008B5AA3"/>
    <w:rsid w:val="008B5ABF"/>
    <w:rsid w:val="008B7BE5"/>
    <w:rsid w:val="008C03AE"/>
    <w:rsid w:val="008C061C"/>
    <w:rsid w:val="008C2958"/>
    <w:rsid w:val="008C2B8E"/>
    <w:rsid w:val="008C2E88"/>
    <w:rsid w:val="008C327F"/>
    <w:rsid w:val="008C39A2"/>
    <w:rsid w:val="008C3F13"/>
    <w:rsid w:val="008C4793"/>
    <w:rsid w:val="008C4C14"/>
    <w:rsid w:val="008C57B3"/>
    <w:rsid w:val="008C67F0"/>
    <w:rsid w:val="008C738B"/>
    <w:rsid w:val="008C7A89"/>
    <w:rsid w:val="008D0054"/>
    <w:rsid w:val="008D0581"/>
    <w:rsid w:val="008D05E3"/>
    <w:rsid w:val="008D11A6"/>
    <w:rsid w:val="008D131C"/>
    <w:rsid w:val="008D174A"/>
    <w:rsid w:val="008D1F2D"/>
    <w:rsid w:val="008D2C5F"/>
    <w:rsid w:val="008D34B9"/>
    <w:rsid w:val="008D4429"/>
    <w:rsid w:val="008D4987"/>
    <w:rsid w:val="008D4B45"/>
    <w:rsid w:val="008D4CB9"/>
    <w:rsid w:val="008D5A3A"/>
    <w:rsid w:val="008D5F2C"/>
    <w:rsid w:val="008D663C"/>
    <w:rsid w:val="008D7CFC"/>
    <w:rsid w:val="008E023C"/>
    <w:rsid w:val="008E0855"/>
    <w:rsid w:val="008E0FCD"/>
    <w:rsid w:val="008E1801"/>
    <w:rsid w:val="008E1AD3"/>
    <w:rsid w:val="008E1FF0"/>
    <w:rsid w:val="008E2EB3"/>
    <w:rsid w:val="008E2F3A"/>
    <w:rsid w:val="008E348B"/>
    <w:rsid w:val="008E36CE"/>
    <w:rsid w:val="008E36DF"/>
    <w:rsid w:val="008E3EC8"/>
    <w:rsid w:val="008E4B29"/>
    <w:rsid w:val="008E5265"/>
    <w:rsid w:val="008E60E3"/>
    <w:rsid w:val="008E694B"/>
    <w:rsid w:val="008E79E9"/>
    <w:rsid w:val="008F0C7B"/>
    <w:rsid w:val="008F0F0C"/>
    <w:rsid w:val="008F25D6"/>
    <w:rsid w:val="008F2E74"/>
    <w:rsid w:val="008F36F3"/>
    <w:rsid w:val="008F3854"/>
    <w:rsid w:val="008F3938"/>
    <w:rsid w:val="008F448B"/>
    <w:rsid w:val="008F47DE"/>
    <w:rsid w:val="008F4B67"/>
    <w:rsid w:val="008F52B4"/>
    <w:rsid w:val="008F5EB9"/>
    <w:rsid w:val="008F6018"/>
    <w:rsid w:val="008F6214"/>
    <w:rsid w:val="008F6319"/>
    <w:rsid w:val="008F6F7B"/>
    <w:rsid w:val="00900815"/>
    <w:rsid w:val="0090189F"/>
    <w:rsid w:val="009046C4"/>
    <w:rsid w:val="00904976"/>
    <w:rsid w:val="009052D6"/>
    <w:rsid w:val="009059C4"/>
    <w:rsid w:val="00905FD9"/>
    <w:rsid w:val="00906F88"/>
    <w:rsid w:val="009071F1"/>
    <w:rsid w:val="00907408"/>
    <w:rsid w:val="0091047A"/>
    <w:rsid w:val="0091069F"/>
    <w:rsid w:val="00911405"/>
    <w:rsid w:val="009116CC"/>
    <w:rsid w:val="00912041"/>
    <w:rsid w:val="00912050"/>
    <w:rsid w:val="00912C12"/>
    <w:rsid w:val="009136B6"/>
    <w:rsid w:val="009141AC"/>
    <w:rsid w:val="009145CB"/>
    <w:rsid w:val="0091668D"/>
    <w:rsid w:val="00916917"/>
    <w:rsid w:val="00917455"/>
    <w:rsid w:val="00917FB7"/>
    <w:rsid w:val="009201E6"/>
    <w:rsid w:val="00921438"/>
    <w:rsid w:val="0092151D"/>
    <w:rsid w:val="009215A9"/>
    <w:rsid w:val="00921ED8"/>
    <w:rsid w:val="00922706"/>
    <w:rsid w:val="00922A60"/>
    <w:rsid w:val="00923A00"/>
    <w:rsid w:val="00924C0D"/>
    <w:rsid w:val="009252EA"/>
    <w:rsid w:val="009256D0"/>
    <w:rsid w:val="00925D44"/>
    <w:rsid w:val="009263EE"/>
    <w:rsid w:val="00926EEF"/>
    <w:rsid w:val="00927F88"/>
    <w:rsid w:val="009304B7"/>
    <w:rsid w:val="009305D1"/>
    <w:rsid w:val="00931BF0"/>
    <w:rsid w:val="00934005"/>
    <w:rsid w:val="00934D23"/>
    <w:rsid w:val="00934ED2"/>
    <w:rsid w:val="00935287"/>
    <w:rsid w:val="00935615"/>
    <w:rsid w:val="00935C09"/>
    <w:rsid w:val="00935E5A"/>
    <w:rsid w:val="009360D3"/>
    <w:rsid w:val="009362F3"/>
    <w:rsid w:val="009366A6"/>
    <w:rsid w:val="00936CB4"/>
    <w:rsid w:val="009371E2"/>
    <w:rsid w:val="00937263"/>
    <w:rsid w:val="00937710"/>
    <w:rsid w:val="00937785"/>
    <w:rsid w:val="00937DAE"/>
    <w:rsid w:val="009400F8"/>
    <w:rsid w:val="009406FD"/>
    <w:rsid w:val="00940EB3"/>
    <w:rsid w:val="009420C3"/>
    <w:rsid w:val="009421E5"/>
    <w:rsid w:val="00942837"/>
    <w:rsid w:val="00943B5F"/>
    <w:rsid w:val="00944922"/>
    <w:rsid w:val="009449BF"/>
    <w:rsid w:val="00944E72"/>
    <w:rsid w:val="00944F04"/>
    <w:rsid w:val="0094659C"/>
    <w:rsid w:val="009465EE"/>
    <w:rsid w:val="00946682"/>
    <w:rsid w:val="00946DCE"/>
    <w:rsid w:val="00947682"/>
    <w:rsid w:val="00947BDE"/>
    <w:rsid w:val="00947E58"/>
    <w:rsid w:val="00950043"/>
    <w:rsid w:val="009508A4"/>
    <w:rsid w:val="00950EAB"/>
    <w:rsid w:val="00951353"/>
    <w:rsid w:val="0095173A"/>
    <w:rsid w:val="00951875"/>
    <w:rsid w:val="00951D85"/>
    <w:rsid w:val="009524C0"/>
    <w:rsid w:val="00953DAC"/>
    <w:rsid w:val="00954133"/>
    <w:rsid w:val="00954824"/>
    <w:rsid w:val="00954841"/>
    <w:rsid w:val="00954C96"/>
    <w:rsid w:val="00954E4F"/>
    <w:rsid w:val="0095517D"/>
    <w:rsid w:val="0095561B"/>
    <w:rsid w:val="0095570E"/>
    <w:rsid w:val="00955B0F"/>
    <w:rsid w:val="00955DAA"/>
    <w:rsid w:val="009604DA"/>
    <w:rsid w:val="009607CA"/>
    <w:rsid w:val="00960CAB"/>
    <w:rsid w:val="00961142"/>
    <w:rsid w:val="00962703"/>
    <w:rsid w:val="009633DD"/>
    <w:rsid w:val="00963461"/>
    <w:rsid w:val="00963C74"/>
    <w:rsid w:val="0096550D"/>
    <w:rsid w:val="009658FE"/>
    <w:rsid w:val="00965ABD"/>
    <w:rsid w:val="00966DE7"/>
    <w:rsid w:val="0097050E"/>
    <w:rsid w:val="009706F6"/>
    <w:rsid w:val="009712E5"/>
    <w:rsid w:val="009714D6"/>
    <w:rsid w:val="00971C30"/>
    <w:rsid w:val="0097244E"/>
    <w:rsid w:val="00972879"/>
    <w:rsid w:val="009733F2"/>
    <w:rsid w:val="009745C4"/>
    <w:rsid w:val="009748E8"/>
    <w:rsid w:val="00974CE4"/>
    <w:rsid w:val="00975A09"/>
    <w:rsid w:val="00975EDF"/>
    <w:rsid w:val="0097752A"/>
    <w:rsid w:val="00977566"/>
    <w:rsid w:val="009776F2"/>
    <w:rsid w:val="00977BE7"/>
    <w:rsid w:val="009802ED"/>
    <w:rsid w:val="00981218"/>
    <w:rsid w:val="00981A3A"/>
    <w:rsid w:val="00981DC1"/>
    <w:rsid w:val="00981F87"/>
    <w:rsid w:val="00982BA5"/>
    <w:rsid w:val="00982F66"/>
    <w:rsid w:val="009837DF"/>
    <w:rsid w:val="00983F16"/>
    <w:rsid w:val="00984778"/>
    <w:rsid w:val="009854AE"/>
    <w:rsid w:val="00985B49"/>
    <w:rsid w:val="00985F36"/>
    <w:rsid w:val="009860D9"/>
    <w:rsid w:val="00986A06"/>
    <w:rsid w:val="00986B1B"/>
    <w:rsid w:val="00987A03"/>
    <w:rsid w:val="00990ABA"/>
    <w:rsid w:val="009916DE"/>
    <w:rsid w:val="00991FB1"/>
    <w:rsid w:val="009920BC"/>
    <w:rsid w:val="00992389"/>
    <w:rsid w:val="00993B9D"/>
    <w:rsid w:val="0099402A"/>
    <w:rsid w:val="00994519"/>
    <w:rsid w:val="00994582"/>
    <w:rsid w:val="009946C9"/>
    <w:rsid w:val="00994BA4"/>
    <w:rsid w:val="00994F2F"/>
    <w:rsid w:val="009958B0"/>
    <w:rsid w:val="00996675"/>
    <w:rsid w:val="00996FA4"/>
    <w:rsid w:val="00997494"/>
    <w:rsid w:val="00997DC4"/>
    <w:rsid w:val="009A06A5"/>
    <w:rsid w:val="009A1027"/>
    <w:rsid w:val="009A155E"/>
    <w:rsid w:val="009A19C5"/>
    <w:rsid w:val="009A1E89"/>
    <w:rsid w:val="009A24E0"/>
    <w:rsid w:val="009A296D"/>
    <w:rsid w:val="009A2A62"/>
    <w:rsid w:val="009A2E25"/>
    <w:rsid w:val="009A31F4"/>
    <w:rsid w:val="009A334F"/>
    <w:rsid w:val="009A3379"/>
    <w:rsid w:val="009A3A30"/>
    <w:rsid w:val="009A3FDC"/>
    <w:rsid w:val="009A4623"/>
    <w:rsid w:val="009A580A"/>
    <w:rsid w:val="009A5BD0"/>
    <w:rsid w:val="009A5C52"/>
    <w:rsid w:val="009A6270"/>
    <w:rsid w:val="009A6332"/>
    <w:rsid w:val="009A67EF"/>
    <w:rsid w:val="009A7480"/>
    <w:rsid w:val="009A7A77"/>
    <w:rsid w:val="009A7E86"/>
    <w:rsid w:val="009B1262"/>
    <w:rsid w:val="009B1C62"/>
    <w:rsid w:val="009B1FED"/>
    <w:rsid w:val="009B232F"/>
    <w:rsid w:val="009B23B9"/>
    <w:rsid w:val="009B2834"/>
    <w:rsid w:val="009B2C0E"/>
    <w:rsid w:val="009B2C2D"/>
    <w:rsid w:val="009B3CD4"/>
    <w:rsid w:val="009B664A"/>
    <w:rsid w:val="009B6ADE"/>
    <w:rsid w:val="009B6D0D"/>
    <w:rsid w:val="009B6EC3"/>
    <w:rsid w:val="009C116E"/>
    <w:rsid w:val="009C12ED"/>
    <w:rsid w:val="009C2AB6"/>
    <w:rsid w:val="009C2E77"/>
    <w:rsid w:val="009C5878"/>
    <w:rsid w:val="009C5975"/>
    <w:rsid w:val="009C5C96"/>
    <w:rsid w:val="009C6060"/>
    <w:rsid w:val="009C6E7F"/>
    <w:rsid w:val="009C74EB"/>
    <w:rsid w:val="009C7ADE"/>
    <w:rsid w:val="009D01CA"/>
    <w:rsid w:val="009D042A"/>
    <w:rsid w:val="009D07D3"/>
    <w:rsid w:val="009D08EF"/>
    <w:rsid w:val="009D0DD1"/>
    <w:rsid w:val="009D17C3"/>
    <w:rsid w:val="009D1B23"/>
    <w:rsid w:val="009D24EC"/>
    <w:rsid w:val="009D255F"/>
    <w:rsid w:val="009D3700"/>
    <w:rsid w:val="009D3C25"/>
    <w:rsid w:val="009D3C45"/>
    <w:rsid w:val="009D3FA2"/>
    <w:rsid w:val="009D46BD"/>
    <w:rsid w:val="009D4E4A"/>
    <w:rsid w:val="009D5F5F"/>
    <w:rsid w:val="009D6E6A"/>
    <w:rsid w:val="009D6F6C"/>
    <w:rsid w:val="009D7806"/>
    <w:rsid w:val="009D7B78"/>
    <w:rsid w:val="009E072E"/>
    <w:rsid w:val="009E1C66"/>
    <w:rsid w:val="009E25D8"/>
    <w:rsid w:val="009E2951"/>
    <w:rsid w:val="009E2EC7"/>
    <w:rsid w:val="009E49A5"/>
    <w:rsid w:val="009E4AE8"/>
    <w:rsid w:val="009E6177"/>
    <w:rsid w:val="009E642F"/>
    <w:rsid w:val="009E7AE1"/>
    <w:rsid w:val="009E7BD9"/>
    <w:rsid w:val="009E7BE8"/>
    <w:rsid w:val="009E7DA4"/>
    <w:rsid w:val="009F01A0"/>
    <w:rsid w:val="009F01D0"/>
    <w:rsid w:val="009F153D"/>
    <w:rsid w:val="009F1B1D"/>
    <w:rsid w:val="009F1F70"/>
    <w:rsid w:val="009F2185"/>
    <w:rsid w:val="009F26E2"/>
    <w:rsid w:val="009F281B"/>
    <w:rsid w:val="009F3A6D"/>
    <w:rsid w:val="009F3CD7"/>
    <w:rsid w:val="009F4478"/>
    <w:rsid w:val="009F46B8"/>
    <w:rsid w:val="009F58C2"/>
    <w:rsid w:val="009F6DCE"/>
    <w:rsid w:val="009F74B3"/>
    <w:rsid w:val="009F7A3D"/>
    <w:rsid w:val="00A00148"/>
    <w:rsid w:val="00A003D6"/>
    <w:rsid w:val="00A00EDE"/>
    <w:rsid w:val="00A01D3F"/>
    <w:rsid w:val="00A02730"/>
    <w:rsid w:val="00A02FB2"/>
    <w:rsid w:val="00A03AEC"/>
    <w:rsid w:val="00A042BD"/>
    <w:rsid w:val="00A042DD"/>
    <w:rsid w:val="00A04501"/>
    <w:rsid w:val="00A04C06"/>
    <w:rsid w:val="00A05092"/>
    <w:rsid w:val="00A0527F"/>
    <w:rsid w:val="00A05605"/>
    <w:rsid w:val="00A05F76"/>
    <w:rsid w:val="00A06CA8"/>
    <w:rsid w:val="00A06F28"/>
    <w:rsid w:val="00A070C6"/>
    <w:rsid w:val="00A075DB"/>
    <w:rsid w:val="00A079F0"/>
    <w:rsid w:val="00A07BA9"/>
    <w:rsid w:val="00A07F69"/>
    <w:rsid w:val="00A11225"/>
    <w:rsid w:val="00A114FB"/>
    <w:rsid w:val="00A118B6"/>
    <w:rsid w:val="00A1217E"/>
    <w:rsid w:val="00A129A7"/>
    <w:rsid w:val="00A12B96"/>
    <w:rsid w:val="00A13336"/>
    <w:rsid w:val="00A13DD8"/>
    <w:rsid w:val="00A13F1D"/>
    <w:rsid w:val="00A1424B"/>
    <w:rsid w:val="00A1467D"/>
    <w:rsid w:val="00A15120"/>
    <w:rsid w:val="00A15AD4"/>
    <w:rsid w:val="00A165FD"/>
    <w:rsid w:val="00A16B54"/>
    <w:rsid w:val="00A20AFC"/>
    <w:rsid w:val="00A20BDD"/>
    <w:rsid w:val="00A20DEC"/>
    <w:rsid w:val="00A21601"/>
    <w:rsid w:val="00A21A02"/>
    <w:rsid w:val="00A22BB4"/>
    <w:rsid w:val="00A22C18"/>
    <w:rsid w:val="00A22D8A"/>
    <w:rsid w:val="00A22E42"/>
    <w:rsid w:val="00A23670"/>
    <w:rsid w:val="00A24448"/>
    <w:rsid w:val="00A26391"/>
    <w:rsid w:val="00A27CA8"/>
    <w:rsid w:val="00A3086B"/>
    <w:rsid w:val="00A308E3"/>
    <w:rsid w:val="00A30F43"/>
    <w:rsid w:val="00A325E9"/>
    <w:rsid w:val="00A32A6E"/>
    <w:rsid w:val="00A3325B"/>
    <w:rsid w:val="00A33B4A"/>
    <w:rsid w:val="00A33D81"/>
    <w:rsid w:val="00A34453"/>
    <w:rsid w:val="00A35EBC"/>
    <w:rsid w:val="00A36808"/>
    <w:rsid w:val="00A36B52"/>
    <w:rsid w:val="00A36F95"/>
    <w:rsid w:val="00A3707B"/>
    <w:rsid w:val="00A376A6"/>
    <w:rsid w:val="00A377EA"/>
    <w:rsid w:val="00A37AB2"/>
    <w:rsid w:val="00A41549"/>
    <w:rsid w:val="00A41689"/>
    <w:rsid w:val="00A41ABB"/>
    <w:rsid w:val="00A41EF8"/>
    <w:rsid w:val="00A42225"/>
    <w:rsid w:val="00A42F6E"/>
    <w:rsid w:val="00A431F1"/>
    <w:rsid w:val="00A4365C"/>
    <w:rsid w:val="00A436E1"/>
    <w:rsid w:val="00A43DBF"/>
    <w:rsid w:val="00A443EB"/>
    <w:rsid w:val="00A4451D"/>
    <w:rsid w:val="00A44C78"/>
    <w:rsid w:val="00A452C9"/>
    <w:rsid w:val="00A45D90"/>
    <w:rsid w:val="00A46809"/>
    <w:rsid w:val="00A4705A"/>
    <w:rsid w:val="00A476EC"/>
    <w:rsid w:val="00A47B46"/>
    <w:rsid w:val="00A5008B"/>
    <w:rsid w:val="00A50202"/>
    <w:rsid w:val="00A50A37"/>
    <w:rsid w:val="00A50B13"/>
    <w:rsid w:val="00A51A45"/>
    <w:rsid w:val="00A51B12"/>
    <w:rsid w:val="00A51DEE"/>
    <w:rsid w:val="00A52D16"/>
    <w:rsid w:val="00A535E1"/>
    <w:rsid w:val="00A5397C"/>
    <w:rsid w:val="00A53B7F"/>
    <w:rsid w:val="00A53F24"/>
    <w:rsid w:val="00A53FCA"/>
    <w:rsid w:val="00A54279"/>
    <w:rsid w:val="00A54E4B"/>
    <w:rsid w:val="00A56867"/>
    <w:rsid w:val="00A56F2E"/>
    <w:rsid w:val="00A5748B"/>
    <w:rsid w:val="00A579A6"/>
    <w:rsid w:val="00A57B93"/>
    <w:rsid w:val="00A57F3B"/>
    <w:rsid w:val="00A60880"/>
    <w:rsid w:val="00A609E2"/>
    <w:rsid w:val="00A61107"/>
    <w:rsid w:val="00A61DAB"/>
    <w:rsid w:val="00A625D7"/>
    <w:rsid w:val="00A629B6"/>
    <w:rsid w:val="00A62BC0"/>
    <w:rsid w:val="00A62CC4"/>
    <w:rsid w:val="00A6375C"/>
    <w:rsid w:val="00A637DF"/>
    <w:rsid w:val="00A64470"/>
    <w:rsid w:val="00A64706"/>
    <w:rsid w:val="00A649FD"/>
    <w:rsid w:val="00A64CE1"/>
    <w:rsid w:val="00A656D0"/>
    <w:rsid w:val="00A65AF1"/>
    <w:rsid w:val="00A6685F"/>
    <w:rsid w:val="00A66F9C"/>
    <w:rsid w:val="00A6719E"/>
    <w:rsid w:val="00A6768C"/>
    <w:rsid w:val="00A676E8"/>
    <w:rsid w:val="00A67BEC"/>
    <w:rsid w:val="00A67C5F"/>
    <w:rsid w:val="00A700DC"/>
    <w:rsid w:val="00A705FE"/>
    <w:rsid w:val="00A70634"/>
    <w:rsid w:val="00A706F0"/>
    <w:rsid w:val="00A70D86"/>
    <w:rsid w:val="00A71354"/>
    <w:rsid w:val="00A72C92"/>
    <w:rsid w:val="00A72E78"/>
    <w:rsid w:val="00A73085"/>
    <w:rsid w:val="00A7638F"/>
    <w:rsid w:val="00A76C15"/>
    <w:rsid w:val="00A77A60"/>
    <w:rsid w:val="00A77C13"/>
    <w:rsid w:val="00A77D69"/>
    <w:rsid w:val="00A8014A"/>
    <w:rsid w:val="00A80AE1"/>
    <w:rsid w:val="00A81718"/>
    <w:rsid w:val="00A8173F"/>
    <w:rsid w:val="00A81A36"/>
    <w:rsid w:val="00A821BD"/>
    <w:rsid w:val="00A82525"/>
    <w:rsid w:val="00A82AF8"/>
    <w:rsid w:val="00A82C3A"/>
    <w:rsid w:val="00A84AE5"/>
    <w:rsid w:val="00A84ED1"/>
    <w:rsid w:val="00A8547D"/>
    <w:rsid w:val="00A86D21"/>
    <w:rsid w:val="00A878ED"/>
    <w:rsid w:val="00A87CD7"/>
    <w:rsid w:val="00A87CFF"/>
    <w:rsid w:val="00A90A26"/>
    <w:rsid w:val="00A915D6"/>
    <w:rsid w:val="00A91768"/>
    <w:rsid w:val="00A91B6F"/>
    <w:rsid w:val="00A922B6"/>
    <w:rsid w:val="00A92471"/>
    <w:rsid w:val="00A937A8"/>
    <w:rsid w:val="00A93D7D"/>
    <w:rsid w:val="00A94572"/>
    <w:rsid w:val="00A94581"/>
    <w:rsid w:val="00A94F08"/>
    <w:rsid w:val="00A95E98"/>
    <w:rsid w:val="00A95FBF"/>
    <w:rsid w:val="00A9625F"/>
    <w:rsid w:val="00AA0436"/>
    <w:rsid w:val="00AA0815"/>
    <w:rsid w:val="00AA0ABA"/>
    <w:rsid w:val="00AA0D93"/>
    <w:rsid w:val="00AA1588"/>
    <w:rsid w:val="00AA19FB"/>
    <w:rsid w:val="00AA1CFE"/>
    <w:rsid w:val="00AA20FF"/>
    <w:rsid w:val="00AA284B"/>
    <w:rsid w:val="00AA3362"/>
    <w:rsid w:val="00AA44ED"/>
    <w:rsid w:val="00AA53D3"/>
    <w:rsid w:val="00AA61D6"/>
    <w:rsid w:val="00AA6218"/>
    <w:rsid w:val="00AA67A0"/>
    <w:rsid w:val="00AA6AFD"/>
    <w:rsid w:val="00AA6B74"/>
    <w:rsid w:val="00AB02A1"/>
    <w:rsid w:val="00AB02F0"/>
    <w:rsid w:val="00AB11DD"/>
    <w:rsid w:val="00AB1498"/>
    <w:rsid w:val="00AB179A"/>
    <w:rsid w:val="00AB2578"/>
    <w:rsid w:val="00AB29C2"/>
    <w:rsid w:val="00AB2D68"/>
    <w:rsid w:val="00AB2FA1"/>
    <w:rsid w:val="00AB314B"/>
    <w:rsid w:val="00AB3F34"/>
    <w:rsid w:val="00AB402B"/>
    <w:rsid w:val="00AB403F"/>
    <w:rsid w:val="00AB44DD"/>
    <w:rsid w:val="00AB473D"/>
    <w:rsid w:val="00AB500D"/>
    <w:rsid w:val="00AB5248"/>
    <w:rsid w:val="00AB5A6C"/>
    <w:rsid w:val="00AB5D13"/>
    <w:rsid w:val="00AB6DCE"/>
    <w:rsid w:val="00AB7660"/>
    <w:rsid w:val="00AC01D8"/>
    <w:rsid w:val="00AC0B48"/>
    <w:rsid w:val="00AC12DB"/>
    <w:rsid w:val="00AC173F"/>
    <w:rsid w:val="00AC1A08"/>
    <w:rsid w:val="00AC20C5"/>
    <w:rsid w:val="00AC216F"/>
    <w:rsid w:val="00AC2213"/>
    <w:rsid w:val="00AC2E3A"/>
    <w:rsid w:val="00AC3082"/>
    <w:rsid w:val="00AC3192"/>
    <w:rsid w:val="00AC36F1"/>
    <w:rsid w:val="00AC3FA5"/>
    <w:rsid w:val="00AC4617"/>
    <w:rsid w:val="00AC4A4B"/>
    <w:rsid w:val="00AC4AA6"/>
    <w:rsid w:val="00AC4F38"/>
    <w:rsid w:val="00AC5048"/>
    <w:rsid w:val="00AC537A"/>
    <w:rsid w:val="00AC5887"/>
    <w:rsid w:val="00AC59BC"/>
    <w:rsid w:val="00AC5CCB"/>
    <w:rsid w:val="00AC67F4"/>
    <w:rsid w:val="00AC6BCA"/>
    <w:rsid w:val="00AC7075"/>
    <w:rsid w:val="00AC72DE"/>
    <w:rsid w:val="00AC7370"/>
    <w:rsid w:val="00AD07FD"/>
    <w:rsid w:val="00AD0820"/>
    <w:rsid w:val="00AD0A34"/>
    <w:rsid w:val="00AD0DB2"/>
    <w:rsid w:val="00AD1078"/>
    <w:rsid w:val="00AD1196"/>
    <w:rsid w:val="00AD1391"/>
    <w:rsid w:val="00AD1881"/>
    <w:rsid w:val="00AD23EB"/>
    <w:rsid w:val="00AD2C6B"/>
    <w:rsid w:val="00AD321A"/>
    <w:rsid w:val="00AD48C3"/>
    <w:rsid w:val="00AD4A63"/>
    <w:rsid w:val="00AD4C9E"/>
    <w:rsid w:val="00AD57E6"/>
    <w:rsid w:val="00AD59F4"/>
    <w:rsid w:val="00AD5C15"/>
    <w:rsid w:val="00AD66D8"/>
    <w:rsid w:val="00AD67E1"/>
    <w:rsid w:val="00AD6AB0"/>
    <w:rsid w:val="00AE02E6"/>
    <w:rsid w:val="00AE03B4"/>
    <w:rsid w:val="00AE071F"/>
    <w:rsid w:val="00AE089E"/>
    <w:rsid w:val="00AE0985"/>
    <w:rsid w:val="00AE0CA8"/>
    <w:rsid w:val="00AE2062"/>
    <w:rsid w:val="00AE22B6"/>
    <w:rsid w:val="00AE2AFE"/>
    <w:rsid w:val="00AE2CDC"/>
    <w:rsid w:val="00AE40C4"/>
    <w:rsid w:val="00AE4113"/>
    <w:rsid w:val="00AE4A74"/>
    <w:rsid w:val="00AE53E3"/>
    <w:rsid w:val="00AE5E46"/>
    <w:rsid w:val="00AE6D0C"/>
    <w:rsid w:val="00AE6DDB"/>
    <w:rsid w:val="00AE72A7"/>
    <w:rsid w:val="00AF024D"/>
    <w:rsid w:val="00AF058D"/>
    <w:rsid w:val="00AF0643"/>
    <w:rsid w:val="00AF093D"/>
    <w:rsid w:val="00AF0FBA"/>
    <w:rsid w:val="00AF1A3C"/>
    <w:rsid w:val="00AF1BE5"/>
    <w:rsid w:val="00AF2030"/>
    <w:rsid w:val="00AF235A"/>
    <w:rsid w:val="00AF30D3"/>
    <w:rsid w:val="00AF30EF"/>
    <w:rsid w:val="00AF3BEE"/>
    <w:rsid w:val="00AF4581"/>
    <w:rsid w:val="00AF59AB"/>
    <w:rsid w:val="00AF5A72"/>
    <w:rsid w:val="00AF624F"/>
    <w:rsid w:val="00AF63AC"/>
    <w:rsid w:val="00AF6B2A"/>
    <w:rsid w:val="00AF71B3"/>
    <w:rsid w:val="00AF7226"/>
    <w:rsid w:val="00AF72CD"/>
    <w:rsid w:val="00AF7304"/>
    <w:rsid w:val="00AF7D01"/>
    <w:rsid w:val="00AF7EA2"/>
    <w:rsid w:val="00AF7EFF"/>
    <w:rsid w:val="00B0062F"/>
    <w:rsid w:val="00B0077D"/>
    <w:rsid w:val="00B00838"/>
    <w:rsid w:val="00B00861"/>
    <w:rsid w:val="00B008AC"/>
    <w:rsid w:val="00B01A79"/>
    <w:rsid w:val="00B024CF"/>
    <w:rsid w:val="00B02A55"/>
    <w:rsid w:val="00B035B0"/>
    <w:rsid w:val="00B03C3B"/>
    <w:rsid w:val="00B042F6"/>
    <w:rsid w:val="00B04AB5"/>
    <w:rsid w:val="00B0517C"/>
    <w:rsid w:val="00B05A56"/>
    <w:rsid w:val="00B06533"/>
    <w:rsid w:val="00B06DF7"/>
    <w:rsid w:val="00B07327"/>
    <w:rsid w:val="00B074EE"/>
    <w:rsid w:val="00B1026F"/>
    <w:rsid w:val="00B105E3"/>
    <w:rsid w:val="00B11259"/>
    <w:rsid w:val="00B1155C"/>
    <w:rsid w:val="00B12C4F"/>
    <w:rsid w:val="00B135D5"/>
    <w:rsid w:val="00B13DE3"/>
    <w:rsid w:val="00B14ACD"/>
    <w:rsid w:val="00B16274"/>
    <w:rsid w:val="00B16440"/>
    <w:rsid w:val="00B16489"/>
    <w:rsid w:val="00B16719"/>
    <w:rsid w:val="00B17B0F"/>
    <w:rsid w:val="00B17B6A"/>
    <w:rsid w:val="00B17CD4"/>
    <w:rsid w:val="00B20AF6"/>
    <w:rsid w:val="00B20C3E"/>
    <w:rsid w:val="00B216CB"/>
    <w:rsid w:val="00B21841"/>
    <w:rsid w:val="00B23CEE"/>
    <w:rsid w:val="00B23ED2"/>
    <w:rsid w:val="00B24314"/>
    <w:rsid w:val="00B24874"/>
    <w:rsid w:val="00B24965"/>
    <w:rsid w:val="00B24B39"/>
    <w:rsid w:val="00B24F38"/>
    <w:rsid w:val="00B24F3A"/>
    <w:rsid w:val="00B25AF1"/>
    <w:rsid w:val="00B25BB2"/>
    <w:rsid w:val="00B25D34"/>
    <w:rsid w:val="00B26DEB"/>
    <w:rsid w:val="00B2707F"/>
    <w:rsid w:val="00B300CB"/>
    <w:rsid w:val="00B307F0"/>
    <w:rsid w:val="00B30948"/>
    <w:rsid w:val="00B30A15"/>
    <w:rsid w:val="00B311EC"/>
    <w:rsid w:val="00B31D8D"/>
    <w:rsid w:val="00B326B9"/>
    <w:rsid w:val="00B3276A"/>
    <w:rsid w:val="00B32882"/>
    <w:rsid w:val="00B334FA"/>
    <w:rsid w:val="00B33B57"/>
    <w:rsid w:val="00B33B89"/>
    <w:rsid w:val="00B33C3A"/>
    <w:rsid w:val="00B34224"/>
    <w:rsid w:val="00B34477"/>
    <w:rsid w:val="00B34A7E"/>
    <w:rsid w:val="00B3627D"/>
    <w:rsid w:val="00B36CF4"/>
    <w:rsid w:val="00B37C94"/>
    <w:rsid w:val="00B40087"/>
    <w:rsid w:val="00B40501"/>
    <w:rsid w:val="00B405EE"/>
    <w:rsid w:val="00B4088B"/>
    <w:rsid w:val="00B408C7"/>
    <w:rsid w:val="00B418BE"/>
    <w:rsid w:val="00B41E28"/>
    <w:rsid w:val="00B41F0A"/>
    <w:rsid w:val="00B42B92"/>
    <w:rsid w:val="00B43B80"/>
    <w:rsid w:val="00B444EF"/>
    <w:rsid w:val="00B44513"/>
    <w:rsid w:val="00B44E31"/>
    <w:rsid w:val="00B4622F"/>
    <w:rsid w:val="00B475DC"/>
    <w:rsid w:val="00B5010B"/>
    <w:rsid w:val="00B501C4"/>
    <w:rsid w:val="00B50B90"/>
    <w:rsid w:val="00B51232"/>
    <w:rsid w:val="00B51493"/>
    <w:rsid w:val="00B5158F"/>
    <w:rsid w:val="00B525AD"/>
    <w:rsid w:val="00B52DB0"/>
    <w:rsid w:val="00B53741"/>
    <w:rsid w:val="00B54451"/>
    <w:rsid w:val="00B56200"/>
    <w:rsid w:val="00B563F8"/>
    <w:rsid w:val="00B57B7C"/>
    <w:rsid w:val="00B57C34"/>
    <w:rsid w:val="00B57CC1"/>
    <w:rsid w:val="00B60120"/>
    <w:rsid w:val="00B601FF"/>
    <w:rsid w:val="00B60928"/>
    <w:rsid w:val="00B6117E"/>
    <w:rsid w:val="00B61A14"/>
    <w:rsid w:val="00B62090"/>
    <w:rsid w:val="00B62AA9"/>
    <w:rsid w:val="00B62DBA"/>
    <w:rsid w:val="00B62EE7"/>
    <w:rsid w:val="00B63CDD"/>
    <w:rsid w:val="00B63F8A"/>
    <w:rsid w:val="00B64266"/>
    <w:rsid w:val="00B645D0"/>
    <w:rsid w:val="00B646EB"/>
    <w:rsid w:val="00B64DF7"/>
    <w:rsid w:val="00B657EC"/>
    <w:rsid w:val="00B65A7D"/>
    <w:rsid w:val="00B662D2"/>
    <w:rsid w:val="00B670F8"/>
    <w:rsid w:val="00B7009F"/>
    <w:rsid w:val="00B7026B"/>
    <w:rsid w:val="00B702B7"/>
    <w:rsid w:val="00B709B0"/>
    <w:rsid w:val="00B70DA1"/>
    <w:rsid w:val="00B71744"/>
    <w:rsid w:val="00B71C28"/>
    <w:rsid w:val="00B72459"/>
    <w:rsid w:val="00B724E8"/>
    <w:rsid w:val="00B72641"/>
    <w:rsid w:val="00B72B8E"/>
    <w:rsid w:val="00B72C32"/>
    <w:rsid w:val="00B73118"/>
    <w:rsid w:val="00B73514"/>
    <w:rsid w:val="00B7450A"/>
    <w:rsid w:val="00B74E0A"/>
    <w:rsid w:val="00B753A3"/>
    <w:rsid w:val="00B7555B"/>
    <w:rsid w:val="00B75741"/>
    <w:rsid w:val="00B7582F"/>
    <w:rsid w:val="00B75CE9"/>
    <w:rsid w:val="00B766AB"/>
    <w:rsid w:val="00B7692E"/>
    <w:rsid w:val="00B773C5"/>
    <w:rsid w:val="00B77947"/>
    <w:rsid w:val="00B80673"/>
    <w:rsid w:val="00B80693"/>
    <w:rsid w:val="00B80AF3"/>
    <w:rsid w:val="00B80D83"/>
    <w:rsid w:val="00B81276"/>
    <w:rsid w:val="00B822D0"/>
    <w:rsid w:val="00B846C3"/>
    <w:rsid w:val="00B848C6"/>
    <w:rsid w:val="00B84EE3"/>
    <w:rsid w:val="00B84F30"/>
    <w:rsid w:val="00B85362"/>
    <w:rsid w:val="00B861C1"/>
    <w:rsid w:val="00B8666B"/>
    <w:rsid w:val="00B86823"/>
    <w:rsid w:val="00B869CB"/>
    <w:rsid w:val="00B86BD2"/>
    <w:rsid w:val="00B87A96"/>
    <w:rsid w:val="00B90512"/>
    <w:rsid w:val="00B91915"/>
    <w:rsid w:val="00B91A2E"/>
    <w:rsid w:val="00B927D4"/>
    <w:rsid w:val="00B92938"/>
    <w:rsid w:val="00B92C5D"/>
    <w:rsid w:val="00B93A95"/>
    <w:rsid w:val="00B93B0A"/>
    <w:rsid w:val="00B9450A"/>
    <w:rsid w:val="00B9502A"/>
    <w:rsid w:val="00B9537F"/>
    <w:rsid w:val="00B95BB0"/>
    <w:rsid w:val="00B95C4E"/>
    <w:rsid w:val="00B96011"/>
    <w:rsid w:val="00B96306"/>
    <w:rsid w:val="00B9690F"/>
    <w:rsid w:val="00B96BDA"/>
    <w:rsid w:val="00B96D74"/>
    <w:rsid w:val="00B973EA"/>
    <w:rsid w:val="00B97B14"/>
    <w:rsid w:val="00BA0922"/>
    <w:rsid w:val="00BA1220"/>
    <w:rsid w:val="00BA1BC3"/>
    <w:rsid w:val="00BA21F1"/>
    <w:rsid w:val="00BA2527"/>
    <w:rsid w:val="00BA3103"/>
    <w:rsid w:val="00BA3755"/>
    <w:rsid w:val="00BA4270"/>
    <w:rsid w:val="00BA53B6"/>
    <w:rsid w:val="00BA5C1D"/>
    <w:rsid w:val="00BA6A38"/>
    <w:rsid w:val="00BA7A06"/>
    <w:rsid w:val="00BA7AEA"/>
    <w:rsid w:val="00BB07BB"/>
    <w:rsid w:val="00BB0939"/>
    <w:rsid w:val="00BB09EB"/>
    <w:rsid w:val="00BB0BC4"/>
    <w:rsid w:val="00BB1138"/>
    <w:rsid w:val="00BB1467"/>
    <w:rsid w:val="00BB15C0"/>
    <w:rsid w:val="00BB19DB"/>
    <w:rsid w:val="00BB1F82"/>
    <w:rsid w:val="00BB20FB"/>
    <w:rsid w:val="00BB21EF"/>
    <w:rsid w:val="00BB222B"/>
    <w:rsid w:val="00BB2EEF"/>
    <w:rsid w:val="00BB35D1"/>
    <w:rsid w:val="00BB436D"/>
    <w:rsid w:val="00BB4972"/>
    <w:rsid w:val="00BB591F"/>
    <w:rsid w:val="00BB5B45"/>
    <w:rsid w:val="00BB60CD"/>
    <w:rsid w:val="00BB6625"/>
    <w:rsid w:val="00BB7AB4"/>
    <w:rsid w:val="00BB7C96"/>
    <w:rsid w:val="00BC0403"/>
    <w:rsid w:val="00BC08BC"/>
    <w:rsid w:val="00BC0B4E"/>
    <w:rsid w:val="00BC0B68"/>
    <w:rsid w:val="00BC0EC8"/>
    <w:rsid w:val="00BC21AC"/>
    <w:rsid w:val="00BC24A9"/>
    <w:rsid w:val="00BC285D"/>
    <w:rsid w:val="00BC29B4"/>
    <w:rsid w:val="00BC2F83"/>
    <w:rsid w:val="00BC30E4"/>
    <w:rsid w:val="00BC4070"/>
    <w:rsid w:val="00BC40B9"/>
    <w:rsid w:val="00BC42F8"/>
    <w:rsid w:val="00BC4393"/>
    <w:rsid w:val="00BC4ABF"/>
    <w:rsid w:val="00BC5A35"/>
    <w:rsid w:val="00BC5C24"/>
    <w:rsid w:val="00BC6833"/>
    <w:rsid w:val="00BC68A2"/>
    <w:rsid w:val="00BC765E"/>
    <w:rsid w:val="00BC7A5C"/>
    <w:rsid w:val="00BD01F6"/>
    <w:rsid w:val="00BD0A13"/>
    <w:rsid w:val="00BD1192"/>
    <w:rsid w:val="00BD1562"/>
    <w:rsid w:val="00BD22CC"/>
    <w:rsid w:val="00BD291A"/>
    <w:rsid w:val="00BD3321"/>
    <w:rsid w:val="00BD37A4"/>
    <w:rsid w:val="00BD6561"/>
    <w:rsid w:val="00BD6A67"/>
    <w:rsid w:val="00BD6D7D"/>
    <w:rsid w:val="00BD6F9B"/>
    <w:rsid w:val="00BD702B"/>
    <w:rsid w:val="00BD711C"/>
    <w:rsid w:val="00BD7133"/>
    <w:rsid w:val="00BD7610"/>
    <w:rsid w:val="00BD77D5"/>
    <w:rsid w:val="00BD7D03"/>
    <w:rsid w:val="00BE0077"/>
    <w:rsid w:val="00BE0DEF"/>
    <w:rsid w:val="00BE1430"/>
    <w:rsid w:val="00BE2035"/>
    <w:rsid w:val="00BE2069"/>
    <w:rsid w:val="00BE2202"/>
    <w:rsid w:val="00BE27CA"/>
    <w:rsid w:val="00BE328E"/>
    <w:rsid w:val="00BE4CD6"/>
    <w:rsid w:val="00BE50FC"/>
    <w:rsid w:val="00BE5295"/>
    <w:rsid w:val="00BE5D94"/>
    <w:rsid w:val="00BE5E87"/>
    <w:rsid w:val="00BE6129"/>
    <w:rsid w:val="00BE6918"/>
    <w:rsid w:val="00BE6A5F"/>
    <w:rsid w:val="00BE769C"/>
    <w:rsid w:val="00BE77CD"/>
    <w:rsid w:val="00BE7B03"/>
    <w:rsid w:val="00BE7DE0"/>
    <w:rsid w:val="00BF1192"/>
    <w:rsid w:val="00BF170A"/>
    <w:rsid w:val="00BF1735"/>
    <w:rsid w:val="00BF25B2"/>
    <w:rsid w:val="00BF2735"/>
    <w:rsid w:val="00BF2D6F"/>
    <w:rsid w:val="00BF356D"/>
    <w:rsid w:val="00BF48AD"/>
    <w:rsid w:val="00BF49EE"/>
    <w:rsid w:val="00BF51CC"/>
    <w:rsid w:val="00BF51DF"/>
    <w:rsid w:val="00BF52F7"/>
    <w:rsid w:val="00BF5DF0"/>
    <w:rsid w:val="00BF78AD"/>
    <w:rsid w:val="00BF7932"/>
    <w:rsid w:val="00BF7CE8"/>
    <w:rsid w:val="00C00EF7"/>
    <w:rsid w:val="00C0189A"/>
    <w:rsid w:val="00C0254D"/>
    <w:rsid w:val="00C029BC"/>
    <w:rsid w:val="00C02A4B"/>
    <w:rsid w:val="00C0350E"/>
    <w:rsid w:val="00C037FD"/>
    <w:rsid w:val="00C047DF"/>
    <w:rsid w:val="00C05562"/>
    <w:rsid w:val="00C05694"/>
    <w:rsid w:val="00C06997"/>
    <w:rsid w:val="00C07241"/>
    <w:rsid w:val="00C07FB7"/>
    <w:rsid w:val="00C106DD"/>
    <w:rsid w:val="00C107F7"/>
    <w:rsid w:val="00C10F7F"/>
    <w:rsid w:val="00C111B7"/>
    <w:rsid w:val="00C12431"/>
    <w:rsid w:val="00C13028"/>
    <w:rsid w:val="00C13867"/>
    <w:rsid w:val="00C13934"/>
    <w:rsid w:val="00C14998"/>
    <w:rsid w:val="00C14A33"/>
    <w:rsid w:val="00C159EF"/>
    <w:rsid w:val="00C171AE"/>
    <w:rsid w:val="00C20341"/>
    <w:rsid w:val="00C2082C"/>
    <w:rsid w:val="00C20E06"/>
    <w:rsid w:val="00C20EBD"/>
    <w:rsid w:val="00C22184"/>
    <w:rsid w:val="00C22196"/>
    <w:rsid w:val="00C2295F"/>
    <w:rsid w:val="00C22CE8"/>
    <w:rsid w:val="00C2355D"/>
    <w:rsid w:val="00C24006"/>
    <w:rsid w:val="00C25AE6"/>
    <w:rsid w:val="00C26282"/>
    <w:rsid w:val="00C26409"/>
    <w:rsid w:val="00C26B99"/>
    <w:rsid w:val="00C26DB3"/>
    <w:rsid w:val="00C2773B"/>
    <w:rsid w:val="00C27955"/>
    <w:rsid w:val="00C310E4"/>
    <w:rsid w:val="00C31480"/>
    <w:rsid w:val="00C314C9"/>
    <w:rsid w:val="00C31526"/>
    <w:rsid w:val="00C3161B"/>
    <w:rsid w:val="00C3177C"/>
    <w:rsid w:val="00C31E3B"/>
    <w:rsid w:val="00C31F6A"/>
    <w:rsid w:val="00C320F6"/>
    <w:rsid w:val="00C3218B"/>
    <w:rsid w:val="00C32BA3"/>
    <w:rsid w:val="00C32D7E"/>
    <w:rsid w:val="00C32E53"/>
    <w:rsid w:val="00C335CC"/>
    <w:rsid w:val="00C336DC"/>
    <w:rsid w:val="00C33832"/>
    <w:rsid w:val="00C3391E"/>
    <w:rsid w:val="00C34137"/>
    <w:rsid w:val="00C3442E"/>
    <w:rsid w:val="00C35155"/>
    <w:rsid w:val="00C35726"/>
    <w:rsid w:val="00C36460"/>
    <w:rsid w:val="00C36871"/>
    <w:rsid w:val="00C40DDD"/>
    <w:rsid w:val="00C40F30"/>
    <w:rsid w:val="00C413A5"/>
    <w:rsid w:val="00C41D78"/>
    <w:rsid w:val="00C421E2"/>
    <w:rsid w:val="00C4284F"/>
    <w:rsid w:val="00C42E3B"/>
    <w:rsid w:val="00C43C7B"/>
    <w:rsid w:val="00C44789"/>
    <w:rsid w:val="00C44F2B"/>
    <w:rsid w:val="00C45A67"/>
    <w:rsid w:val="00C45CFF"/>
    <w:rsid w:val="00C45FEC"/>
    <w:rsid w:val="00C4667F"/>
    <w:rsid w:val="00C467B5"/>
    <w:rsid w:val="00C47160"/>
    <w:rsid w:val="00C471AF"/>
    <w:rsid w:val="00C47F44"/>
    <w:rsid w:val="00C5065A"/>
    <w:rsid w:val="00C507C2"/>
    <w:rsid w:val="00C50CF1"/>
    <w:rsid w:val="00C5145A"/>
    <w:rsid w:val="00C515C8"/>
    <w:rsid w:val="00C5161A"/>
    <w:rsid w:val="00C51990"/>
    <w:rsid w:val="00C51B78"/>
    <w:rsid w:val="00C52209"/>
    <w:rsid w:val="00C527CF"/>
    <w:rsid w:val="00C52F4A"/>
    <w:rsid w:val="00C5314E"/>
    <w:rsid w:val="00C53D78"/>
    <w:rsid w:val="00C547A7"/>
    <w:rsid w:val="00C547B6"/>
    <w:rsid w:val="00C550B7"/>
    <w:rsid w:val="00C5570C"/>
    <w:rsid w:val="00C566A6"/>
    <w:rsid w:val="00C56B68"/>
    <w:rsid w:val="00C56BC2"/>
    <w:rsid w:val="00C57355"/>
    <w:rsid w:val="00C5758F"/>
    <w:rsid w:val="00C601DF"/>
    <w:rsid w:val="00C60DD1"/>
    <w:rsid w:val="00C60F13"/>
    <w:rsid w:val="00C60F83"/>
    <w:rsid w:val="00C61163"/>
    <w:rsid w:val="00C612C4"/>
    <w:rsid w:val="00C61AC9"/>
    <w:rsid w:val="00C61E48"/>
    <w:rsid w:val="00C6255F"/>
    <w:rsid w:val="00C62B2D"/>
    <w:rsid w:val="00C62D8B"/>
    <w:rsid w:val="00C63D7A"/>
    <w:rsid w:val="00C64C6F"/>
    <w:rsid w:val="00C651B9"/>
    <w:rsid w:val="00C65719"/>
    <w:rsid w:val="00C65BA0"/>
    <w:rsid w:val="00C666DA"/>
    <w:rsid w:val="00C66709"/>
    <w:rsid w:val="00C66A08"/>
    <w:rsid w:val="00C66C72"/>
    <w:rsid w:val="00C6711A"/>
    <w:rsid w:val="00C67943"/>
    <w:rsid w:val="00C70512"/>
    <w:rsid w:val="00C713F8"/>
    <w:rsid w:val="00C71749"/>
    <w:rsid w:val="00C71774"/>
    <w:rsid w:val="00C72247"/>
    <w:rsid w:val="00C723A7"/>
    <w:rsid w:val="00C726C8"/>
    <w:rsid w:val="00C73012"/>
    <w:rsid w:val="00C737A5"/>
    <w:rsid w:val="00C73B0E"/>
    <w:rsid w:val="00C73C66"/>
    <w:rsid w:val="00C7443F"/>
    <w:rsid w:val="00C76AB2"/>
    <w:rsid w:val="00C77209"/>
    <w:rsid w:val="00C77D65"/>
    <w:rsid w:val="00C80424"/>
    <w:rsid w:val="00C80D4A"/>
    <w:rsid w:val="00C8144C"/>
    <w:rsid w:val="00C82017"/>
    <w:rsid w:val="00C8202E"/>
    <w:rsid w:val="00C826D6"/>
    <w:rsid w:val="00C82897"/>
    <w:rsid w:val="00C839F6"/>
    <w:rsid w:val="00C8460A"/>
    <w:rsid w:val="00C850D9"/>
    <w:rsid w:val="00C8552F"/>
    <w:rsid w:val="00C85AE8"/>
    <w:rsid w:val="00C867DD"/>
    <w:rsid w:val="00C86AFA"/>
    <w:rsid w:val="00C90518"/>
    <w:rsid w:val="00C908F0"/>
    <w:rsid w:val="00C90CC6"/>
    <w:rsid w:val="00C90FE7"/>
    <w:rsid w:val="00C92321"/>
    <w:rsid w:val="00C92996"/>
    <w:rsid w:val="00C93CF8"/>
    <w:rsid w:val="00C93F15"/>
    <w:rsid w:val="00C94148"/>
    <w:rsid w:val="00C94B9F"/>
    <w:rsid w:val="00C95087"/>
    <w:rsid w:val="00C95242"/>
    <w:rsid w:val="00C95300"/>
    <w:rsid w:val="00C9583B"/>
    <w:rsid w:val="00C95C42"/>
    <w:rsid w:val="00C95D73"/>
    <w:rsid w:val="00C966A1"/>
    <w:rsid w:val="00C97794"/>
    <w:rsid w:val="00C97A51"/>
    <w:rsid w:val="00CA04C0"/>
    <w:rsid w:val="00CA178E"/>
    <w:rsid w:val="00CA1BFD"/>
    <w:rsid w:val="00CA2297"/>
    <w:rsid w:val="00CA3330"/>
    <w:rsid w:val="00CA3522"/>
    <w:rsid w:val="00CA5039"/>
    <w:rsid w:val="00CA56D8"/>
    <w:rsid w:val="00CA619D"/>
    <w:rsid w:val="00CA6599"/>
    <w:rsid w:val="00CA6B87"/>
    <w:rsid w:val="00CA6D73"/>
    <w:rsid w:val="00CA758D"/>
    <w:rsid w:val="00CB12A1"/>
    <w:rsid w:val="00CB233A"/>
    <w:rsid w:val="00CB30D4"/>
    <w:rsid w:val="00CB46E3"/>
    <w:rsid w:val="00CB5EC7"/>
    <w:rsid w:val="00CB64D3"/>
    <w:rsid w:val="00CB6AC9"/>
    <w:rsid w:val="00CB6E13"/>
    <w:rsid w:val="00CB70C8"/>
    <w:rsid w:val="00CB720E"/>
    <w:rsid w:val="00CB7F22"/>
    <w:rsid w:val="00CC0A1D"/>
    <w:rsid w:val="00CC1395"/>
    <w:rsid w:val="00CC1421"/>
    <w:rsid w:val="00CC1BB4"/>
    <w:rsid w:val="00CC229F"/>
    <w:rsid w:val="00CC23A2"/>
    <w:rsid w:val="00CC2BF1"/>
    <w:rsid w:val="00CC2C7A"/>
    <w:rsid w:val="00CC2D24"/>
    <w:rsid w:val="00CC2E1B"/>
    <w:rsid w:val="00CC314F"/>
    <w:rsid w:val="00CC51BB"/>
    <w:rsid w:val="00CC53F0"/>
    <w:rsid w:val="00CC6291"/>
    <w:rsid w:val="00CC77EC"/>
    <w:rsid w:val="00CC789C"/>
    <w:rsid w:val="00CD1188"/>
    <w:rsid w:val="00CD1540"/>
    <w:rsid w:val="00CD1E20"/>
    <w:rsid w:val="00CD1F62"/>
    <w:rsid w:val="00CD2048"/>
    <w:rsid w:val="00CD262C"/>
    <w:rsid w:val="00CD35BD"/>
    <w:rsid w:val="00CD3CC4"/>
    <w:rsid w:val="00CD3DF9"/>
    <w:rsid w:val="00CD4FDF"/>
    <w:rsid w:val="00CD5DB1"/>
    <w:rsid w:val="00CD65AC"/>
    <w:rsid w:val="00CD6FCC"/>
    <w:rsid w:val="00CD7A84"/>
    <w:rsid w:val="00CD7AB3"/>
    <w:rsid w:val="00CE07FE"/>
    <w:rsid w:val="00CE0B75"/>
    <w:rsid w:val="00CE0F35"/>
    <w:rsid w:val="00CE11A1"/>
    <w:rsid w:val="00CE12EF"/>
    <w:rsid w:val="00CE16B0"/>
    <w:rsid w:val="00CE1859"/>
    <w:rsid w:val="00CE22DA"/>
    <w:rsid w:val="00CE289B"/>
    <w:rsid w:val="00CE2CCE"/>
    <w:rsid w:val="00CE2D1F"/>
    <w:rsid w:val="00CE3292"/>
    <w:rsid w:val="00CE34F4"/>
    <w:rsid w:val="00CE3ED6"/>
    <w:rsid w:val="00CE48A5"/>
    <w:rsid w:val="00CE62CC"/>
    <w:rsid w:val="00CE6F35"/>
    <w:rsid w:val="00CE6F94"/>
    <w:rsid w:val="00CE7825"/>
    <w:rsid w:val="00CE78E3"/>
    <w:rsid w:val="00CF28DA"/>
    <w:rsid w:val="00CF38FC"/>
    <w:rsid w:val="00CF3BF0"/>
    <w:rsid w:val="00CF40D0"/>
    <w:rsid w:val="00CF4D9D"/>
    <w:rsid w:val="00CF773E"/>
    <w:rsid w:val="00CF7F0E"/>
    <w:rsid w:val="00D00E9D"/>
    <w:rsid w:val="00D01413"/>
    <w:rsid w:val="00D01C54"/>
    <w:rsid w:val="00D0238B"/>
    <w:rsid w:val="00D0238D"/>
    <w:rsid w:val="00D03327"/>
    <w:rsid w:val="00D03379"/>
    <w:rsid w:val="00D035FC"/>
    <w:rsid w:val="00D03E3F"/>
    <w:rsid w:val="00D04920"/>
    <w:rsid w:val="00D052DD"/>
    <w:rsid w:val="00D05444"/>
    <w:rsid w:val="00D05C8A"/>
    <w:rsid w:val="00D05CA2"/>
    <w:rsid w:val="00D05DD3"/>
    <w:rsid w:val="00D066DE"/>
    <w:rsid w:val="00D06714"/>
    <w:rsid w:val="00D06BD9"/>
    <w:rsid w:val="00D0778E"/>
    <w:rsid w:val="00D100EB"/>
    <w:rsid w:val="00D10E12"/>
    <w:rsid w:val="00D11052"/>
    <w:rsid w:val="00D112EE"/>
    <w:rsid w:val="00D116FB"/>
    <w:rsid w:val="00D12170"/>
    <w:rsid w:val="00D125FB"/>
    <w:rsid w:val="00D12ACC"/>
    <w:rsid w:val="00D12D1C"/>
    <w:rsid w:val="00D13B90"/>
    <w:rsid w:val="00D14242"/>
    <w:rsid w:val="00D143C0"/>
    <w:rsid w:val="00D15299"/>
    <w:rsid w:val="00D15B2A"/>
    <w:rsid w:val="00D20378"/>
    <w:rsid w:val="00D2040B"/>
    <w:rsid w:val="00D2062A"/>
    <w:rsid w:val="00D20BA9"/>
    <w:rsid w:val="00D21348"/>
    <w:rsid w:val="00D23B95"/>
    <w:rsid w:val="00D23CFE"/>
    <w:rsid w:val="00D2411D"/>
    <w:rsid w:val="00D248BD"/>
    <w:rsid w:val="00D24D43"/>
    <w:rsid w:val="00D258E1"/>
    <w:rsid w:val="00D25B68"/>
    <w:rsid w:val="00D26535"/>
    <w:rsid w:val="00D26750"/>
    <w:rsid w:val="00D26A03"/>
    <w:rsid w:val="00D26D82"/>
    <w:rsid w:val="00D26E23"/>
    <w:rsid w:val="00D26F7C"/>
    <w:rsid w:val="00D275E3"/>
    <w:rsid w:val="00D27BFD"/>
    <w:rsid w:val="00D303C0"/>
    <w:rsid w:val="00D30767"/>
    <w:rsid w:val="00D30F64"/>
    <w:rsid w:val="00D31D60"/>
    <w:rsid w:val="00D32802"/>
    <w:rsid w:val="00D3288E"/>
    <w:rsid w:val="00D328EB"/>
    <w:rsid w:val="00D32F49"/>
    <w:rsid w:val="00D32F73"/>
    <w:rsid w:val="00D33383"/>
    <w:rsid w:val="00D338B1"/>
    <w:rsid w:val="00D345E2"/>
    <w:rsid w:val="00D3522B"/>
    <w:rsid w:val="00D3640E"/>
    <w:rsid w:val="00D371BF"/>
    <w:rsid w:val="00D377A2"/>
    <w:rsid w:val="00D37B68"/>
    <w:rsid w:val="00D37B74"/>
    <w:rsid w:val="00D37BFE"/>
    <w:rsid w:val="00D37F6A"/>
    <w:rsid w:val="00D402ED"/>
    <w:rsid w:val="00D40C58"/>
    <w:rsid w:val="00D40EE0"/>
    <w:rsid w:val="00D40FCC"/>
    <w:rsid w:val="00D41059"/>
    <w:rsid w:val="00D411FB"/>
    <w:rsid w:val="00D41437"/>
    <w:rsid w:val="00D42462"/>
    <w:rsid w:val="00D429FD"/>
    <w:rsid w:val="00D43237"/>
    <w:rsid w:val="00D4329F"/>
    <w:rsid w:val="00D454B8"/>
    <w:rsid w:val="00D46765"/>
    <w:rsid w:val="00D4732F"/>
    <w:rsid w:val="00D47B22"/>
    <w:rsid w:val="00D51824"/>
    <w:rsid w:val="00D52098"/>
    <w:rsid w:val="00D5242C"/>
    <w:rsid w:val="00D529DE"/>
    <w:rsid w:val="00D5373A"/>
    <w:rsid w:val="00D5434D"/>
    <w:rsid w:val="00D54C06"/>
    <w:rsid w:val="00D54D8E"/>
    <w:rsid w:val="00D54EFB"/>
    <w:rsid w:val="00D55129"/>
    <w:rsid w:val="00D556B9"/>
    <w:rsid w:val="00D55765"/>
    <w:rsid w:val="00D56CF0"/>
    <w:rsid w:val="00D571F8"/>
    <w:rsid w:val="00D5785B"/>
    <w:rsid w:val="00D604F2"/>
    <w:rsid w:val="00D6078B"/>
    <w:rsid w:val="00D62159"/>
    <w:rsid w:val="00D629D7"/>
    <w:rsid w:val="00D62B3E"/>
    <w:rsid w:val="00D62DA7"/>
    <w:rsid w:val="00D63DEE"/>
    <w:rsid w:val="00D647B6"/>
    <w:rsid w:val="00D64A3A"/>
    <w:rsid w:val="00D64B25"/>
    <w:rsid w:val="00D64D27"/>
    <w:rsid w:val="00D6530B"/>
    <w:rsid w:val="00D65538"/>
    <w:rsid w:val="00D655B9"/>
    <w:rsid w:val="00D65F06"/>
    <w:rsid w:val="00D664CA"/>
    <w:rsid w:val="00D676F0"/>
    <w:rsid w:val="00D67DF7"/>
    <w:rsid w:val="00D70A57"/>
    <w:rsid w:val="00D70EDE"/>
    <w:rsid w:val="00D71757"/>
    <w:rsid w:val="00D72258"/>
    <w:rsid w:val="00D7275A"/>
    <w:rsid w:val="00D72EA7"/>
    <w:rsid w:val="00D73421"/>
    <w:rsid w:val="00D737AE"/>
    <w:rsid w:val="00D73826"/>
    <w:rsid w:val="00D73BA3"/>
    <w:rsid w:val="00D73C0B"/>
    <w:rsid w:val="00D745FD"/>
    <w:rsid w:val="00D74BCD"/>
    <w:rsid w:val="00D75DAF"/>
    <w:rsid w:val="00D76237"/>
    <w:rsid w:val="00D7678C"/>
    <w:rsid w:val="00D767CA"/>
    <w:rsid w:val="00D76B55"/>
    <w:rsid w:val="00D7734B"/>
    <w:rsid w:val="00D77B41"/>
    <w:rsid w:val="00D77E91"/>
    <w:rsid w:val="00D80873"/>
    <w:rsid w:val="00D80D75"/>
    <w:rsid w:val="00D811B0"/>
    <w:rsid w:val="00D82401"/>
    <w:rsid w:val="00D8356E"/>
    <w:rsid w:val="00D85156"/>
    <w:rsid w:val="00D85875"/>
    <w:rsid w:val="00D85B45"/>
    <w:rsid w:val="00D860BD"/>
    <w:rsid w:val="00D862E6"/>
    <w:rsid w:val="00D87921"/>
    <w:rsid w:val="00D902BA"/>
    <w:rsid w:val="00D90965"/>
    <w:rsid w:val="00D909AF"/>
    <w:rsid w:val="00D90A0C"/>
    <w:rsid w:val="00D9149E"/>
    <w:rsid w:val="00D91EF4"/>
    <w:rsid w:val="00D91F90"/>
    <w:rsid w:val="00D920D0"/>
    <w:rsid w:val="00D921CB"/>
    <w:rsid w:val="00D9237D"/>
    <w:rsid w:val="00D93158"/>
    <w:rsid w:val="00D93889"/>
    <w:rsid w:val="00D93FCF"/>
    <w:rsid w:val="00D94018"/>
    <w:rsid w:val="00D9438D"/>
    <w:rsid w:val="00D95969"/>
    <w:rsid w:val="00D95D19"/>
    <w:rsid w:val="00D96C11"/>
    <w:rsid w:val="00D96D28"/>
    <w:rsid w:val="00D96E1D"/>
    <w:rsid w:val="00D97202"/>
    <w:rsid w:val="00D97418"/>
    <w:rsid w:val="00D977EE"/>
    <w:rsid w:val="00D9799E"/>
    <w:rsid w:val="00DA031C"/>
    <w:rsid w:val="00DA0637"/>
    <w:rsid w:val="00DA06C4"/>
    <w:rsid w:val="00DA12D4"/>
    <w:rsid w:val="00DA13A6"/>
    <w:rsid w:val="00DA15F2"/>
    <w:rsid w:val="00DA2543"/>
    <w:rsid w:val="00DA29D5"/>
    <w:rsid w:val="00DA3247"/>
    <w:rsid w:val="00DA3C3B"/>
    <w:rsid w:val="00DA40F7"/>
    <w:rsid w:val="00DA4635"/>
    <w:rsid w:val="00DA5004"/>
    <w:rsid w:val="00DA57A0"/>
    <w:rsid w:val="00DA57E0"/>
    <w:rsid w:val="00DA5F27"/>
    <w:rsid w:val="00DA6182"/>
    <w:rsid w:val="00DA6DAE"/>
    <w:rsid w:val="00DA75FD"/>
    <w:rsid w:val="00DB068A"/>
    <w:rsid w:val="00DB0F62"/>
    <w:rsid w:val="00DB10CD"/>
    <w:rsid w:val="00DB1F0A"/>
    <w:rsid w:val="00DB278B"/>
    <w:rsid w:val="00DB2A2B"/>
    <w:rsid w:val="00DB2B4C"/>
    <w:rsid w:val="00DB375D"/>
    <w:rsid w:val="00DB39E7"/>
    <w:rsid w:val="00DB3E56"/>
    <w:rsid w:val="00DB5492"/>
    <w:rsid w:val="00DB63AC"/>
    <w:rsid w:val="00DB7E44"/>
    <w:rsid w:val="00DC160A"/>
    <w:rsid w:val="00DC1726"/>
    <w:rsid w:val="00DC1EB3"/>
    <w:rsid w:val="00DC1F6B"/>
    <w:rsid w:val="00DC232B"/>
    <w:rsid w:val="00DC2758"/>
    <w:rsid w:val="00DC3AA2"/>
    <w:rsid w:val="00DC3C60"/>
    <w:rsid w:val="00DC432B"/>
    <w:rsid w:val="00DC4CC9"/>
    <w:rsid w:val="00DC4EFE"/>
    <w:rsid w:val="00DC616A"/>
    <w:rsid w:val="00DC646E"/>
    <w:rsid w:val="00DC6DD3"/>
    <w:rsid w:val="00DC6F5B"/>
    <w:rsid w:val="00DC7494"/>
    <w:rsid w:val="00DC7697"/>
    <w:rsid w:val="00DC7890"/>
    <w:rsid w:val="00DD0397"/>
    <w:rsid w:val="00DD0781"/>
    <w:rsid w:val="00DD0838"/>
    <w:rsid w:val="00DD1DB5"/>
    <w:rsid w:val="00DD1EE3"/>
    <w:rsid w:val="00DD42EC"/>
    <w:rsid w:val="00DD4353"/>
    <w:rsid w:val="00DD4597"/>
    <w:rsid w:val="00DD48F1"/>
    <w:rsid w:val="00DD4EFC"/>
    <w:rsid w:val="00DD577B"/>
    <w:rsid w:val="00DD589B"/>
    <w:rsid w:val="00DD5BBE"/>
    <w:rsid w:val="00DD74FD"/>
    <w:rsid w:val="00DD770F"/>
    <w:rsid w:val="00DD7D8B"/>
    <w:rsid w:val="00DE0210"/>
    <w:rsid w:val="00DE0337"/>
    <w:rsid w:val="00DE0371"/>
    <w:rsid w:val="00DE0845"/>
    <w:rsid w:val="00DE0953"/>
    <w:rsid w:val="00DE1325"/>
    <w:rsid w:val="00DE16A2"/>
    <w:rsid w:val="00DE1ACF"/>
    <w:rsid w:val="00DE1C48"/>
    <w:rsid w:val="00DE256D"/>
    <w:rsid w:val="00DE2864"/>
    <w:rsid w:val="00DE3E6A"/>
    <w:rsid w:val="00DE4B5C"/>
    <w:rsid w:val="00DE4D77"/>
    <w:rsid w:val="00DE4E25"/>
    <w:rsid w:val="00DE586E"/>
    <w:rsid w:val="00DE5936"/>
    <w:rsid w:val="00DE626D"/>
    <w:rsid w:val="00DE63C2"/>
    <w:rsid w:val="00DE66A5"/>
    <w:rsid w:val="00DE6798"/>
    <w:rsid w:val="00DE6B29"/>
    <w:rsid w:val="00DF0033"/>
    <w:rsid w:val="00DF01F6"/>
    <w:rsid w:val="00DF0703"/>
    <w:rsid w:val="00DF0B6A"/>
    <w:rsid w:val="00DF11E6"/>
    <w:rsid w:val="00DF14B6"/>
    <w:rsid w:val="00DF2622"/>
    <w:rsid w:val="00DF272B"/>
    <w:rsid w:val="00DF2DDB"/>
    <w:rsid w:val="00DF30D0"/>
    <w:rsid w:val="00DF3C67"/>
    <w:rsid w:val="00DF4686"/>
    <w:rsid w:val="00DF4CDC"/>
    <w:rsid w:val="00DF54A0"/>
    <w:rsid w:val="00DF5755"/>
    <w:rsid w:val="00DF5974"/>
    <w:rsid w:val="00DF5EF7"/>
    <w:rsid w:val="00DF65D1"/>
    <w:rsid w:val="00DF686E"/>
    <w:rsid w:val="00DF6B7F"/>
    <w:rsid w:val="00DF775E"/>
    <w:rsid w:val="00E00369"/>
    <w:rsid w:val="00E00A24"/>
    <w:rsid w:val="00E01E80"/>
    <w:rsid w:val="00E0201F"/>
    <w:rsid w:val="00E02931"/>
    <w:rsid w:val="00E02951"/>
    <w:rsid w:val="00E02D8A"/>
    <w:rsid w:val="00E03B75"/>
    <w:rsid w:val="00E03BE0"/>
    <w:rsid w:val="00E04416"/>
    <w:rsid w:val="00E04481"/>
    <w:rsid w:val="00E053E2"/>
    <w:rsid w:val="00E0551D"/>
    <w:rsid w:val="00E060FF"/>
    <w:rsid w:val="00E0666C"/>
    <w:rsid w:val="00E06A3C"/>
    <w:rsid w:val="00E07A14"/>
    <w:rsid w:val="00E102BF"/>
    <w:rsid w:val="00E102E8"/>
    <w:rsid w:val="00E10CC9"/>
    <w:rsid w:val="00E11A80"/>
    <w:rsid w:val="00E11D80"/>
    <w:rsid w:val="00E1255B"/>
    <w:rsid w:val="00E129A1"/>
    <w:rsid w:val="00E13DD6"/>
    <w:rsid w:val="00E13EDF"/>
    <w:rsid w:val="00E14720"/>
    <w:rsid w:val="00E1564E"/>
    <w:rsid w:val="00E16266"/>
    <w:rsid w:val="00E174A4"/>
    <w:rsid w:val="00E20300"/>
    <w:rsid w:val="00E204E1"/>
    <w:rsid w:val="00E204E4"/>
    <w:rsid w:val="00E21B8A"/>
    <w:rsid w:val="00E225D7"/>
    <w:rsid w:val="00E23286"/>
    <w:rsid w:val="00E233A6"/>
    <w:rsid w:val="00E238B3"/>
    <w:rsid w:val="00E2435C"/>
    <w:rsid w:val="00E245AA"/>
    <w:rsid w:val="00E24AC5"/>
    <w:rsid w:val="00E24F8D"/>
    <w:rsid w:val="00E25279"/>
    <w:rsid w:val="00E2532D"/>
    <w:rsid w:val="00E25B3A"/>
    <w:rsid w:val="00E26205"/>
    <w:rsid w:val="00E2651D"/>
    <w:rsid w:val="00E265AB"/>
    <w:rsid w:val="00E265F5"/>
    <w:rsid w:val="00E269AB"/>
    <w:rsid w:val="00E26A97"/>
    <w:rsid w:val="00E27465"/>
    <w:rsid w:val="00E27516"/>
    <w:rsid w:val="00E27B7E"/>
    <w:rsid w:val="00E3046A"/>
    <w:rsid w:val="00E30AB5"/>
    <w:rsid w:val="00E310A9"/>
    <w:rsid w:val="00E31659"/>
    <w:rsid w:val="00E327B3"/>
    <w:rsid w:val="00E33861"/>
    <w:rsid w:val="00E34622"/>
    <w:rsid w:val="00E35A3D"/>
    <w:rsid w:val="00E361A9"/>
    <w:rsid w:val="00E369EB"/>
    <w:rsid w:val="00E36C92"/>
    <w:rsid w:val="00E37B44"/>
    <w:rsid w:val="00E37FA7"/>
    <w:rsid w:val="00E41991"/>
    <w:rsid w:val="00E426CD"/>
    <w:rsid w:val="00E44174"/>
    <w:rsid w:val="00E442D8"/>
    <w:rsid w:val="00E45322"/>
    <w:rsid w:val="00E4682A"/>
    <w:rsid w:val="00E46C9B"/>
    <w:rsid w:val="00E47732"/>
    <w:rsid w:val="00E477F4"/>
    <w:rsid w:val="00E50D29"/>
    <w:rsid w:val="00E50D98"/>
    <w:rsid w:val="00E5120D"/>
    <w:rsid w:val="00E51552"/>
    <w:rsid w:val="00E51B98"/>
    <w:rsid w:val="00E51C1E"/>
    <w:rsid w:val="00E53873"/>
    <w:rsid w:val="00E53D5C"/>
    <w:rsid w:val="00E53F0C"/>
    <w:rsid w:val="00E549BC"/>
    <w:rsid w:val="00E54C2E"/>
    <w:rsid w:val="00E5594B"/>
    <w:rsid w:val="00E55DEA"/>
    <w:rsid w:val="00E55F52"/>
    <w:rsid w:val="00E56100"/>
    <w:rsid w:val="00E569E8"/>
    <w:rsid w:val="00E570B7"/>
    <w:rsid w:val="00E5767D"/>
    <w:rsid w:val="00E602BC"/>
    <w:rsid w:val="00E6033A"/>
    <w:rsid w:val="00E609E6"/>
    <w:rsid w:val="00E60D8D"/>
    <w:rsid w:val="00E615DB"/>
    <w:rsid w:val="00E61AEF"/>
    <w:rsid w:val="00E63403"/>
    <w:rsid w:val="00E636FE"/>
    <w:rsid w:val="00E6388D"/>
    <w:rsid w:val="00E63D86"/>
    <w:rsid w:val="00E64009"/>
    <w:rsid w:val="00E647C9"/>
    <w:rsid w:val="00E652F4"/>
    <w:rsid w:val="00E66846"/>
    <w:rsid w:val="00E66BA7"/>
    <w:rsid w:val="00E66F4B"/>
    <w:rsid w:val="00E6712C"/>
    <w:rsid w:val="00E675B6"/>
    <w:rsid w:val="00E67BFA"/>
    <w:rsid w:val="00E67C99"/>
    <w:rsid w:val="00E67CB4"/>
    <w:rsid w:val="00E67D11"/>
    <w:rsid w:val="00E67E69"/>
    <w:rsid w:val="00E721AF"/>
    <w:rsid w:val="00E723EC"/>
    <w:rsid w:val="00E72460"/>
    <w:rsid w:val="00E730CA"/>
    <w:rsid w:val="00E733F4"/>
    <w:rsid w:val="00E73EB2"/>
    <w:rsid w:val="00E746B9"/>
    <w:rsid w:val="00E75572"/>
    <w:rsid w:val="00E75FA2"/>
    <w:rsid w:val="00E76323"/>
    <w:rsid w:val="00E76750"/>
    <w:rsid w:val="00E76CAD"/>
    <w:rsid w:val="00E76FD5"/>
    <w:rsid w:val="00E77AE6"/>
    <w:rsid w:val="00E806B0"/>
    <w:rsid w:val="00E83141"/>
    <w:rsid w:val="00E838C5"/>
    <w:rsid w:val="00E84B34"/>
    <w:rsid w:val="00E84BD4"/>
    <w:rsid w:val="00E84BD9"/>
    <w:rsid w:val="00E854E3"/>
    <w:rsid w:val="00E85533"/>
    <w:rsid w:val="00E8557D"/>
    <w:rsid w:val="00E85B09"/>
    <w:rsid w:val="00E85DE7"/>
    <w:rsid w:val="00E85FBC"/>
    <w:rsid w:val="00E861B2"/>
    <w:rsid w:val="00E86972"/>
    <w:rsid w:val="00E86D6B"/>
    <w:rsid w:val="00E86E24"/>
    <w:rsid w:val="00E87AA1"/>
    <w:rsid w:val="00E87EBB"/>
    <w:rsid w:val="00E87F2B"/>
    <w:rsid w:val="00E91488"/>
    <w:rsid w:val="00E91542"/>
    <w:rsid w:val="00E91667"/>
    <w:rsid w:val="00E91BA8"/>
    <w:rsid w:val="00E92FC7"/>
    <w:rsid w:val="00E94078"/>
    <w:rsid w:val="00E94104"/>
    <w:rsid w:val="00E9442C"/>
    <w:rsid w:val="00E9557D"/>
    <w:rsid w:val="00E961B9"/>
    <w:rsid w:val="00E96438"/>
    <w:rsid w:val="00E965B8"/>
    <w:rsid w:val="00E96B7B"/>
    <w:rsid w:val="00E96D83"/>
    <w:rsid w:val="00E96F44"/>
    <w:rsid w:val="00E973C7"/>
    <w:rsid w:val="00E979D2"/>
    <w:rsid w:val="00E97D99"/>
    <w:rsid w:val="00EA005D"/>
    <w:rsid w:val="00EA04C6"/>
    <w:rsid w:val="00EA0DFB"/>
    <w:rsid w:val="00EA1122"/>
    <w:rsid w:val="00EA1BB0"/>
    <w:rsid w:val="00EA201E"/>
    <w:rsid w:val="00EA2164"/>
    <w:rsid w:val="00EA22C5"/>
    <w:rsid w:val="00EA22E5"/>
    <w:rsid w:val="00EA23EE"/>
    <w:rsid w:val="00EA285C"/>
    <w:rsid w:val="00EA32FB"/>
    <w:rsid w:val="00EA366F"/>
    <w:rsid w:val="00EA4179"/>
    <w:rsid w:val="00EA435F"/>
    <w:rsid w:val="00EA489F"/>
    <w:rsid w:val="00EA58BE"/>
    <w:rsid w:val="00EA5D03"/>
    <w:rsid w:val="00EA6344"/>
    <w:rsid w:val="00EA6857"/>
    <w:rsid w:val="00EA6FD9"/>
    <w:rsid w:val="00EA73F8"/>
    <w:rsid w:val="00EA77BB"/>
    <w:rsid w:val="00EB031E"/>
    <w:rsid w:val="00EB1003"/>
    <w:rsid w:val="00EB1E7C"/>
    <w:rsid w:val="00EB1F4C"/>
    <w:rsid w:val="00EB2A94"/>
    <w:rsid w:val="00EB3682"/>
    <w:rsid w:val="00EB3A48"/>
    <w:rsid w:val="00EB3D65"/>
    <w:rsid w:val="00EB3EA0"/>
    <w:rsid w:val="00EB48FE"/>
    <w:rsid w:val="00EB4A3B"/>
    <w:rsid w:val="00EB5D08"/>
    <w:rsid w:val="00EB64FA"/>
    <w:rsid w:val="00EB6A09"/>
    <w:rsid w:val="00EB6CB3"/>
    <w:rsid w:val="00EB70EF"/>
    <w:rsid w:val="00EB7C34"/>
    <w:rsid w:val="00EC049A"/>
    <w:rsid w:val="00EC072A"/>
    <w:rsid w:val="00EC112C"/>
    <w:rsid w:val="00EC231D"/>
    <w:rsid w:val="00EC2779"/>
    <w:rsid w:val="00EC2E13"/>
    <w:rsid w:val="00EC2E21"/>
    <w:rsid w:val="00EC3243"/>
    <w:rsid w:val="00EC3332"/>
    <w:rsid w:val="00EC3B13"/>
    <w:rsid w:val="00EC3F5F"/>
    <w:rsid w:val="00EC3F6E"/>
    <w:rsid w:val="00EC5C4D"/>
    <w:rsid w:val="00EC66B7"/>
    <w:rsid w:val="00EC6E62"/>
    <w:rsid w:val="00EC75FE"/>
    <w:rsid w:val="00EC7D34"/>
    <w:rsid w:val="00ED0CD3"/>
    <w:rsid w:val="00ED0F2E"/>
    <w:rsid w:val="00ED11B7"/>
    <w:rsid w:val="00ED1E0B"/>
    <w:rsid w:val="00ED25A2"/>
    <w:rsid w:val="00ED29D5"/>
    <w:rsid w:val="00ED2E6A"/>
    <w:rsid w:val="00ED3562"/>
    <w:rsid w:val="00ED361E"/>
    <w:rsid w:val="00ED4DB0"/>
    <w:rsid w:val="00ED4EA6"/>
    <w:rsid w:val="00ED560C"/>
    <w:rsid w:val="00ED5A50"/>
    <w:rsid w:val="00ED6B61"/>
    <w:rsid w:val="00ED6E07"/>
    <w:rsid w:val="00ED708D"/>
    <w:rsid w:val="00ED70BB"/>
    <w:rsid w:val="00EE06ED"/>
    <w:rsid w:val="00EE156A"/>
    <w:rsid w:val="00EE1CD8"/>
    <w:rsid w:val="00EE1D32"/>
    <w:rsid w:val="00EE1D56"/>
    <w:rsid w:val="00EE227E"/>
    <w:rsid w:val="00EE32B0"/>
    <w:rsid w:val="00EE43C5"/>
    <w:rsid w:val="00EE44D9"/>
    <w:rsid w:val="00EE458B"/>
    <w:rsid w:val="00EE48F1"/>
    <w:rsid w:val="00EE5144"/>
    <w:rsid w:val="00EE57AB"/>
    <w:rsid w:val="00EE72AB"/>
    <w:rsid w:val="00EE74A8"/>
    <w:rsid w:val="00EE7504"/>
    <w:rsid w:val="00EE7DF1"/>
    <w:rsid w:val="00EF037B"/>
    <w:rsid w:val="00EF0613"/>
    <w:rsid w:val="00EF111B"/>
    <w:rsid w:val="00EF1265"/>
    <w:rsid w:val="00EF1328"/>
    <w:rsid w:val="00EF1737"/>
    <w:rsid w:val="00EF1F06"/>
    <w:rsid w:val="00EF238F"/>
    <w:rsid w:val="00EF2B69"/>
    <w:rsid w:val="00EF3322"/>
    <w:rsid w:val="00EF3945"/>
    <w:rsid w:val="00EF451B"/>
    <w:rsid w:val="00EF5122"/>
    <w:rsid w:val="00EF5368"/>
    <w:rsid w:val="00EF5B3E"/>
    <w:rsid w:val="00EF5DF1"/>
    <w:rsid w:val="00EF63A9"/>
    <w:rsid w:val="00EF6461"/>
    <w:rsid w:val="00EF6561"/>
    <w:rsid w:val="00EF6ADC"/>
    <w:rsid w:val="00EF780B"/>
    <w:rsid w:val="00F00C69"/>
    <w:rsid w:val="00F0234D"/>
    <w:rsid w:val="00F02603"/>
    <w:rsid w:val="00F027C4"/>
    <w:rsid w:val="00F03073"/>
    <w:rsid w:val="00F03C86"/>
    <w:rsid w:val="00F041BE"/>
    <w:rsid w:val="00F04336"/>
    <w:rsid w:val="00F046A0"/>
    <w:rsid w:val="00F0505F"/>
    <w:rsid w:val="00F05F92"/>
    <w:rsid w:val="00F0689F"/>
    <w:rsid w:val="00F06CE4"/>
    <w:rsid w:val="00F06EAA"/>
    <w:rsid w:val="00F07135"/>
    <w:rsid w:val="00F0716D"/>
    <w:rsid w:val="00F07888"/>
    <w:rsid w:val="00F078FE"/>
    <w:rsid w:val="00F07D8B"/>
    <w:rsid w:val="00F102AA"/>
    <w:rsid w:val="00F10DEB"/>
    <w:rsid w:val="00F11272"/>
    <w:rsid w:val="00F12B56"/>
    <w:rsid w:val="00F1304F"/>
    <w:rsid w:val="00F138C0"/>
    <w:rsid w:val="00F138D8"/>
    <w:rsid w:val="00F13A38"/>
    <w:rsid w:val="00F13BC6"/>
    <w:rsid w:val="00F14C14"/>
    <w:rsid w:val="00F15110"/>
    <w:rsid w:val="00F15906"/>
    <w:rsid w:val="00F15B16"/>
    <w:rsid w:val="00F15FA6"/>
    <w:rsid w:val="00F1674D"/>
    <w:rsid w:val="00F16B89"/>
    <w:rsid w:val="00F16EB8"/>
    <w:rsid w:val="00F173B7"/>
    <w:rsid w:val="00F17497"/>
    <w:rsid w:val="00F17BD7"/>
    <w:rsid w:val="00F17EFF"/>
    <w:rsid w:val="00F209A3"/>
    <w:rsid w:val="00F21476"/>
    <w:rsid w:val="00F21E87"/>
    <w:rsid w:val="00F229FE"/>
    <w:rsid w:val="00F22D64"/>
    <w:rsid w:val="00F24508"/>
    <w:rsid w:val="00F24A69"/>
    <w:rsid w:val="00F24E29"/>
    <w:rsid w:val="00F25ADA"/>
    <w:rsid w:val="00F25B1A"/>
    <w:rsid w:val="00F26950"/>
    <w:rsid w:val="00F26A27"/>
    <w:rsid w:val="00F271A6"/>
    <w:rsid w:val="00F30C91"/>
    <w:rsid w:val="00F30DC8"/>
    <w:rsid w:val="00F31932"/>
    <w:rsid w:val="00F3199F"/>
    <w:rsid w:val="00F31FDB"/>
    <w:rsid w:val="00F32530"/>
    <w:rsid w:val="00F32C3E"/>
    <w:rsid w:val="00F32FA8"/>
    <w:rsid w:val="00F330F3"/>
    <w:rsid w:val="00F3406B"/>
    <w:rsid w:val="00F344C1"/>
    <w:rsid w:val="00F34ADD"/>
    <w:rsid w:val="00F36571"/>
    <w:rsid w:val="00F36A1D"/>
    <w:rsid w:val="00F37318"/>
    <w:rsid w:val="00F3738F"/>
    <w:rsid w:val="00F37471"/>
    <w:rsid w:val="00F37AA8"/>
    <w:rsid w:val="00F37D27"/>
    <w:rsid w:val="00F401D5"/>
    <w:rsid w:val="00F40322"/>
    <w:rsid w:val="00F409CB"/>
    <w:rsid w:val="00F40A17"/>
    <w:rsid w:val="00F40AD2"/>
    <w:rsid w:val="00F40BBA"/>
    <w:rsid w:val="00F41382"/>
    <w:rsid w:val="00F413F7"/>
    <w:rsid w:val="00F415BF"/>
    <w:rsid w:val="00F41E13"/>
    <w:rsid w:val="00F42E28"/>
    <w:rsid w:val="00F4371F"/>
    <w:rsid w:val="00F43CBC"/>
    <w:rsid w:val="00F43F7E"/>
    <w:rsid w:val="00F44D62"/>
    <w:rsid w:val="00F45067"/>
    <w:rsid w:val="00F45EC4"/>
    <w:rsid w:val="00F46B0B"/>
    <w:rsid w:val="00F472C3"/>
    <w:rsid w:val="00F50081"/>
    <w:rsid w:val="00F505C7"/>
    <w:rsid w:val="00F5073C"/>
    <w:rsid w:val="00F5083C"/>
    <w:rsid w:val="00F50A50"/>
    <w:rsid w:val="00F50E94"/>
    <w:rsid w:val="00F52212"/>
    <w:rsid w:val="00F5237A"/>
    <w:rsid w:val="00F52533"/>
    <w:rsid w:val="00F53353"/>
    <w:rsid w:val="00F536C2"/>
    <w:rsid w:val="00F536D7"/>
    <w:rsid w:val="00F540B4"/>
    <w:rsid w:val="00F54222"/>
    <w:rsid w:val="00F5453E"/>
    <w:rsid w:val="00F54723"/>
    <w:rsid w:val="00F54DAE"/>
    <w:rsid w:val="00F54E37"/>
    <w:rsid w:val="00F54EE5"/>
    <w:rsid w:val="00F5536C"/>
    <w:rsid w:val="00F5544C"/>
    <w:rsid w:val="00F56495"/>
    <w:rsid w:val="00F5699B"/>
    <w:rsid w:val="00F57513"/>
    <w:rsid w:val="00F61BD5"/>
    <w:rsid w:val="00F6226B"/>
    <w:rsid w:val="00F6256B"/>
    <w:rsid w:val="00F62931"/>
    <w:rsid w:val="00F62FBF"/>
    <w:rsid w:val="00F64018"/>
    <w:rsid w:val="00F64791"/>
    <w:rsid w:val="00F64B4D"/>
    <w:rsid w:val="00F65017"/>
    <w:rsid w:val="00F650BA"/>
    <w:rsid w:val="00F65172"/>
    <w:rsid w:val="00F65605"/>
    <w:rsid w:val="00F65809"/>
    <w:rsid w:val="00F65915"/>
    <w:rsid w:val="00F664C7"/>
    <w:rsid w:val="00F66C15"/>
    <w:rsid w:val="00F66E9E"/>
    <w:rsid w:val="00F670F3"/>
    <w:rsid w:val="00F6717F"/>
    <w:rsid w:val="00F67D88"/>
    <w:rsid w:val="00F67E75"/>
    <w:rsid w:val="00F7023C"/>
    <w:rsid w:val="00F70BEC"/>
    <w:rsid w:val="00F70C83"/>
    <w:rsid w:val="00F70CA6"/>
    <w:rsid w:val="00F70E84"/>
    <w:rsid w:val="00F71183"/>
    <w:rsid w:val="00F71895"/>
    <w:rsid w:val="00F71B7F"/>
    <w:rsid w:val="00F71DDC"/>
    <w:rsid w:val="00F71FE0"/>
    <w:rsid w:val="00F72041"/>
    <w:rsid w:val="00F722D0"/>
    <w:rsid w:val="00F723A9"/>
    <w:rsid w:val="00F7264B"/>
    <w:rsid w:val="00F72728"/>
    <w:rsid w:val="00F72797"/>
    <w:rsid w:val="00F72827"/>
    <w:rsid w:val="00F72F0B"/>
    <w:rsid w:val="00F72FF9"/>
    <w:rsid w:val="00F7366F"/>
    <w:rsid w:val="00F73FC9"/>
    <w:rsid w:val="00F758FE"/>
    <w:rsid w:val="00F760D1"/>
    <w:rsid w:val="00F770B3"/>
    <w:rsid w:val="00F77616"/>
    <w:rsid w:val="00F7767D"/>
    <w:rsid w:val="00F77BC5"/>
    <w:rsid w:val="00F80207"/>
    <w:rsid w:val="00F80331"/>
    <w:rsid w:val="00F8049D"/>
    <w:rsid w:val="00F80BFA"/>
    <w:rsid w:val="00F818EE"/>
    <w:rsid w:val="00F81EA9"/>
    <w:rsid w:val="00F82EE3"/>
    <w:rsid w:val="00F83695"/>
    <w:rsid w:val="00F84042"/>
    <w:rsid w:val="00F840CB"/>
    <w:rsid w:val="00F8500F"/>
    <w:rsid w:val="00F852A6"/>
    <w:rsid w:val="00F8541C"/>
    <w:rsid w:val="00F8586F"/>
    <w:rsid w:val="00F86615"/>
    <w:rsid w:val="00F87884"/>
    <w:rsid w:val="00F904F0"/>
    <w:rsid w:val="00F905DF"/>
    <w:rsid w:val="00F90C09"/>
    <w:rsid w:val="00F90D7C"/>
    <w:rsid w:val="00F911C9"/>
    <w:rsid w:val="00F9126D"/>
    <w:rsid w:val="00F9172C"/>
    <w:rsid w:val="00F91C39"/>
    <w:rsid w:val="00F922AF"/>
    <w:rsid w:val="00F92B37"/>
    <w:rsid w:val="00F92BA8"/>
    <w:rsid w:val="00F93CE0"/>
    <w:rsid w:val="00F941BD"/>
    <w:rsid w:val="00F95940"/>
    <w:rsid w:val="00F963B2"/>
    <w:rsid w:val="00F9682F"/>
    <w:rsid w:val="00F976FD"/>
    <w:rsid w:val="00F97851"/>
    <w:rsid w:val="00F97ABF"/>
    <w:rsid w:val="00FA05DC"/>
    <w:rsid w:val="00FA075F"/>
    <w:rsid w:val="00FA0D2B"/>
    <w:rsid w:val="00FA15B1"/>
    <w:rsid w:val="00FA1833"/>
    <w:rsid w:val="00FA1898"/>
    <w:rsid w:val="00FA18B0"/>
    <w:rsid w:val="00FA21DE"/>
    <w:rsid w:val="00FA23FB"/>
    <w:rsid w:val="00FA29DB"/>
    <w:rsid w:val="00FA5023"/>
    <w:rsid w:val="00FA5880"/>
    <w:rsid w:val="00FA6698"/>
    <w:rsid w:val="00FA68E1"/>
    <w:rsid w:val="00FA74AF"/>
    <w:rsid w:val="00FB1125"/>
    <w:rsid w:val="00FB11F1"/>
    <w:rsid w:val="00FB1580"/>
    <w:rsid w:val="00FB1E8A"/>
    <w:rsid w:val="00FB1F1B"/>
    <w:rsid w:val="00FB2794"/>
    <w:rsid w:val="00FB3004"/>
    <w:rsid w:val="00FB372B"/>
    <w:rsid w:val="00FB3826"/>
    <w:rsid w:val="00FB44AB"/>
    <w:rsid w:val="00FB4811"/>
    <w:rsid w:val="00FB4A7F"/>
    <w:rsid w:val="00FB4CEB"/>
    <w:rsid w:val="00FB4F11"/>
    <w:rsid w:val="00FB5302"/>
    <w:rsid w:val="00FB5475"/>
    <w:rsid w:val="00FB5752"/>
    <w:rsid w:val="00FB5CA3"/>
    <w:rsid w:val="00FB60C6"/>
    <w:rsid w:val="00FB626D"/>
    <w:rsid w:val="00FB6367"/>
    <w:rsid w:val="00FB6D73"/>
    <w:rsid w:val="00FB726C"/>
    <w:rsid w:val="00FB738A"/>
    <w:rsid w:val="00FB757D"/>
    <w:rsid w:val="00FB7F4E"/>
    <w:rsid w:val="00FC050E"/>
    <w:rsid w:val="00FC118B"/>
    <w:rsid w:val="00FC154B"/>
    <w:rsid w:val="00FC1597"/>
    <w:rsid w:val="00FC266B"/>
    <w:rsid w:val="00FC2AE9"/>
    <w:rsid w:val="00FC33F3"/>
    <w:rsid w:val="00FC392A"/>
    <w:rsid w:val="00FC3B1A"/>
    <w:rsid w:val="00FC3FF1"/>
    <w:rsid w:val="00FC40CB"/>
    <w:rsid w:val="00FC4426"/>
    <w:rsid w:val="00FC4A2E"/>
    <w:rsid w:val="00FC54DE"/>
    <w:rsid w:val="00FC5FF2"/>
    <w:rsid w:val="00FC60E3"/>
    <w:rsid w:val="00FC637D"/>
    <w:rsid w:val="00FC7A1B"/>
    <w:rsid w:val="00FD1644"/>
    <w:rsid w:val="00FD1697"/>
    <w:rsid w:val="00FD188D"/>
    <w:rsid w:val="00FD26B1"/>
    <w:rsid w:val="00FD3106"/>
    <w:rsid w:val="00FD317E"/>
    <w:rsid w:val="00FD3866"/>
    <w:rsid w:val="00FD38B3"/>
    <w:rsid w:val="00FD3C54"/>
    <w:rsid w:val="00FD3D4F"/>
    <w:rsid w:val="00FD4173"/>
    <w:rsid w:val="00FD563E"/>
    <w:rsid w:val="00FD585D"/>
    <w:rsid w:val="00FD5D61"/>
    <w:rsid w:val="00FD5F55"/>
    <w:rsid w:val="00FD6043"/>
    <w:rsid w:val="00FD654A"/>
    <w:rsid w:val="00FD68D0"/>
    <w:rsid w:val="00FD6BA7"/>
    <w:rsid w:val="00FD71A5"/>
    <w:rsid w:val="00FD748D"/>
    <w:rsid w:val="00FD75BE"/>
    <w:rsid w:val="00FD761C"/>
    <w:rsid w:val="00FD7B27"/>
    <w:rsid w:val="00FD7E0C"/>
    <w:rsid w:val="00FE05E2"/>
    <w:rsid w:val="00FE0F09"/>
    <w:rsid w:val="00FE1085"/>
    <w:rsid w:val="00FE13C3"/>
    <w:rsid w:val="00FE248F"/>
    <w:rsid w:val="00FE254D"/>
    <w:rsid w:val="00FE260D"/>
    <w:rsid w:val="00FE2BE6"/>
    <w:rsid w:val="00FE2D57"/>
    <w:rsid w:val="00FE2DAC"/>
    <w:rsid w:val="00FE34DA"/>
    <w:rsid w:val="00FE3764"/>
    <w:rsid w:val="00FE41CA"/>
    <w:rsid w:val="00FE42B3"/>
    <w:rsid w:val="00FE4EB1"/>
    <w:rsid w:val="00FE5161"/>
    <w:rsid w:val="00FE7A83"/>
    <w:rsid w:val="00FF0554"/>
    <w:rsid w:val="00FF1418"/>
    <w:rsid w:val="00FF2493"/>
    <w:rsid w:val="00FF2544"/>
    <w:rsid w:val="00FF36E8"/>
    <w:rsid w:val="00FF3C7E"/>
    <w:rsid w:val="00FF3DA6"/>
    <w:rsid w:val="00FF3E08"/>
    <w:rsid w:val="00FF4464"/>
    <w:rsid w:val="00FF5DEA"/>
    <w:rsid w:val="00FF5F50"/>
    <w:rsid w:val="00FF67A2"/>
    <w:rsid w:val="00FF6EA2"/>
    <w:rsid w:val="00FF769C"/>
    <w:rsid w:val="00FF797C"/>
    <w:rsid w:val="00FF79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1E2F07"/>
    <w:pPr>
      <w:keepNext/>
      <w:spacing w:before="180" w:after="180" w:line="720" w:lineRule="auto"/>
      <w:outlineLvl w:val="0"/>
    </w:pPr>
    <w:rPr>
      <w:rFonts w:asciiTheme="majorHAnsi" w:eastAsiaTheme="majorEastAsia" w:hAnsiTheme="majorHAnsi" w:cstheme="majorBidi"/>
      <w:bCs/>
      <w:kern w:val="52"/>
      <w:sz w:val="52"/>
      <w:szCs w:val="52"/>
    </w:rPr>
  </w:style>
  <w:style w:type="paragraph" w:styleId="2">
    <w:name w:val="heading 2"/>
    <w:basedOn w:val="a"/>
    <w:next w:val="a"/>
    <w:link w:val="20"/>
    <w:uiPriority w:val="9"/>
    <w:unhideWhenUsed/>
    <w:qFormat/>
    <w:rsid w:val="001E2F07"/>
    <w:pPr>
      <w:keepNext/>
      <w:spacing w:line="720" w:lineRule="auto"/>
      <w:outlineLvl w:val="1"/>
    </w:pPr>
    <w:rPr>
      <w:rFonts w:asciiTheme="majorHAnsi" w:eastAsiaTheme="majorEastAsia" w:hAnsiTheme="majorHAnsi" w:cstheme="majorBidi"/>
      <w:bCs/>
      <w:sz w:val="48"/>
      <w:szCs w:val="48"/>
    </w:rPr>
  </w:style>
  <w:style w:type="paragraph" w:styleId="3">
    <w:name w:val="heading 3"/>
    <w:basedOn w:val="a"/>
    <w:next w:val="a"/>
    <w:link w:val="30"/>
    <w:uiPriority w:val="9"/>
    <w:unhideWhenUsed/>
    <w:qFormat/>
    <w:rsid w:val="001E2F07"/>
    <w:pPr>
      <w:keepNext/>
      <w:spacing w:line="720" w:lineRule="auto"/>
      <w:outlineLvl w:val="2"/>
    </w:pPr>
    <w:rPr>
      <w:rFonts w:asciiTheme="majorHAnsi" w:eastAsiaTheme="majorEastAsia" w:hAnsiTheme="majorHAnsi" w:cstheme="majorBidi"/>
      <w:bCs/>
      <w:sz w:val="36"/>
      <w:szCs w:val="36"/>
    </w:rPr>
  </w:style>
  <w:style w:type="paragraph" w:styleId="4">
    <w:name w:val="heading 4"/>
    <w:basedOn w:val="a"/>
    <w:next w:val="a"/>
    <w:link w:val="40"/>
    <w:uiPriority w:val="9"/>
    <w:unhideWhenUsed/>
    <w:qFormat/>
    <w:rsid w:val="001E2F07"/>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unhideWhenUsed/>
    <w:qFormat/>
    <w:rsid w:val="001D4785"/>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1D4785"/>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unhideWhenUsed/>
    <w:qFormat/>
    <w:rsid w:val="001D4785"/>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unhideWhenUsed/>
    <w:qFormat/>
    <w:rsid w:val="001D4785"/>
    <w:pPr>
      <w:keepNext/>
      <w:spacing w:line="720" w:lineRule="auto"/>
      <w:ind w:leftChars="400" w:left="400"/>
      <w:outlineLvl w:val="7"/>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E2F07"/>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1E2F07"/>
    <w:rPr>
      <w:rFonts w:asciiTheme="majorHAnsi" w:eastAsiaTheme="majorEastAsia" w:hAnsiTheme="majorHAnsi" w:cstheme="majorBidi"/>
      <w:b/>
      <w:bCs/>
      <w:sz w:val="48"/>
      <w:szCs w:val="48"/>
    </w:rPr>
  </w:style>
  <w:style w:type="character" w:customStyle="1" w:styleId="30">
    <w:name w:val="標題 3 字元"/>
    <w:basedOn w:val="a0"/>
    <w:link w:val="3"/>
    <w:uiPriority w:val="9"/>
    <w:rsid w:val="001E2F07"/>
    <w:rPr>
      <w:rFonts w:asciiTheme="majorHAnsi" w:eastAsiaTheme="majorEastAsia" w:hAnsiTheme="majorHAnsi" w:cstheme="majorBidi"/>
      <w:b/>
      <w:bCs/>
      <w:sz w:val="36"/>
      <w:szCs w:val="36"/>
    </w:rPr>
  </w:style>
  <w:style w:type="character" w:customStyle="1" w:styleId="40">
    <w:name w:val="標題 4 字元"/>
    <w:basedOn w:val="a0"/>
    <w:link w:val="4"/>
    <w:uiPriority w:val="9"/>
    <w:rsid w:val="001E2F07"/>
    <w:rPr>
      <w:rFonts w:asciiTheme="majorHAnsi" w:eastAsiaTheme="majorEastAsia" w:hAnsiTheme="majorHAnsi" w:cstheme="majorBidi"/>
      <w:sz w:val="36"/>
      <w:szCs w:val="36"/>
    </w:rPr>
  </w:style>
  <w:style w:type="paragraph" w:styleId="a3">
    <w:name w:val="header"/>
    <w:basedOn w:val="a"/>
    <w:link w:val="a4"/>
    <w:uiPriority w:val="99"/>
    <w:unhideWhenUsed/>
    <w:rsid w:val="001D3E9B"/>
    <w:pPr>
      <w:tabs>
        <w:tab w:val="center" w:pos="4153"/>
        <w:tab w:val="right" w:pos="8306"/>
      </w:tabs>
      <w:snapToGrid w:val="0"/>
    </w:pPr>
    <w:rPr>
      <w:sz w:val="20"/>
      <w:szCs w:val="20"/>
    </w:rPr>
  </w:style>
  <w:style w:type="character" w:customStyle="1" w:styleId="a4">
    <w:name w:val="頁首 字元"/>
    <w:basedOn w:val="a0"/>
    <w:link w:val="a3"/>
    <w:uiPriority w:val="99"/>
    <w:rsid w:val="001D3E9B"/>
    <w:rPr>
      <w:sz w:val="20"/>
      <w:szCs w:val="20"/>
    </w:rPr>
  </w:style>
  <w:style w:type="paragraph" w:styleId="a5">
    <w:name w:val="footer"/>
    <w:basedOn w:val="a"/>
    <w:link w:val="a6"/>
    <w:uiPriority w:val="99"/>
    <w:unhideWhenUsed/>
    <w:rsid w:val="001D3E9B"/>
    <w:pPr>
      <w:tabs>
        <w:tab w:val="center" w:pos="4153"/>
        <w:tab w:val="right" w:pos="8306"/>
      </w:tabs>
      <w:snapToGrid w:val="0"/>
    </w:pPr>
    <w:rPr>
      <w:sz w:val="20"/>
      <w:szCs w:val="20"/>
    </w:rPr>
  </w:style>
  <w:style w:type="character" w:customStyle="1" w:styleId="a6">
    <w:name w:val="頁尾 字元"/>
    <w:basedOn w:val="a0"/>
    <w:link w:val="a5"/>
    <w:uiPriority w:val="99"/>
    <w:rsid w:val="001D3E9B"/>
    <w:rPr>
      <w:sz w:val="20"/>
      <w:szCs w:val="20"/>
    </w:rPr>
  </w:style>
  <w:style w:type="paragraph" w:styleId="a7">
    <w:name w:val="List Paragraph"/>
    <w:basedOn w:val="a"/>
    <w:link w:val="a8"/>
    <w:qFormat/>
    <w:rsid w:val="00896326"/>
    <w:pPr>
      <w:ind w:leftChars="200" w:left="480"/>
    </w:pPr>
  </w:style>
  <w:style w:type="character" w:customStyle="1" w:styleId="longtext">
    <w:name w:val="long_text"/>
    <w:basedOn w:val="a0"/>
    <w:uiPriority w:val="99"/>
    <w:rsid w:val="00415FB0"/>
  </w:style>
  <w:style w:type="paragraph" w:styleId="a9">
    <w:name w:val="Balloon Text"/>
    <w:basedOn w:val="a"/>
    <w:link w:val="aa"/>
    <w:uiPriority w:val="99"/>
    <w:semiHidden/>
    <w:unhideWhenUsed/>
    <w:rsid w:val="00FE05E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E05E2"/>
    <w:rPr>
      <w:rFonts w:asciiTheme="majorHAnsi" w:eastAsiaTheme="majorEastAsia" w:hAnsiTheme="majorHAnsi" w:cstheme="majorBidi"/>
      <w:sz w:val="18"/>
      <w:szCs w:val="18"/>
    </w:rPr>
  </w:style>
  <w:style w:type="paragraph" w:customStyle="1" w:styleId="00-100">
    <w:name w:val="00-100."/>
    <w:basedOn w:val="a"/>
    <w:link w:val="00-1000"/>
    <w:rsid w:val="00FE05E2"/>
    <w:pPr>
      <w:numPr>
        <w:numId w:val="1"/>
      </w:numPr>
      <w:tabs>
        <w:tab w:val="left" w:pos="737"/>
      </w:tabs>
      <w:spacing w:line="360" w:lineRule="auto"/>
      <w:jc w:val="both"/>
    </w:pPr>
    <w:rPr>
      <w:rFonts w:ascii="Times New Roman" w:hAnsi="標楷體" w:cs="Times New Roman"/>
      <w:szCs w:val="24"/>
    </w:rPr>
  </w:style>
  <w:style w:type="character" w:customStyle="1" w:styleId="00-1000">
    <w:name w:val="00-100. 字元"/>
    <w:basedOn w:val="a0"/>
    <w:link w:val="00-100"/>
    <w:rsid w:val="00FE05E2"/>
    <w:rPr>
      <w:rFonts w:ascii="Times New Roman" w:hAnsi="標楷體" w:cs="Times New Roman"/>
      <w:szCs w:val="24"/>
    </w:rPr>
  </w:style>
  <w:style w:type="paragraph" w:styleId="ab">
    <w:name w:val="caption"/>
    <w:basedOn w:val="a"/>
    <w:next w:val="a"/>
    <w:qFormat/>
    <w:rsid w:val="00FE05E2"/>
    <w:rPr>
      <w:rFonts w:ascii="Calibri" w:eastAsia="新細明體" w:hAnsi="Calibri" w:cs="Times New Roman"/>
      <w:sz w:val="20"/>
      <w:szCs w:val="20"/>
    </w:rPr>
  </w:style>
  <w:style w:type="table" w:styleId="ac">
    <w:name w:val="Table Grid"/>
    <w:basedOn w:val="a1"/>
    <w:uiPriority w:val="59"/>
    <w:rsid w:val="00FE05E2"/>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OC Heading"/>
    <w:basedOn w:val="1"/>
    <w:next w:val="a"/>
    <w:uiPriority w:val="39"/>
    <w:unhideWhenUsed/>
    <w:qFormat/>
    <w:rsid w:val="001E2F07"/>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qFormat/>
    <w:rsid w:val="00954E4F"/>
    <w:pPr>
      <w:tabs>
        <w:tab w:val="right" w:leader="dot" w:pos="8296"/>
      </w:tabs>
      <w:overflowPunct w:val="0"/>
    </w:pPr>
    <w:rPr>
      <w:rFonts w:ascii="標楷體" w:hAnsi="標楷體"/>
    </w:rPr>
  </w:style>
  <w:style w:type="paragraph" w:styleId="21">
    <w:name w:val="toc 2"/>
    <w:basedOn w:val="a"/>
    <w:next w:val="a"/>
    <w:autoRedefine/>
    <w:uiPriority w:val="39"/>
    <w:unhideWhenUsed/>
    <w:qFormat/>
    <w:rsid w:val="00876BFD"/>
    <w:pPr>
      <w:tabs>
        <w:tab w:val="left" w:pos="960"/>
        <w:tab w:val="right" w:leader="dot" w:pos="8296"/>
      </w:tabs>
      <w:overflowPunct w:val="0"/>
      <w:ind w:leftChars="200" w:left="480" w:firstLineChars="213" w:firstLine="512"/>
    </w:pPr>
    <w:rPr>
      <w:rFonts w:ascii="標楷體" w:hAnsi="標楷體"/>
      <w:noProof/>
    </w:rPr>
  </w:style>
  <w:style w:type="paragraph" w:styleId="31">
    <w:name w:val="toc 3"/>
    <w:basedOn w:val="a"/>
    <w:next w:val="a"/>
    <w:autoRedefine/>
    <w:uiPriority w:val="39"/>
    <w:unhideWhenUsed/>
    <w:qFormat/>
    <w:rsid w:val="00F976FD"/>
    <w:pPr>
      <w:tabs>
        <w:tab w:val="right" w:leader="dot" w:pos="8296"/>
      </w:tabs>
      <w:overflowPunct w:val="0"/>
      <w:ind w:leftChars="400" w:left="960"/>
    </w:pPr>
    <w:rPr>
      <w:rFonts w:ascii="標楷體" w:hAnsi="標楷體"/>
    </w:rPr>
  </w:style>
  <w:style w:type="character" w:styleId="ae">
    <w:name w:val="Hyperlink"/>
    <w:basedOn w:val="a0"/>
    <w:uiPriority w:val="99"/>
    <w:unhideWhenUsed/>
    <w:rsid w:val="0021427C"/>
    <w:rPr>
      <w:color w:val="0000FF" w:themeColor="hyperlink"/>
      <w:u w:val="single"/>
    </w:rPr>
  </w:style>
  <w:style w:type="paragraph" w:styleId="41">
    <w:name w:val="toc 4"/>
    <w:basedOn w:val="a"/>
    <w:next w:val="a"/>
    <w:autoRedefine/>
    <w:uiPriority w:val="39"/>
    <w:unhideWhenUsed/>
    <w:rsid w:val="008A1FCE"/>
    <w:pPr>
      <w:tabs>
        <w:tab w:val="right" w:leader="dot" w:pos="8296"/>
      </w:tabs>
      <w:overflowPunct w:val="0"/>
      <w:ind w:firstLineChars="354" w:firstLine="850"/>
    </w:pPr>
    <w:rPr>
      <w:rFonts w:ascii="標楷體" w:hAnsi="標楷體"/>
    </w:rPr>
  </w:style>
  <w:style w:type="paragraph" w:styleId="Web">
    <w:name w:val="Normal (Web)"/>
    <w:basedOn w:val="a"/>
    <w:uiPriority w:val="99"/>
    <w:semiHidden/>
    <w:unhideWhenUsed/>
    <w:rsid w:val="00981F87"/>
    <w:rPr>
      <w:rFonts w:ascii="Times New Roman" w:hAnsi="Times New Roman" w:cs="Times New Roman"/>
      <w:szCs w:val="24"/>
    </w:rPr>
  </w:style>
  <w:style w:type="table" w:customStyle="1" w:styleId="12">
    <w:name w:val="表格格線1"/>
    <w:basedOn w:val="a1"/>
    <w:next w:val="ac"/>
    <w:uiPriority w:val="59"/>
    <w:rsid w:val="00981F87"/>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資料來源"/>
    <w:basedOn w:val="a"/>
    <w:rsid w:val="00981F87"/>
    <w:pPr>
      <w:jc w:val="both"/>
    </w:pPr>
    <w:rPr>
      <w:rFonts w:ascii="Times New Roman" w:hAnsi="Times New Roman" w:cs="Times New Roman"/>
      <w:kern w:val="0"/>
      <w:sz w:val="20"/>
      <w:szCs w:val="20"/>
    </w:rPr>
  </w:style>
  <w:style w:type="paragraph" w:customStyle="1" w:styleId="13">
    <w:name w:val="內文1"/>
    <w:basedOn w:val="a"/>
    <w:rsid w:val="00981F87"/>
    <w:pPr>
      <w:kinsoku w:val="0"/>
      <w:overflowPunct w:val="0"/>
      <w:autoSpaceDE w:val="0"/>
      <w:autoSpaceDN w:val="0"/>
      <w:adjustRightInd w:val="0"/>
      <w:snapToGrid w:val="0"/>
      <w:spacing w:before="360" w:after="180" w:line="420" w:lineRule="atLeast"/>
      <w:ind w:firstLine="482"/>
      <w:jc w:val="both"/>
      <w:textAlignment w:val="bottom"/>
    </w:pPr>
    <w:rPr>
      <w:rFonts w:ascii="Times New Roman" w:hAnsi="Times New Roman" w:cs="Times New Roman"/>
      <w:kern w:val="0"/>
      <w:szCs w:val="20"/>
    </w:rPr>
  </w:style>
  <w:style w:type="paragraph" w:customStyle="1" w:styleId="000">
    <w:name w:val="00內文_粗體"/>
    <w:basedOn w:val="a"/>
    <w:rsid w:val="00981F87"/>
    <w:pPr>
      <w:autoSpaceDE w:val="0"/>
      <w:autoSpaceDN w:val="0"/>
      <w:adjustRightInd w:val="0"/>
      <w:spacing w:line="360" w:lineRule="auto"/>
      <w:jc w:val="both"/>
    </w:pPr>
    <w:rPr>
      <w:rFonts w:ascii="標楷體" w:hAnsi="標楷體" w:cs="Times New Roman"/>
      <w:kern w:val="0"/>
      <w:szCs w:val="24"/>
      <w:lang w:val="zh-TW"/>
    </w:rPr>
  </w:style>
  <w:style w:type="table" w:customStyle="1" w:styleId="110">
    <w:name w:val="表格格線11"/>
    <w:basedOn w:val="a1"/>
    <w:next w:val="ac"/>
    <w:uiPriority w:val="59"/>
    <w:rsid w:val="00981F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01">
    <w:name w:val="00表標"/>
    <w:basedOn w:val="ab"/>
    <w:rsid w:val="00981F87"/>
    <w:pPr>
      <w:ind w:left="350" w:hangingChars="350" w:hanging="350"/>
      <w:jc w:val="center"/>
    </w:pPr>
    <w:rPr>
      <w:rFonts w:ascii="Times New Roman" w:eastAsia="標楷體" w:hAnsi="Times New Roman"/>
      <w:sz w:val="24"/>
      <w:szCs w:val="24"/>
    </w:rPr>
  </w:style>
  <w:style w:type="paragraph" w:customStyle="1" w:styleId="00-11">
    <w:name w:val="00-1."/>
    <w:basedOn w:val="a"/>
    <w:link w:val="00-12"/>
    <w:rsid w:val="00981F87"/>
    <w:pPr>
      <w:spacing w:line="360" w:lineRule="auto"/>
      <w:jc w:val="both"/>
    </w:pPr>
    <w:rPr>
      <w:rFonts w:ascii="Times New Roman" w:hAnsi="Times New Roman" w:cs="Times New Roman"/>
      <w:szCs w:val="24"/>
    </w:rPr>
  </w:style>
  <w:style w:type="character" w:customStyle="1" w:styleId="00-12">
    <w:name w:val="00-1. 字元"/>
    <w:basedOn w:val="a0"/>
    <w:link w:val="00-11"/>
    <w:rsid w:val="00981F87"/>
    <w:rPr>
      <w:rFonts w:ascii="Times New Roman" w:eastAsia="標楷體" w:hAnsi="Times New Roman" w:cs="Times New Roman"/>
      <w:szCs w:val="24"/>
    </w:rPr>
  </w:style>
  <w:style w:type="character" w:customStyle="1" w:styleId="longtext0">
    <w:name w:val="longtext"/>
    <w:basedOn w:val="a0"/>
    <w:rsid w:val="00981F87"/>
  </w:style>
  <w:style w:type="paragraph" w:customStyle="1" w:styleId="Default">
    <w:name w:val="Default"/>
    <w:rsid w:val="00981F87"/>
    <w:pPr>
      <w:widowControl w:val="0"/>
      <w:autoSpaceDE w:val="0"/>
      <w:autoSpaceDN w:val="0"/>
      <w:adjustRightInd w:val="0"/>
    </w:pPr>
    <w:rPr>
      <w:rFonts w:ascii="Times New Roman" w:eastAsia="新細明體" w:hAnsi="Times New Roman" w:cs="Times New Roman"/>
      <w:color w:val="000000"/>
      <w:kern w:val="0"/>
      <w:szCs w:val="24"/>
    </w:rPr>
  </w:style>
  <w:style w:type="table" w:customStyle="1" w:styleId="120">
    <w:name w:val="表格格線12"/>
    <w:basedOn w:val="a1"/>
    <w:next w:val="ac"/>
    <w:rsid w:val="00981F8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14"/>
    <w:uiPriority w:val="99"/>
    <w:unhideWhenUsed/>
    <w:rsid w:val="00981F87"/>
    <w:rPr>
      <w:rFonts w:ascii="Calibri" w:eastAsia="新細明體" w:hAnsi="Courier New" w:cs="Courier New"/>
      <w:szCs w:val="24"/>
    </w:rPr>
  </w:style>
  <w:style w:type="character" w:customStyle="1" w:styleId="14">
    <w:name w:val="純文字 字元1"/>
    <w:link w:val="af"/>
    <w:uiPriority w:val="99"/>
    <w:locked/>
    <w:rsid w:val="00981F87"/>
    <w:rPr>
      <w:rFonts w:ascii="Calibri" w:eastAsia="新細明體" w:hAnsi="Courier New" w:cs="Courier New"/>
      <w:szCs w:val="24"/>
    </w:rPr>
  </w:style>
  <w:style w:type="character" w:customStyle="1" w:styleId="af0">
    <w:name w:val="純文字 字元"/>
    <w:basedOn w:val="a0"/>
    <w:uiPriority w:val="99"/>
    <w:rsid w:val="00981F87"/>
    <w:rPr>
      <w:rFonts w:ascii="細明體" w:eastAsia="細明體" w:hAnsi="Courier New" w:cs="Courier New"/>
      <w:szCs w:val="24"/>
    </w:rPr>
  </w:style>
  <w:style w:type="table" w:customStyle="1" w:styleId="210">
    <w:name w:val="表格格線21"/>
    <w:basedOn w:val="a1"/>
    <w:next w:val="ac"/>
    <w:uiPriority w:val="59"/>
    <w:rsid w:val="00981F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表格格線13"/>
    <w:basedOn w:val="a1"/>
    <w:next w:val="ac"/>
    <w:uiPriority w:val="59"/>
    <w:rsid w:val="00FE0F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一般性意見　公約　項 字元"/>
    <w:link w:val="af2"/>
    <w:locked/>
    <w:rsid w:val="00724BAD"/>
    <w:rPr>
      <w:rFonts w:ascii="標楷體" w:eastAsia="標楷體" w:hAnsi="標楷體" w:cs="Times New Roman"/>
    </w:rPr>
  </w:style>
  <w:style w:type="paragraph" w:customStyle="1" w:styleId="af2">
    <w:name w:val="一般性意見　公約　項"/>
    <w:basedOn w:val="a"/>
    <w:link w:val="af1"/>
    <w:autoRedefine/>
    <w:qFormat/>
    <w:rsid w:val="00724BAD"/>
    <w:pPr>
      <w:tabs>
        <w:tab w:val="left" w:pos="426"/>
        <w:tab w:val="left" w:pos="6863"/>
      </w:tabs>
      <w:spacing w:line="480" w:lineRule="exact"/>
      <w:ind w:leftChars="177" w:left="425"/>
      <w:jc w:val="both"/>
    </w:pPr>
    <w:rPr>
      <w:rFonts w:ascii="標楷體" w:eastAsia="標楷體" w:hAnsi="標楷體" w:cs="Times New Roman"/>
    </w:rPr>
  </w:style>
  <w:style w:type="numbering" w:customStyle="1" w:styleId="15">
    <w:name w:val="無清單1"/>
    <w:next w:val="a2"/>
    <w:uiPriority w:val="99"/>
    <w:semiHidden/>
    <w:unhideWhenUsed/>
    <w:rsid w:val="00241BE8"/>
  </w:style>
  <w:style w:type="character" w:styleId="af3">
    <w:name w:val="FollowedHyperlink"/>
    <w:basedOn w:val="a0"/>
    <w:uiPriority w:val="99"/>
    <w:semiHidden/>
    <w:unhideWhenUsed/>
    <w:rsid w:val="00241BE8"/>
    <w:rPr>
      <w:color w:val="800080"/>
      <w:u w:val="single"/>
    </w:rPr>
  </w:style>
  <w:style w:type="paragraph" w:customStyle="1" w:styleId="font5">
    <w:name w:val="font5"/>
    <w:basedOn w:val="a"/>
    <w:rsid w:val="00241BE8"/>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
    <w:rsid w:val="00241BE8"/>
    <w:pPr>
      <w:widowControl/>
      <w:spacing w:before="100" w:beforeAutospacing="1" w:after="100" w:afterAutospacing="1"/>
    </w:pPr>
    <w:rPr>
      <w:rFonts w:ascii="Arial" w:eastAsia="新細明體" w:hAnsi="Arial" w:cs="Arial"/>
      <w:color w:val="000000"/>
      <w:kern w:val="0"/>
      <w:szCs w:val="24"/>
    </w:rPr>
  </w:style>
  <w:style w:type="paragraph" w:customStyle="1" w:styleId="font7">
    <w:name w:val="font7"/>
    <w:basedOn w:val="a"/>
    <w:rsid w:val="00241BE8"/>
    <w:pPr>
      <w:widowControl/>
      <w:spacing w:before="100" w:beforeAutospacing="1" w:after="100" w:afterAutospacing="1"/>
    </w:pPr>
    <w:rPr>
      <w:rFonts w:ascii="標楷體" w:hAnsi="標楷體" w:cs="新細明體"/>
      <w:color w:val="000000"/>
      <w:kern w:val="0"/>
      <w:szCs w:val="24"/>
    </w:rPr>
  </w:style>
  <w:style w:type="paragraph" w:customStyle="1" w:styleId="font8">
    <w:name w:val="font8"/>
    <w:basedOn w:val="a"/>
    <w:rsid w:val="00241BE8"/>
    <w:pPr>
      <w:widowControl/>
      <w:spacing w:before="100" w:beforeAutospacing="1" w:after="100" w:afterAutospacing="1"/>
    </w:pPr>
    <w:rPr>
      <w:rFonts w:ascii="細明體" w:eastAsia="細明體" w:hAnsi="細明體" w:cs="新細明體"/>
      <w:color w:val="000000"/>
      <w:kern w:val="0"/>
      <w:szCs w:val="24"/>
    </w:rPr>
  </w:style>
  <w:style w:type="paragraph" w:customStyle="1" w:styleId="xl71">
    <w:name w:val="xl71"/>
    <w:basedOn w:val="a"/>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hAnsi="標楷體" w:cs="新細明體"/>
      <w:kern w:val="0"/>
      <w:szCs w:val="24"/>
    </w:rPr>
  </w:style>
  <w:style w:type="paragraph" w:customStyle="1" w:styleId="xl72">
    <w:name w:val="xl72"/>
    <w:basedOn w:val="a"/>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hAnsi="標楷體" w:cs="新細明體"/>
      <w:kern w:val="0"/>
      <w:szCs w:val="24"/>
    </w:rPr>
  </w:style>
  <w:style w:type="paragraph" w:customStyle="1" w:styleId="xl73">
    <w:name w:val="xl73"/>
    <w:basedOn w:val="a"/>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74">
    <w:name w:val="xl74"/>
    <w:basedOn w:val="a"/>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75">
    <w:name w:val="xl75"/>
    <w:basedOn w:val="a"/>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76">
    <w:name w:val="xl76"/>
    <w:basedOn w:val="a"/>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hAnsi="標楷體" w:cs="新細明體"/>
      <w:kern w:val="0"/>
      <w:szCs w:val="24"/>
    </w:rPr>
  </w:style>
  <w:style w:type="paragraph" w:customStyle="1" w:styleId="xl77">
    <w:name w:val="xl77"/>
    <w:basedOn w:val="a"/>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78">
    <w:name w:val="xl78"/>
    <w:basedOn w:val="a"/>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79">
    <w:name w:val="xl79"/>
    <w:basedOn w:val="a"/>
    <w:rsid w:val="00241BE8"/>
    <w:pPr>
      <w:widowControl/>
      <w:pBdr>
        <w:top w:val="single" w:sz="4" w:space="0" w:color="0000FF"/>
        <w:left w:val="single" w:sz="4" w:space="0" w:color="0000FF"/>
        <w:bottom w:val="single" w:sz="4" w:space="0" w:color="0000FF"/>
        <w:right w:val="single" w:sz="4" w:space="0" w:color="0000FF"/>
      </w:pBdr>
      <w:spacing w:before="100" w:beforeAutospacing="1" w:after="100" w:afterAutospacing="1"/>
    </w:pPr>
    <w:rPr>
      <w:rFonts w:ascii="標楷體" w:hAnsi="標楷體" w:cs="新細明體"/>
      <w:kern w:val="0"/>
      <w:szCs w:val="24"/>
    </w:rPr>
  </w:style>
  <w:style w:type="paragraph" w:customStyle="1" w:styleId="xl80">
    <w:name w:val="xl80"/>
    <w:basedOn w:val="a"/>
    <w:rsid w:val="00241BE8"/>
    <w:pPr>
      <w:widowControl/>
      <w:pBdr>
        <w:left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81">
    <w:name w:val="xl81"/>
    <w:basedOn w:val="a"/>
    <w:rsid w:val="00241BE8"/>
    <w:pPr>
      <w:widowControl/>
      <w:pBdr>
        <w:top w:val="single" w:sz="4" w:space="0" w:color="0000FF"/>
        <w:left w:val="single" w:sz="4" w:space="0" w:color="0000FF"/>
        <w:bottom w:val="single" w:sz="4" w:space="0" w:color="0000FF"/>
        <w:right w:val="single" w:sz="4" w:space="0" w:color="0000FF"/>
      </w:pBdr>
      <w:spacing w:before="100" w:beforeAutospacing="1" w:after="100" w:afterAutospacing="1"/>
    </w:pPr>
    <w:rPr>
      <w:rFonts w:ascii="標楷體" w:hAnsi="標楷體" w:cs="新細明體"/>
      <w:kern w:val="0"/>
      <w:szCs w:val="24"/>
    </w:rPr>
  </w:style>
  <w:style w:type="paragraph" w:customStyle="1" w:styleId="xl82">
    <w:name w:val="xl82"/>
    <w:basedOn w:val="a"/>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83">
    <w:name w:val="xl83"/>
    <w:basedOn w:val="a"/>
    <w:rsid w:val="00241BE8"/>
    <w:pPr>
      <w:widowControl/>
      <w:pBdr>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84">
    <w:name w:val="xl84"/>
    <w:basedOn w:val="a"/>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85">
    <w:name w:val="xl85"/>
    <w:basedOn w:val="a"/>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86">
    <w:name w:val="xl86"/>
    <w:basedOn w:val="a"/>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87">
    <w:name w:val="xl87"/>
    <w:basedOn w:val="a"/>
    <w:rsid w:val="00241BE8"/>
    <w:pPr>
      <w:widowControl/>
      <w:pBdr>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88">
    <w:name w:val="xl88"/>
    <w:basedOn w:val="a"/>
    <w:rsid w:val="00241BE8"/>
    <w:pPr>
      <w:widowControl/>
      <w:pBdr>
        <w:left w:val="single" w:sz="4" w:space="0" w:color="auto"/>
        <w:bottom w:val="single" w:sz="4" w:space="0" w:color="auto"/>
        <w:right w:val="single" w:sz="4" w:space="0" w:color="auto"/>
      </w:pBdr>
      <w:spacing w:before="100" w:beforeAutospacing="1" w:after="100" w:afterAutospacing="1"/>
    </w:pPr>
    <w:rPr>
      <w:rFonts w:ascii="標楷體" w:hAnsi="標楷體" w:cs="新細明體"/>
      <w:color w:val="000000"/>
      <w:kern w:val="0"/>
      <w:szCs w:val="24"/>
    </w:rPr>
  </w:style>
  <w:style w:type="paragraph" w:customStyle="1" w:styleId="xl89">
    <w:name w:val="xl89"/>
    <w:basedOn w:val="a"/>
    <w:rsid w:val="00241BE8"/>
    <w:pPr>
      <w:widowControl/>
      <w:pBdr>
        <w:left w:val="single" w:sz="4" w:space="0" w:color="auto"/>
        <w:bottom w:val="single" w:sz="4" w:space="0" w:color="auto"/>
        <w:right w:val="single" w:sz="4" w:space="0" w:color="auto"/>
      </w:pBdr>
      <w:spacing w:before="100" w:beforeAutospacing="1" w:after="100" w:afterAutospacing="1"/>
    </w:pPr>
    <w:rPr>
      <w:rFonts w:ascii="Arial" w:eastAsia="新細明體" w:hAnsi="Arial" w:cs="Arial"/>
      <w:color w:val="000000"/>
      <w:kern w:val="0"/>
      <w:szCs w:val="24"/>
    </w:rPr>
  </w:style>
  <w:style w:type="paragraph" w:customStyle="1" w:styleId="xl90">
    <w:name w:val="xl90"/>
    <w:basedOn w:val="a"/>
    <w:rsid w:val="00241BE8"/>
    <w:pPr>
      <w:widowControl/>
      <w:pBdr>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91">
    <w:name w:val="xl91"/>
    <w:basedOn w:val="a"/>
    <w:rsid w:val="00241BE8"/>
    <w:pPr>
      <w:widowControl/>
      <w:pBdr>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92">
    <w:name w:val="xl92"/>
    <w:basedOn w:val="a"/>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color w:val="000000"/>
      <w:kern w:val="0"/>
      <w:szCs w:val="24"/>
    </w:rPr>
  </w:style>
  <w:style w:type="paragraph" w:customStyle="1" w:styleId="xl93">
    <w:name w:val="xl93"/>
    <w:basedOn w:val="a"/>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color w:val="000000"/>
      <w:kern w:val="0"/>
      <w:szCs w:val="24"/>
    </w:rPr>
  </w:style>
  <w:style w:type="paragraph" w:customStyle="1" w:styleId="xl94">
    <w:name w:val="xl94"/>
    <w:basedOn w:val="a"/>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hAnsi="標楷體" w:cs="新細明體"/>
      <w:kern w:val="0"/>
      <w:szCs w:val="24"/>
    </w:rPr>
  </w:style>
  <w:style w:type="paragraph" w:customStyle="1" w:styleId="xl95">
    <w:name w:val="xl95"/>
    <w:basedOn w:val="a"/>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hAnsi="標楷體" w:cs="新細明體"/>
      <w:kern w:val="0"/>
      <w:szCs w:val="24"/>
    </w:rPr>
  </w:style>
  <w:style w:type="paragraph" w:customStyle="1" w:styleId="xl97">
    <w:name w:val="xl97"/>
    <w:basedOn w:val="a"/>
    <w:rsid w:val="00241BE8"/>
    <w:pPr>
      <w:widowControl/>
      <w:spacing w:before="100" w:beforeAutospacing="1" w:after="100" w:afterAutospacing="1"/>
      <w:jc w:val="center"/>
    </w:pPr>
    <w:rPr>
      <w:rFonts w:ascii="標楷體" w:hAnsi="標楷體" w:cs="新細明體"/>
      <w:kern w:val="0"/>
      <w:sz w:val="32"/>
      <w:szCs w:val="32"/>
    </w:rPr>
  </w:style>
  <w:style w:type="paragraph" w:customStyle="1" w:styleId="xl98">
    <w:name w:val="xl98"/>
    <w:basedOn w:val="a"/>
    <w:rsid w:val="00241BE8"/>
    <w:pPr>
      <w:widowControl/>
      <w:spacing w:before="100" w:beforeAutospacing="1" w:after="100" w:afterAutospacing="1"/>
      <w:jc w:val="center"/>
    </w:pPr>
    <w:rPr>
      <w:rFonts w:ascii="新細明體" w:eastAsia="新細明體" w:hAnsi="新細明體" w:cs="新細明體"/>
      <w:kern w:val="0"/>
      <w:szCs w:val="24"/>
    </w:rPr>
  </w:style>
  <w:style w:type="character" w:customStyle="1" w:styleId="00-101">
    <w:name w:val="00-10. 字元"/>
    <w:basedOn w:val="a0"/>
    <w:link w:val="00-10"/>
    <w:locked/>
    <w:rsid w:val="002B007D"/>
    <w:rPr>
      <w:rFonts w:ascii="標楷體" w:hAnsi="標楷體"/>
      <w:szCs w:val="24"/>
    </w:rPr>
  </w:style>
  <w:style w:type="paragraph" w:customStyle="1" w:styleId="00-10">
    <w:name w:val="00-10."/>
    <w:basedOn w:val="a"/>
    <w:link w:val="00-101"/>
    <w:rsid w:val="002B007D"/>
    <w:pPr>
      <w:numPr>
        <w:numId w:val="2"/>
      </w:numPr>
      <w:spacing w:line="360" w:lineRule="auto"/>
      <w:jc w:val="both"/>
    </w:pPr>
    <w:rPr>
      <w:rFonts w:ascii="標楷體" w:hAnsi="標楷體"/>
      <w:szCs w:val="24"/>
    </w:rPr>
  </w:style>
  <w:style w:type="paragraph" w:customStyle="1" w:styleId="002">
    <w:name w:val="00條例"/>
    <w:basedOn w:val="a"/>
    <w:rsid w:val="009658FE"/>
    <w:pPr>
      <w:spacing w:line="360" w:lineRule="auto"/>
      <w:jc w:val="both"/>
    </w:pPr>
    <w:rPr>
      <w:rFonts w:ascii="Times New Roman" w:hAnsi="Times New Roman" w:cs="Times New Roman"/>
      <w:sz w:val="28"/>
      <w:szCs w:val="24"/>
    </w:rPr>
  </w:style>
  <w:style w:type="character" w:customStyle="1" w:styleId="desccls1">
    <w:name w:val="desccls1"/>
    <w:basedOn w:val="a0"/>
    <w:rsid w:val="00DC646E"/>
    <w:rPr>
      <w:color w:val="000099"/>
    </w:rPr>
  </w:style>
  <w:style w:type="paragraph" w:styleId="af4">
    <w:name w:val="No Spacing"/>
    <w:uiPriority w:val="1"/>
    <w:qFormat/>
    <w:rsid w:val="006C47DC"/>
    <w:pPr>
      <w:widowControl w:val="0"/>
    </w:pPr>
    <w:rPr>
      <w:rFonts w:ascii="Times New Roman" w:eastAsia="新細明體" w:hAnsi="Times New Roman" w:cs="Times New Roman"/>
      <w:szCs w:val="24"/>
    </w:rPr>
  </w:style>
  <w:style w:type="paragraph" w:customStyle="1" w:styleId="003">
    <w:name w:val="00表格內文"/>
    <w:basedOn w:val="a"/>
    <w:rsid w:val="005460DF"/>
    <w:pPr>
      <w:jc w:val="center"/>
    </w:pPr>
    <w:rPr>
      <w:rFonts w:ascii="Times New Roman" w:hAnsi="Times New Roman" w:cs="Times New Roman"/>
      <w:kern w:val="0"/>
      <w:sz w:val="20"/>
      <w:szCs w:val="20"/>
    </w:rPr>
  </w:style>
  <w:style w:type="character" w:customStyle="1" w:styleId="a8">
    <w:name w:val="清單段落 字元"/>
    <w:link w:val="a7"/>
    <w:locked/>
    <w:rsid w:val="00931BF0"/>
  </w:style>
  <w:style w:type="table" w:customStyle="1" w:styleId="22">
    <w:name w:val="表格格線2"/>
    <w:basedOn w:val="a1"/>
    <w:next w:val="ac"/>
    <w:uiPriority w:val="59"/>
    <w:rsid w:val="002E5713"/>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1"/>
    <w:next w:val="ac"/>
    <w:uiPriority w:val="59"/>
    <w:rsid w:val="00490D5A"/>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1">
    <w:name w:val="00-（1）"/>
    <w:basedOn w:val="a"/>
    <w:rsid w:val="00513F64"/>
    <w:pPr>
      <w:numPr>
        <w:numId w:val="3"/>
      </w:numPr>
      <w:spacing w:line="360" w:lineRule="auto"/>
      <w:jc w:val="both"/>
    </w:pPr>
    <w:rPr>
      <w:rFonts w:ascii="Times New Roman" w:hAnsi="標楷體" w:cs="Times New Roman"/>
      <w:szCs w:val="24"/>
    </w:rPr>
  </w:style>
  <w:style w:type="character" w:styleId="af5">
    <w:name w:val="Strong"/>
    <w:basedOn w:val="a0"/>
    <w:qFormat/>
    <w:rsid w:val="00981218"/>
    <w:rPr>
      <w:b/>
      <w:bCs/>
    </w:rPr>
  </w:style>
  <w:style w:type="paragraph" w:styleId="af6">
    <w:name w:val="Document Map"/>
    <w:basedOn w:val="a"/>
    <w:link w:val="af7"/>
    <w:uiPriority w:val="99"/>
    <w:semiHidden/>
    <w:unhideWhenUsed/>
    <w:rsid w:val="00621EC8"/>
    <w:rPr>
      <w:rFonts w:ascii="新細明體" w:eastAsia="新細明體"/>
      <w:sz w:val="18"/>
      <w:szCs w:val="18"/>
    </w:rPr>
  </w:style>
  <w:style w:type="character" w:customStyle="1" w:styleId="af7">
    <w:name w:val="文件引導模式 字元"/>
    <w:basedOn w:val="a0"/>
    <w:link w:val="af6"/>
    <w:uiPriority w:val="99"/>
    <w:semiHidden/>
    <w:rsid w:val="00621EC8"/>
    <w:rPr>
      <w:rFonts w:ascii="新細明體" w:eastAsia="新細明體"/>
      <w:sz w:val="18"/>
      <w:szCs w:val="18"/>
    </w:rPr>
  </w:style>
  <w:style w:type="character" w:customStyle="1" w:styleId="50">
    <w:name w:val="標題 5 字元"/>
    <w:basedOn w:val="a0"/>
    <w:link w:val="5"/>
    <w:uiPriority w:val="9"/>
    <w:rsid w:val="001D4785"/>
    <w:rPr>
      <w:rFonts w:asciiTheme="majorHAnsi" w:eastAsiaTheme="majorEastAsia" w:hAnsiTheme="majorHAnsi" w:cstheme="majorBidi"/>
      <w:b/>
      <w:bCs/>
      <w:sz w:val="36"/>
      <w:szCs w:val="36"/>
    </w:rPr>
  </w:style>
  <w:style w:type="character" w:customStyle="1" w:styleId="60">
    <w:name w:val="標題 6 字元"/>
    <w:basedOn w:val="a0"/>
    <w:link w:val="6"/>
    <w:uiPriority w:val="9"/>
    <w:rsid w:val="001D4785"/>
    <w:rPr>
      <w:rFonts w:asciiTheme="majorHAnsi" w:eastAsiaTheme="majorEastAsia" w:hAnsiTheme="majorHAnsi" w:cstheme="majorBidi"/>
      <w:sz w:val="36"/>
      <w:szCs w:val="36"/>
    </w:rPr>
  </w:style>
  <w:style w:type="character" w:customStyle="1" w:styleId="70">
    <w:name w:val="標題 7 字元"/>
    <w:basedOn w:val="a0"/>
    <w:link w:val="7"/>
    <w:uiPriority w:val="9"/>
    <w:rsid w:val="001D4785"/>
    <w:rPr>
      <w:rFonts w:asciiTheme="majorHAnsi" w:eastAsiaTheme="majorEastAsia" w:hAnsiTheme="majorHAnsi" w:cstheme="majorBidi"/>
      <w:b/>
      <w:bCs/>
      <w:sz w:val="36"/>
      <w:szCs w:val="36"/>
    </w:rPr>
  </w:style>
  <w:style w:type="character" w:customStyle="1" w:styleId="80">
    <w:name w:val="標題 8 字元"/>
    <w:basedOn w:val="a0"/>
    <w:link w:val="8"/>
    <w:uiPriority w:val="9"/>
    <w:rsid w:val="001D4785"/>
    <w:rPr>
      <w:rFonts w:asciiTheme="majorHAnsi" w:eastAsiaTheme="majorEastAsia" w:hAnsiTheme="majorHAnsi" w:cstheme="majorBidi"/>
      <w:sz w:val="36"/>
      <w:szCs w:val="36"/>
    </w:rPr>
  </w:style>
  <w:style w:type="paragraph" w:customStyle="1" w:styleId="af8">
    <w:name w:val="一般性意見　公約　款"/>
    <w:basedOn w:val="a"/>
    <w:link w:val="af9"/>
    <w:autoRedefine/>
    <w:qFormat/>
    <w:rsid w:val="001D4785"/>
    <w:pPr>
      <w:tabs>
        <w:tab w:val="left" w:pos="744"/>
      </w:tabs>
      <w:spacing w:line="360" w:lineRule="exact"/>
      <w:ind w:leftChars="200" w:left="1080" w:hangingChars="250" w:hanging="600"/>
      <w:jc w:val="both"/>
    </w:pPr>
    <w:rPr>
      <w:rFonts w:ascii="標楷體" w:hAnsi="標楷體" w:cs="Times New Roman"/>
    </w:rPr>
  </w:style>
  <w:style w:type="character" w:customStyle="1" w:styleId="af9">
    <w:name w:val="一般性意見　公約　款 字元"/>
    <w:link w:val="af8"/>
    <w:rsid w:val="001D4785"/>
    <w:rPr>
      <w:rFonts w:ascii="標楷體" w:hAnsi="標楷體" w:cs="Times New Roman"/>
    </w:rPr>
  </w:style>
  <w:style w:type="paragraph" w:styleId="51">
    <w:name w:val="toc 5"/>
    <w:basedOn w:val="a"/>
    <w:next w:val="a"/>
    <w:autoRedefine/>
    <w:uiPriority w:val="39"/>
    <w:unhideWhenUsed/>
    <w:rsid w:val="001D4785"/>
    <w:pPr>
      <w:ind w:leftChars="800" w:left="1920"/>
    </w:pPr>
  </w:style>
  <w:style w:type="paragraph" w:styleId="61">
    <w:name w:val="toc 6"/>
    <w:basedOn w:val="a"/>
    <w:next w:val="a"/>
    <w:autoRedefine/>
    <w:uiPriority w:val="39"/>
    <w:unhideWhenUsed/>
    <w:rsid w:val="001D4785"/>
    <w:pPr>
      <w:ind w:leftChars="1000" w:left="2400"/>
    </w:pPr>
  </w:style>
  <w:style w:type="paragraph" w:styleId="71">
    <w:name w:val="toc 7"/>
    <w:basedOn w:val="a"/>
    <w:next w:val="a"/>
    <w:autoRedefine/>
    <w:uiPriority w:val="39"/>
    <w:unhideWhenUsed/>
    <w:rsid w:val="001D4785"/>
    <w:pPr>
      <w:ind w:leftChars="1200" w:left="2880"/>
    </w:pPr>
  </w:style>
  <w:style w:type="paragraph" w:styleId="81">
    <w:name w:val="toc 8"/>
    <w:basedOn w:val="a"/>
    <w:next w:val="a"/>
    <w:autoRedefine/>
    <w:uiPriority w:val="39"/>
    <w:unhideWhenUsed/>
    <w:rsid w:val="001D4785"/>
    <w:pPr>
      <w:ind w:leftChars="1400" w:left="3360"/>
    </w:pPr>
  </w:style>
  <w:style w:type="paragraph" w:styleId="9">
    <w:name w:val="toc 9"/>
    <w:basedOn w:val="a"/>
    <w:next w:val="a"/>
    <w:autoRedefine/>
    <w:uiPriority w:val="39"/>
    <w:unhideWhenUsed/>
    <w:rsid w:val="001D4785"/>
    <w:pPr>
      <w:ind w:leftChars="1600" w:left="3840"/>
    </w:pPr>
  </w:style>
  <w:style w:type="character" w:styleId="afa">
    <w:name w:val="annotation reference"/>
    <w:basedOn w:val="a0"/>
    <w:uiPriority w:val="99"/>
    <w:semiHidden/>
    <w:unhideWhenUsed/>
    <w:rsid w:val="001D4785"/>
    <w:rPr>
      <w:sz w:val="18"/>
      <w:szCs w:val="18"/>
    </w:rPr>
  </w:style>
  <w:style w:type="paragraph" w:styleId="afb">
    <w:name w:val="annotation text"/>
    <w:basedOn w:val="a"/>
    <w:link w:val="afc"/>
    <w:uiPriority w:val="99"/>
    <w:semiHidden/>
    <w:unhideWhenUsed/>
    <w:rsid w:val="001D4785"/>
  </w:style>
  <w:style w:type="character" w:customStyle="1" w:styleId="afc">
    <w:name w:val="註解文字 字元"/>
    <w:basedOn w:val="a0"/>
    <w:link w:val="afb"/>
    <w:uiPriority w:val="99"/>
    <w:semiHidden/>
    <w:rsid w:val="001D4785"/>
    <w:rPr>
      <w:rFonts w:eastAsiaTheme="minorEastAsia"/>
    </w:rPr>
  </w:style>
  <w:style w:type="paragraph" w:styleId="afd">
    <w:name w:val="annotation subject"/>
    <w:basedOn w:val="afb"/>
    <w:next w:val="afb"/>
    <w:link w:val="afe"/>
    <w:uiPriority w:val="99"/>
    <w:semiHidden/>
    <w:unhideWhenUsed/>
    <w:rsid w:val="001D4785"/>
    <w:rPr>
      <w:b/>
      <w:bCs/>
    </w:rPr>
  </w:style>
  <w:style w:type="character" w:customStyle="1" w:styleId="afe">
    <w:name w:val="註解主旨 字元"/>
    <w:basedOn w:val="afc"/>
    <w:link w:val="afd"/>
    <w:uiPriority w:val="99"/>
    <w:semiHidden/>
    <w:rsid w:val="001D4785"/>
    <w:rPr>
      <w:rFonts w:eastAsiaTheme="minorEastAsia"/>
      <w:b/>
      <w:bCs/>
    </w:rPr>
  </w:style>
  <w:style w:type="paragraph" w:styleId="aff">
    <w:name w:val="Revision"/>
    <w:hidden/>
    <w:uiPriority w:val="99"/>
    <w:semiHidden/>
    <w:rsid w:val="001D4785"/>
    <w:rPr>
      <w:rFonts w:ascii="Calibri" w:eastAsia="新細明體" w:hAnsi="Calibri" w:cs="Times New Roman"/>
    </w:rPr>
  </w:style>
  <w:style w:type="paragraph" w:customStyle="1" w:styleId="aff0">
    <w:name w:val="公文(後續段落)"/>
    <w:rsid w:val="001D4785"/>
    <w:pPr>
      <w:adjustRightInd w:val="0"/>
      <w:snapToGrid w:val="0"/>
      <w:spacing w:line="578" w:lineRule="exact"/>
      <w:ind w:left="340"/>
      <w:textAlignment w:val="center"/>
    </w:pPr>
    <w:rPr>
      <w:rFonts w:ascii="Times New Roman" w:hAnsi="Times New Roman" w:cs="Times New Roman"/>
      <w:noProof/>
      <w:kern w:val="0"/>
      <w:sz w:val="32"/>
      <w:szCs w:val="20"/>
    </w:rPr>
  </w:style>
  <w:style w:type="paragraph" w:styleId="HTML">
    <w:name w:val="HTML Preformatted"/>
    <w:basedOn w:val="a"/>
    <w:link w:val="HTML0"/>
    <w:uiPriority w:val="99"/>
    <w:rsid w:val="001D47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Cs w:val="24"/>
    </w:rPr>
  </w:style>
  <w:style w:type="character" w:customStyle="1" w:styleId="HTML0">
    <w:name w:val="HTML 預設格式 字元"/>
    <w:basedOn w:val="a0"/>
    <w:link w:val="HTML"/>
    <w:uiPriority w:val="99"/>
    <w:rsid w:val="001D4785"/>
    <w:rPr>
      <w:rFonts w:ascii="細明體" w:eastAsia="細明體" w:hAnsi="細明體" w:cs="細明體"/>
      <w:kern w:val="0"/>
      <w:szCs w:val="24"/>
    </w:rPr>
  </w:style>
  <w:style w:type="paragraph" w:styleId="aff1">
    <w:name w:val="footnote text"/>
    <w:basedOn w:val="a"/>
    <w:link w:val="aff2"/>
    <w:uiPriority w:val="99"/>
    <w:semiHidden/>
    <w:unhideWhenUsed/>
    <w:rsid w:val="001D4785"/>
    <w:pPr>
      <w:snapToGrid w:val="0"/>
    </w:pPr>
    <w:rPr>
      <w:sz w:val="20"/>
      <w:szCs w:val="20"/>
    </w:rPr>
  </w:style>
  <w:style w:type="character" w:customStyle="1" w:styleId="aff2">
    <w:name w:val="註腳文字 字元"/>
    <w:basedOn w:val="a0"/>
    <w:link w:val="aff1"/>
    <w:uiPriority w:val="99"/>
    <w:semiHidden/>
    <w:rsid w:val="001D4785"/>
    <w:rPr>
      <w:rFonts w:eastAsiaTheme="minorEastAsia"/>
      <w:sz w:val="20"/>
      <w:szCs w:val="20"/>
    </w:rPr>
  </w:style>
  <w:style w:type="character" w:styleId="aff3">
    <w:name w:val="footnote reference"/>
    <w:basedOn w:val="a0"/>
    <w:uiPriority w:val="99"/>
    <w:semiHidden/>
    <w:unhideWhenUsed/>
    <w:rsid w:val="001D4785"/>
    <w:rPr>
      <w:vertAlign w:val="superscript"/>
    </w:rPr>
  </w:style>
  <w:style w:type="character" w:customStyle="1" w:styleId="ya-q-full-text">
    <w:name w:val="ya-q-full-text"/>
    <w:basedOn w:val="a0"/>
    <w:rsid w:val="00A24448"/>
  </w:style>
  <w:style w:type="character" w:customStyle="1" w:styleId="shorttext">
    <w:name w:val="short_text"/>
    <w:basedOn w:val="a0"/>
    <w:rsid w:val="00DC2758"/>
  </w:style>
  <w:style w:type="paragraph" w:styleId="aff4">
    <w:name w:val="table of figures"/>
    <w:basedOn w:val="a"/>
    <w:next w:val="a"/>
    <w:uiPriority w:val="99"/>
    <w:unhideWhenUsed/>
    <w:rsid w:val="000001D8"/>
    <w:pPr>
      <w:ind w:leftChars="400" w:left="400" w:hangingChars="200" w:hanging="200"/>
    </w:pPr>
  </w:style>
  <w:style w:type="table" w:customStyle="1" w:styleId="510">
    <w:name w:val="表格格線51"/>
    <w:basedOn w:val="a1"/>
    <w:next w:val="ac"/>
    <w:uiPriority w:val="59"/>
    <w:rsid w:val="00296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1E2F07"/>
    <w:pPr>
      <w:keepNext/>
      <w:spacing w:before="180" w:after="180" w:line="720" w:lineRule="auto"/>
      <w:outlineLvl w:val="0"/>
    </w:pPr>
    <w:rPr>
      <w:rFonts w:asciiTheme="majorHAnsi" w:eastAsiaTheme="majorEastAsia" w:hAnsiTheme="majorHAnsi" w:cstheme="majorBidi"/>
      <w:bCs/>
      <w:kern w:val="52"/>
      <w:sz w:val="52"/>
      <w:szCs w:val="52"/>
    </w:rPr>
  </w:style>
  <w:style w:type="paragraph" w:styleId="2">
    <w:name w:val="heading 2"/>
    <w:basedOn w:val="a"/>
    <w:next w:val="a"/>
    <w:link w:val="20"/>
    <w:uiPriority w:val="9"/>
    <w:unhideWhenUsed/>
    <w:qFormat/>
    <w:rsid w:val="001E2F07"/>
    <w:pPr>
      <w:keepNext/>
      <w:spacing w:line="720" w:lineRule="auto"/>
      <w:outlineLvl w:val="1"/>
    </w:pPr>
    <w:rPr>
      <w:rFonts w:asciiTheme="majorHAnsi" w:eastAsiaTheme="majorEastAsia" w:hAnsiTheme="majorHAnsi" w:cstheme="majorBidi"/>
      <w:bCs/>
      <w:sz w:val="48"/>
      <w:szCs w:val="48"/>
    </w:rPr>
  </w:style>
  <w:style w:type="paragraph" w:styleId="3">
    <w:name w:val="heading 3"/>
    <w:basedOn w:val="a"/>
    <w:next w:val="a"/>
    <w:link w:val="30"/>
    <w:uiPriority w:val="9"/>
    <w:unhideWhenUsed/>
    <w:qFormat/>
    <w:rsid w:val="001E2F07"/>
    <w:pPr>
      <w:keepNext/>
      <w:spacing w:line="720" w:lineRule="auto"/>
      <w:outlineLvl w:val="2"/>
    </w:pPr>
    <w:rPr>
      <w:rFonts w:asciiTheme="majorHAnsi" w:eastAsiaTheme="majorEastAsia" w:hAnsiTheme="majorHAnsi" w:cstheme="majorBidi"/>
      <w:bCs/>
      <w:sz w:val="36"/>
      <w:szCs w:val="36"/>
    </w:rPr>
  </w:style>
  <w:style w:type="paragraph" w:styleId="4">
    <w:name w:val="heading 4"/>
    <w:basedOn w:val="a"/>
    <w:next w:val="a"/>
    <w:link w:val="40"/>
    <w:uiPriority w:val="9"/>
    <w:unhideWhenUsed/>
    <w:qFormat/>
    <w:rsid w:val="001E2F07"/>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unhideWhenUsed/>
    <w:qFormat/>
    <w:rsid w:val="001D4785"/>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1D4785"/>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unhideWhenUsed/>
    <w:qFormat/>
    <w:rsid w:val="001D4785"/>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unhideWhenUsed/>
    <w:qFormat/>
    <w:rsid w:val="001D4785"/>
    <w:pPr>
      <w:keepNext/>
      <w:spacing w:line="720" w:lineRule="auto"/>
      <w:ind w:leftChars="400" w:left="400"/>
      <w:outlineLvl w:val="7"/>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E2F07"/>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1E2F07"/>
    <w:rPr>
      <w:rFonts w:asciiTheme="majorHAnsi" w:eastAsiaTheme="majorEastAsia" w:hAnsiTheme="majorHAnsi" w:cstheme="majorBidi"/>
      <w:b/>
      <w:bCs/>
      <w:sz w:val="48"/>
      <w:szCs w:val="48"/>
    </w:rPr>
  </w:style>
  <w:style w:type="character" w:customStyle="1" w:styleId="30">
    <w:name w:val="標題 3 字元"/>
    <w:basedOn w:val="a0"/>
    <w:link w:val="3"/>
    <w:uiPriority w:val="9"/>
    <w:rsid w:val="001E2F07"/>
    <w:rPr>
      <w:rFonts w:asciiTheme="majorHAnsi" w:eastAsiaTheme="majorEastAsia" w:hAnsiTheme="majorHAnsi" w:cstheme="majorBidi"/>
      <w:b/>
      <w:bCs/>
      <w:sz w:val="36"/>
      <w:szCs w:val="36"/>
    </w:rPr>
  </w:style>
  <w:style w:type="character" w:customStyle="1" w:styleId="40">
    <w:name w:val="標題 4 字元"/>
    <w:basedOn w:val="a0"/>
    <w:link w:val="4"/>
    <w:uiPriority w:val="9"/>
    <w:rsid w:val="001E2F07"/>
    <w:rPr>
      <w:rFonts w:asciiTheme="majorHAnsi" w:eastAsiaTheme="majorEastAsia" w:hAnsiTheme="majorHAnsi" w:cstheme="majorBidi"/>
      <w:sz w:val="36"/>
      <w:szCs w:val="36"/>
    </w:rPr>
  </w:style>
  <w:style w:type="paragraph" w:styleId="a3">
    <w:name w:val="header"/>
    <w:basedOn w:val="a"/>
    <w:link w:val="a4"/>
    <w:uiPriority w:val="99"/>
    <w:unhideWhenUsed/>
    <w:rsid w:val="001D3E9B"/>
    <w:pPr>
      <w:tabs>
        <w:tab w:val="center" w:pos="4153"/>
        <w:tab w:val="right" w:pos="8306"/>
      </w:tabs>
      <w:snapToGrid w:val="0"/>
    </w:pPr>
    <w:rPr>
      <w:sz w:val="20"/>
      <w:szCs w:val="20"/>
    </w:rPr>
  </w:style>
  <w:style w:type="character" w:customStyle="1" w:styleId="a4">
    <w:name w:val="頁首 字元"/>
    <w:basedOn w:val="a0"/>
    <w:link w:val="a3"/>
    <w:uiPriority w:val="99"/>
    <w:rsid w:val="001D3E9B"/>
    <w:rPr>
      <w:sz w:val="20"/>
      <w:szCs w:val="20"/>
    </w:rPr>
  </w:style>
  <w:style w:type="paragraph" w:styleId="a5">
    <w:name w:val="footer"/>
    <w:basedOn w:val="a"/>
    <w:link w:val="a6"/>
    <w:uiPriority w:val="99"/>
    <w:unhideWhenUsed/>
    <w:rsid w:val="001D3E9B"/>
    <w:pPr>
      <w:tabs>
        <w:tab w:val="center" w:pos="4153"/>
        <w:tab w:val="right" w:pos="8306"/>
      </w:tabs>
      <w:snapToGrid w:val="0"/>
    </w:pPr>
    <w:rPr>
      <w:sz w:val="20"/>
      <w:szCs w:val="20"/>
    </w:rPr>
  </w:style>
  <w:style w:type="character" w:customStyle="1" w:styleId="a6">
    <w:name w:val="頁尾 字元"/>
    <w:basedOn w:val="a0"/>
    <w:link w:val="a5"/>
    <w:uiPriority w:val="99"/>
    <w:rsid w:val="001D3E9B"/>
    <w:rPr>
      <w:sz w:val="20"/>
      <w:szCs w:val="20"/>
    </w:rPr>
  </w:style>
  <w:style w:type="paragraph" w:styleId="a7">
    <w:name w:val="List Paragraph"/>
    <w:basedOn w:val="a"/>
    <w:link w:val="a8"/>
    <w:qFormat/>
    <w:rsid w:val="00896326"/>
    <w:pPr>
      <w:ind w:leftChars="200" w:left="480"/>
    </w:pPr>
  </w:style>
  <w:style w:type="character" w:customStyle="1" w:styleId="longtext">
    <w:name w:val="long_text"/>
    <w:basedOn w:val="a0"/>
    <w:uiPriority w:val="99"/>
    <w:rsid w:val="00415FB0"/>
  </w:style>
  <w:style w:type="paragraph" w:styleId="a9">
    <w:name w:val="Balloon Text"/>
    <w:basedOn w:val="a"/>
    <w:link w:val="aa"/>
    <w:uiPriority w:val="99"/>
    <w:semiHidden/>
    <w:unhideWhenUsed/>
    <w:rsid w:val="00FE05E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E05E2"/>
    <w:rPr>
      <w:rFonts w:asciiTheme="majorHAnsi" w:eastAsiaTheme="majorEastAsia" w:hAnsiTheme="majorHAnsi" w:cstheme="majorBidi"/>
      <w:sz w:val="18"/>
      <w:szCs w:val="18"/>
    </w:rPr>
  </w:style>
  <w:style w:type="paragraph" w:customStyle="1" w:styleId="00-100">
    <w:name w:val="00-100."/>
    <w:basedOn w:val="a"/>
    <w:link w:val="00-1000"/>
    <w:rsid w:val="00FE05E2"/>
    <w:pPr>
      <w:numPr>
        <w:numId w:val="1"/>
      </w:numPr>
      <w:tabs>
        <w:tab w:val="left" w:pos="737"/>
      </w:tabs>
      <w:spacing w:line="360" w:lineRule="auto"/>
      <w:jc w:val="both"/>
    </w:pPr>
    <w:rPr>
      <w:rFonts w:ascii="Times New Roman" w:hAnsi="標楷體" w:cs="Times New Roman"/>
      <w:szCs w:val="24"/>
    </w:rPr>
  </w:style>
  <w:style w:type="character" w:customStyle="1" w:styleId="00-1000">
    <w:name w:val="00-100. 字元"/>
    <w:basedOn w:val="a0"/>
    <w:link w:val="00-100"/>
    <w:rsid w:val="00FE05E2"/>
    <w:rPr>
      <w:rFonts w:ascii="Times New Roman" w:hAnsi="標楷體" w:cs="Times New Roman"/>
      <w:szCs w:val="24"/>
    </w:rPr>
  </w:style>
  <w:style w:type="paragraph" w:styleId="ab">
    <w:name w:val="caption"/>
    <w:basedOn w:val="a"/>
    <w:next w:val="a"/>
    <w:qFormat/>
    <w:rsid w:val="00FE05E2"/>
    <w:rPr>
      <w:rFonts w:ascii="Calibri" w:eastAsia="新細明體" w:hAnsi="Calibri" w:cs="Times New Roman"/>
      <w:sz w:val="20"/>
      <w:szCs w:val="20"/>
    </w:rPr>
  </w:style>
  <w:style w:type="table" w:styleId="ac">
    <w:name w:val="Table Grid"/>
    <w:basedOn w:val="a1"/>
    <w:uiPriority w:val="59"/>
    <w:rsid w:val="00FE05E2"/>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OC Heading"/>
    <w:basedOn w:val="1"/>
    <w:next w:val="a"/>
    <w:uiPriority w:val="39"/>
    <w:unhideWhenUsed/>
    <w:qFormat/>
    <w:rsid w:val="001E2F07"/>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qFormat/>
    <w:rsid w:val="00954E4F"/>
    <w:pPr>
      <w:tabs>
        <w:tab w:val="right" w:leader="dot" w:pos="8296"/>
      </w:tabs>
      <w:overflowPunct w:val="0"/>
    </w:pPr>
    <w:rPr>
      <w:rFonts w:ascii="標楷體" w:hAnsi="標楷體"/>
    </w:rPr>
  </w:style>
  <w:style w:type="paragraph" w:styleId="21">
    <w:name w:val="toc 2"/>
    <w:basedOn w:val="a"/>
    <w:next w:val="a"/>
    <w:autoRedefine/>
    <w:uiPriority w:val="39"/>
    <w:unhideWhenUsed/>
    <w:qFormat/>
    <w:rsid w:val="00876BFD"/>
    <w:pPr>
      <w:tabs>
        <w:tab w:val="left" w:pos="960"/>
        <w:tab w:val="right" w:leader="dot" w:pos="8296"/>
      </w:tabs>
      <w:overflowPunct w:val="0"/>
      <w:ind w:leftChars="200" w:left="480" w:firstLineChars="213" w:firstLine="512"/>
    </w:pPr>
    <w:rPr>
      <w:rFonts w:ascii="標楷體" w:hAnsi="標楷體"/>
      <w:noProof/>
    </w:rPr>
  </w:style>
  <w:style w:type="paragraph" w:styleId="31">
    <w:name w:val="toc 3"/>
    <w:basedOn w:val="a"/>
    <w:next w:val="a"/>
    <w:autoRedefine/>
    <w:uiPriority w:val="39"/>
    <w:unhideWhenUsed/>
    <w:qFormat/>
    <w:rsid w:val="00F976FD"/>
    <w:pPr>
      <w:tabs>
        <w:tab w:val="right" w:leader="dot" w:pos="8296"/>
      </w:tabs>
      <w:overflowPunct w:val="0"/>
      <w:ind w:leftChars="400" w:left="960"/>
    </w:pPr>
    <w:rPr>
      <w:rFonts w:ascii="標楷體" w:hAnsi="標楷體"/>
    </w:rPr>
  </w:style>
  <w:style w:type="character" w:styleId="ae">
    <w:name w:val="Hyperlink"/>
    <w:basedOn w:val="a0"/>
    <w:uiPriority w:val="99"/>
    <w:unhideWhenUsed/>
    <w:rsid w:val="0021427C"/>
    <w:rPr>
      <w:color w:val="0000FF" w:themeColor="hyperlink"/>
      <w:u w:val="single"/>
    </w:rPr>
  </w:style>
  <w:style w:type="paragraph" w:styleId="41">
    <w:name w:val="toc 4"/>
    <w:basedOn w:val="a"/>
    <w:next w:val="a"/>
    <w:autoRedefine/>
    <w:uiPriority w:val="39"/>
    <w:unhideWhenUsed/>
    <w:rsid w:val="008A1FCE"/>
    <w:pPr>
      <w:tabs>
        <w:tab w:val="right" w:leader="dot" w:pos="8296"/>
      </w:tabs>
      <w:overflowPunct w:val="0"/>
      <w:ind w:firstLineChars="354" w:firstLine="850"/>
    </w:pPr>
    <w:rPr>
      <w:rFonts w:ascii="標楷體" w:hAnsi="標楷體"/>
    </w:rPr>
  </w:style>
  <w:style w:type="paragraph" w:styleId="Web">
    <w:name w:val="Normal (Web)"/>
    <w:basedOn w:val="a"/>
    <w:uiPriority w:val="99"/>
    <w:semiHidden/>
    <w:unhideWhenUsed/>
    <w:rsid w:val="00981F87"/>
    <w:rPr>
      <w:rFonts w:ascii="Times New Roman" w:hAnsi="Times New Roman" w:cs="Times New Roman"/>
      <w:szCs w:val="24"/>
    </w:rPr>
  </w:style>
  <w:style w:type="table" w:customStyle="1" w:styleId="12">
    <w:name w:val="表格格線1"/>
    <w:basedOn w:val="a1"/>
    <w:next w:val="ac"/>
    <w:uiPriority w:val="59"/>
    <w:rsid w:val="00981F87"/>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資料來源"/>
    <w:basedOn w:val="a"/>
    <w:rsid w:val="00981F87"/>
    <w:pPr>
      <w:jc w:val="both"/>
    </w:pPr>
    <w:rPr>
      <w:rFonts w:ascii="Times New Roman" w:hAnsi="Times New Roman" w:cs="Times New Roman"/>
      <w:kern w:val="0"/>
      <w:sz w:val="20"/>
      <w:szCs w:val="20"/>
    </w:rPr>
  </w:style>
  <w:style w:type="paragraph" w:customStyle="1" w:styleId="13">
    <w:name w:val="內文1"/>
    <w:basedOn w:val="a"/>
    <w:rsid w:val="00981F87"/>
    <w:pPr>
      <w:kinsoku w:val="0"/>
      <w:overflowPunct w:val="0"/>
      <w:autoSpaceDE w:val="0"/>
      <w:autoSpaceDN w:val="0"/>
      <w:adjustRightInd w:val="0"/>
      <w:snapToGrid w:val="0"/>
      <w:spacing w:before="360" w:after="180" w:line="420" w:lineRule="atLeast"/>
      <w:ind w:firstLine="482"/>
      <w:jc w:val="both"/>
      <w:textAlignment w:val="bottom"/>
    </w:pPr>
    <w:rPr>
      <w:rFonts w:ascii="Times New Roman" w:hAnsi="Times New Roman" w:cs="Times New Roman"/>
      <w:kern w:val="0"/>
      <w:szCs w:val="20"/>
    </w:rPr>
  </w:style>
  <w:style w:type="paragraph" w:customStyle="1" w:styleId="000">
    <w:name w:val="00內文_粗體"/>
    <w:basedOn w:val="a"/>
    <w:rsid w:val="00981F87"/>
    <w:pPr>
      <w:autoSpaceDE w:val="0"/>
      <w:autoSpaceDN w:val="0"/>
      <w:adjustRightInd w:val="0"/>
      <w:spacing w:line="360" w:lineRule="auto"/>
      <w:jc w:val="both"/>
    </w:pPr>
    <w:rPr>
      <w:rFonts w:ascii="標楷體" w:hAnsi="標楷體" w:cs="Times New Roman"/>
      <w:kern w:val="0"/>
      <w:szCs w:val="24"/>
      <w:lang w:val="zh-TW"/>
    </w:rPr>
  </w:style>
  <w:style w:type="table" w:customStyle="1" w:styleId="110">
    <w:name w:val="表格格線11"/>
    <w:basedOn w:val="a1"/>
    <w:next w:val="ac"/>
    <w:uiPriority w:val="59"/>
    <w:rsid w:val="00981F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01">
    <w:name w:val="00表標"/>
    <w:basedOn w:val="ab"/>
    <w:rsid w:val="00981F87"/>
    <w:pPr>
      <w:ind w:left="350" w:hangingChars="350" w:hanging="350"/>
      <w:jc w:val="center"/>
    </w:pPr>
    <w:rPr>
      <w:rFonts w:ascii="Times New Roman" w:eastAsia="標楷體" w:hAnsi="Times New Roman"/>
      <w:sz w:val="24"/>
      <w:szCs w:val="24"/>
    </w:rPr>
  </w:style>
  <w:style w:type="paragraph" w:customStyle="1" w:styleId="00-11">
    <w:name w:val="00-1."/>
    <w:basedOn w:val="a"/>
    <w:link w:val="00-12"/>
    <w:rsid w:val="00981F87"/>
    <w:pPr>
      <w:spacing w:line="360" w:lineRule="auto"/>
      <w:jc w:val="both"/>
    </w:pPr>
    <w:rPr>
      <w:rFonts w:ascii="Times New Roman" w:hAnsi="Times New Roman" w:cs="Times New Roman"/>
      <w:szCs w:val="24"/>
    </w:rPr>
  </w:style>
  <w:style w:type="character" w:customStyle="1" w:styleId="00-12">
    <w:name w:val="00-1. 字元"/>
    <w:basedOn w:val="a0"/>
    <w:link w:val="00-11"/>
    <w:rsid w:val="00981F87"/>
    <w:rPr>
      <w:rFonts w:ascii="Times New Roman" w:eastAsia="標楷體" w:hAnsi="Times New Roman" w:cs="Times New Roman"/>
      <w:szCs w:val="24"/>
    </w:rPr>
  </w:style>
  <w:style w:type="character" w:customStyle="1" w:styleId="longtext0">
    <w:name w:val="longtext"/>
    <w:basedOn w:val="a0"/>
    <w:rsid w:val="00981F87"/>
  </w:style>
  <w:style w:type="paragraph" w:customStyle="1" w:styleId="Default">
    <w:name w:val="Default"/>
    <w:rsid w:val="00981F87"/>
    <w:pPr>
      <w:widowControl w:val="0"/>
      <w:autoSpaceDE w:val="0"/>
      <w:autoSpaceDN w:val="0"/>
      <w:adjustRightInd w:val="0"/>
    </w:pPr>
    <w:rPr>
      <w:rFonts w:ascii="Times New Roman" w:eastAsia="新細明體" w:hAnsi="Times New Roman" w:cs="Times New Roman"/>
      <w:color w:val="000000"/>
      <w:kern w:val="0"/>
      <w:szCs w:val="24"/>
    </w:rPr>
  </w:style>
  <w:style w:type="table" w:customStyle="1" w:styleId="120">
    <w:name w:val="表格格線12"/>
    <w:basedOn w:val="a1"/>
    <w:next w:val="ac"/>
    <w:rsid w:val="00981F8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14"/>
    <w:uiPriority w:val="99"/>
    <w:unhideWhenUsed/>
    <w:rsid w:val="00981F87"/>
    <w:rPr>
      <w:rFonts w:ascii="Calibri" w:eastAsia="新細明體" w:hAnsi="Courier New" w:cs="Courier New"/>
      <w:szCs w:val="24"/>
    </w:rPr>
  </w:style>
  <w:style w:type="character" w:customStyle="1" w:styleId="14">
    <w:name w:val="純文字 字元1"/>
    <w:link w:val="af"/>
    <w:uiPriority w:val="99"/>
    <w:locked/>
    <w:rsid w:val="00981F87"/>
    <w:rPr>
      <w:rFonts w:ascii="Calibri" w:eastAsia="新細明體" w:hAnsi="Courier New" w:cs="Courier New"/>
      <w:szCs w:val="24"/>
    </w:rPr>
  </w:style>
  <w:style w:type="character" w:customStyle="1" w:styleId="af0">
    <w:name w:val="純文字 字元"/>
    <w:basedOn w:val="a0"/>
    <w:uiPriority w:val="99"/>
    <w:rsid w:val="00981F87"/>
    <w:rPr>
      <w:rFonts w:ascii="細明體" w:eastAsia="細明體" w:hAnsi="Courier New" w:cs="Courier New"/>
      <w:szCs w:val="24"/>
    </w:rPr>
  </w:style>
  <w:style w:type="table" w:customStyle="1" w:styleId="210">
    <w:name w:val="表格格線21"/>
    <w:basedOn w:val="a1"/>
    <w:next w:val="ac"/>
    <w:uiPriority w:val="59"/>
    <w:rsid w:val="00981F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表格格線13"/>
    <w:basedOn w:val="a1"/>
    <w:next w:val="ac"/>
    <w:uiPriority w:val="59"/>
    <w:rsid w:val="00FE0F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一般性意見　公約　項 字元"/>
    <w:link w:val="af2"/>
    <w:locked/>
    <w:rsid w:val="00724BAD"/>
    <w:rPr>
      <w:rFonts w:ascii="標楷體" w:eastAsia="標楷體" w:hAnsi="標楷體" w:cs="Times New Roman"/>
    </w:rPr>
  </w:style>
  <w:style w:type="paragraph" w:customStyle="1" w:styleId="af2">
    <w:name w:val="一般性意見　公約　項"/>
    <w:basedOn w:val="a"/>
    <w:link w:val="af1"/>
    <w:autoRedefine/>
    <w:qFormat/>
    <w:rsid w:val="00724BAD"/>
    <w:pPr>
      <w:tabs>
        <w:tab w:val="left" w:pos="426"/>
        <w:tab w:val="left" w:pos="6863"/>
      </w:tabs>
      <w:spacing w:line="480" w:lineRule="exact"/>
      <w:ind w:leftChars="177" w:left="425"/>
      <w:jc w:val="both"/>
    </w:pPr>
    <w:rPr>
      <w:rFonts w:ascii="標楷體" w:eastAsia="標楷體" w:hAnsi="標楷體" w:cs="Times New Roman"/>
    </w:rPr>
  </w:style>
  <w:style w:type="numbering" w:customStyle="1" w:styleId="15">
    <w:name w:val="無清單1"/>
    <w:next w:val="a2"/>
    <w:uiPriority w:val="99"/>
    <w:semiHidden/>
    <w:unhideWhenUsed/>
    <w:rsid w:val="00241BE8"/>
  </w:style>
  <w:style w:type="character" w:styleId="af3">
    <w:name w:val="FollowedHyperlink"/>
    <w:basedOn w:val="a0"/>
    <w:uiPriority w:val="99"/>
    <w:semiHidden/>
    <w:unhideWhenUsed/>
    <w:rsid w:val="00241BE8"/>
    <w:rPr>
      <w:color w:val="800080"/>
      <w:u w:val="single"/>
    </w:rPr>
  </w:style>
  <w:style w:type="paragraph" w:customStyle="1" w:styleId="font5">
    <w:name w:val="font5"/>
    <w:basedOn w:val="a"/>
    <w:rsid w:val="00241BE8"/>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
    <w:rsid w:val="00241BE8"/>
    <w:pPr>
      <w:widowControl/>
      <w:spacing w:before="100" w:beforeAutospacing="1" w:after="100" w:afterAutospacing="1"/>
    </w:pPr>
    <w:rPr>
      <w:rFonts w:ascii="Arial" w:eastAsia="新細明體" w:hAnsi="Arial" w:cs="Arial"/>
      <w:color w:val="000000"/>
      <w:kern w:val="0"/>
      <w:szCs w:val="24"/>
    </w:rPr>
  </w:style>
  <w:style w:type="paragraph" w:customStyle="1" w:styleId="font7">
    <w:name w:val="font7"/>
    <w:basedOn w:val="a"/>
    <w:rsid w:val="00241BE8"/>
    <w:pPr>
      <w:widowControl/>
      <w:spacing w:before="100" w:beforeAutospacing="1" w:after="100" w:afterAutospacing="1"/>
    </w:pPr>
    <w:rPr>
      <w:rFonts w:ascii="標楷體" w:hAnsi="標楷體" w:cs="新細明體"/>
      <w:color w:val="000000"/>
      <w:kern w:val="0"/>
      <w:szCs w:val="24"/>
    </w:rPr>
  </w:style>
  <w:style w:type="paragraph" w:customStyle="1" w:styleId="font8">
    <w:name w:val="font8"/>
    <w:basedOn w:val="a"/>
    <w:rsid w:val="00241BE8"/>
    <w:pPr>
      <w:widowControl/>
      <w:spacing w:before="100" w:beforeAutospacing="1" w:after="100" w:afterAutospacing="1"/>
    </w:pPr>
    <w:rPr>
      <w:rFonts w:ascii="細明體" w:eastAsia="細明體" w:hAnsi="細明體" w:cs="新細明體"/>
      <w:color w:val="000000"/>
      <w:kern w:val="0"/>
      <w:szCs w:val="24"/>
    </w:rPr>
  </w:style>
  <w:style w:type="paragraph" w:customStyle="1" w:styleId="xl71">
    <w:name w:val="xl71"/>
    <w:basedOn w:val="a"/>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hAnsi="標楷體" w:cs="新細明體"/>
      <w:kern w:val="0"/>
      <w:szCs w:val="24"/>
    </w:rPr>
  </w:style>
  <w:style w:type="paragraph" w:customStyle="1" w:styleId="xl72">
    <w:name w:val="xl72"/>
    <w:basedOn w:val="a"/>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hAnsi="標楷體" w:cs="新細明體"/>
      <w:kern w:val="0"/>
      <w:szCs w:val="24"/>
    </w:rPr>
  </w:style>
  <w:style w:type="paragraph" w:customStyle="1" w:styleId="xl73">
    <w:name w:val="xl73"/>
    <w:basedOn w:val="a"/>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74">
    <w:name w:val="xl74"/>
    <w:basedOn w:val="a"/>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75">
    <w:name w:val="xl75"/>
    <w:basedOn w:val="a"/>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76">
    <w:name w:val="xl76"/>
    <w:basedOn w:val="a"/>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hAnsi="標楷體" w:cs="新細明體"/>
      <w:kern w:val="0"/>
      <w:szCs w:val="24"/>
    </w:rPr>
  </w:style>
  <w:style w:type="paragraph" w:customStyle="1" w:styleId="xl77">
    <w:name w:val="xl77"/>
    <w:basedOn w:val="a"/>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78">
    <w:name w:val="xl78"/>
    <w:basedOn w:val="a"/>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79">
    <w:name w:val="xl79"/>
    <w:basedOn w:val="a"/>
    <w:rsid w:val="00241BE8"/>
    <w:pPr>
      <w:widowControl/>
      <w:pBdr>
        <w:top w:val="single" w:sz="4" w:space="0" w:color="0000FF"/>
        <w:left w:val="single" w:sz="4" w:space="0" w:color="0000FF"/>
        <w:bottom w:val="single" w:sz="4" w:space="0" w:color="0000FF"/>
        <w:right w:val="single" w:sz="4" w:space="0" w:color="0000FF"/>
      </w:pBdr>
      <w:spacing w:before="100" w:beforeAutospacing="1" w:after="100" w:afterAutospacing="1"/>
    </w:pPr>
    <w:rPr>
      <w:rFonts w:ascii="標楷體" w:hAnsi="標楷體" w:cs="新細明體"/>
      <w:kern w:val="0"/>
      <w:szCs w:val="24"/>
    </w:rPr>
  </w:style>
  <w:style w:type="paragraph" w:customStyle="1" w:styleId="xl80">
    <w:name w:val="xl80"/>
    <w:basedOn w:val="a"/>
    <w:rsid w:val="00241BE8"/>
    <w:pPr>
      <w:widowControl/>
      <w:pBdr>
        <w:left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81">
    <w:name w:val="xl81"/>
    <w:basedOn w:val="a"/>
    <w:rsid w:val="00241BE8"/>
    <w:pPr>
      <w:widowControl/>
      <w:pBdr>
        <w:top w:val="single" w:sz="4" w:space="0" w:color="0000FF"/>
        <w:left w:val="single" w:sz="4" w:space="0" w:color="0000FF"/>
        <w:bottom w:val="single" w:sz="4" w:space="0" w:color="0000FF"/>
        <w:right w:val="single" w:sz="4" w:space="0" w:color="0000FF"/>
      </w:pBdr>
      <w:spacing w:before="100" w:beforeAutospacing="1" w:after="100" w:afterAutospacing="1"/>
    </w:pPr>
    <w:rPr>
      <w:rFonts w:ascii="標楷體" w:hAnsi="標楷體" w:cs="新細明體"/>
      <w:kern w:val="0"/>
      <w:szCs w:val="24"/>
    </w:rPr>
  </w:style>
  <w:style w:type="paragraph" w:customStyle="1" w:styleId="xl82">
    <w:name w:val="xl82"/>
    <w:basedOn w:val="a"/>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83">
    <w:name w:val="xl83"/>
    <w:basedOn w:val="a"/>
    <w:rsid w:val="00241BE8"/>
    <w:pPr>
      <w:widowControl/>
      <w:pBdr>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84">
    <w:name w:val="xl84"/>
    <w:basedOn w:val="a"/>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85">
    <w:name w:val="xl85"/>
    <w:basedOn w:val="a"/>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86">
    <w:name w:val="xl86"/>
    <w:basedOn w:val="a"/>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87">
    <w:name w:val="xl87"/>
    <w:basedOn w:val="a"/>
    <w:rsid w:val="00241BE8"/>
    <w:pPr>
      <w:widowControl/>
      <w:pBdr>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88">
    <w:name w:val="xl88"/>
    <w:basedOn w:val="a"/>
    <w:rsid w:val="00241BE8"/>
    <w:pPr>
      <w:widowControl/>
      <w:pBdr>
        <w:left w:val="single" w:sz="4" w:space="0" w:color="auto"/>
        <w:bottom w:val="single" w:sz="4" w:space="0" w:color="auto"/>
        <w:right w:val="single" w:sz="4" w:space="0" w:color="auto"/>
      </w:pBdr>
      <w:spacing w:before="100" w:beforeAutospacing="1" w:after="100" w:afterAutospacing="1"/>
    </w:pPr>
    <w:rPr>
      <w:rFonts w:ascii="標楷體" w:hAnsi="標楷體" w:cs="新細明體"/>
      <w:color w:val="000000"/>
      <w:kern w:val="0"/>
      <w:szCs w:val="24"/>
    </w:rPr>
  </w:style>
  <w:style w:type="paragraph" w:customStyle="1" w:styleId="xl89">
    <w:name w:val="xl89"/>
    <w:basedOn w:val="a"/>
    <w:rsid w:val="00241BE8"/>
    <w:pPr>
      <w:widowControl/>
      <w:pBdr>
        <w:left w:val="single" w:sz="4" w:space="0" w:color="auto"/>
        <w:bottom w:val="single" w:sz="4" w:space="0" w:color="auto"/>
        <w:right w:val="single" w:sz="4" w:space="0" w:color="auto"/>
      </w:pBdr>
      <w:spacing w:before="100" w:beforeAutospacing="1" w:after="100" w:afterAutospacing="1"/>
    </w:pPr>
    <w:rPr>
      <w:rFonts w:ascii="Arial" w:eastAsia="新細明體" w:hAnsi="Arial" w:cs="Arial"/>
      <w:color w:val="000000"/>
      <w:kern w:val="0"/>
      <w:szCs w:val="24"/>
    </w:rPr>
  </w:style>
  <w:style w:type="paragraph" w:customStyle="1" w:styleId="xl90">
    <w:name w:val="xl90"/>
    <w:basedOn w:val="a"/>
    <w:rsid w:val="00241BE8"/>
    <w:pPr>
      <w:widowControl/>
      <w:pBdr>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91">
    <w:name w:val="xl91"/>
    <w:basedOn w:val="a"/>
    <w:rsid w:val="00241BE8"/>
    <w:pPr>
      <w:widowControl/>
      <w:pBdr>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92">
    <w:name w:val="xl92"/>
    <w:basedOn w:val="a"/>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color w:val="000000"/>
      <w:kern w:val="0"/>
      <w:szCs w:val="24"/>
    </w:rPr>
  </w:style>
  <w:style w:type="paragraph" w:customStyle="1" w:styleId="xl93">
    <w:name w:val="xl93"/>
    <w:basedOn w:val="a"/>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color w:val="000000"/>
      <w:kern w:val="0"/>
      <w:szCs w:val="24"/>
    </w:rPr>
  </w:style>
  <w:style w:type="paragraph" w:customStyle="1" w:styleId="xl94">
    <w:name w:val="xl94"/>
    <w:basedOn w:val="a"/>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hAnsi="標楷體" w:cs="新細明體"/>
      <w:kern w:val="0"/>
      <w:szCs w:val="24"/>
    </w:rPr>
  </w:style>
  <w:style w:type="paragraph" w:customStyle="1" w:styleId="xl95">
    <w:name w:val="xl95"/>
    <w:basedOn w:val="a"/>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hAnsi="標楷體" w:cs="新細明體"/>
      <w:kern w:val="0"/>
      <w:szCs w:val="24"/>
    </w:rPr>
  </w:style>
  <w:style w:type="paragraph" w:customStyle="1" w:styleId="xl97">
    <w:name w:val="xl97"/>
    <w:basedOn w:val="a"/>
    <w:rsid w:val="00241BE8"/>
    <w:pPr>
      <w:widowControl/>
      <w:spacing w:before="100" w:beforeAutospacing="1" w:after="100" w:afterAutospacing="1"/>
      <w:jc w:val="center"/>
    </w:pPr>
    <w:rPr>
      <w:rFonts w:ascii="標楷體" w:hAnsi="標楷體" w:cs="新細明體"/>
      <w:kern w:val="0"/>
      <w:sz w:val="32"/>
      <w:szCs w:val="32"/>
    </w:rPr>
  </w:style>
  <w:style w:type="paragraph" w:customStyle="1" w:styleId="xl98">
    <w:name w:val="xl98"/>
    <w:basedOn w:val="a"/>
    <w:rsid w:val="00241BE8"/>
    <w:pPr>
      <w:widowControl/>
      <w:spacing w:before="100" w:beforeAutospacing="1" w:after="100" w:afterAutospacing="1"/>
      <w:jc w:val="center"/>
    </w:pPr>
    <w:rPr>
      <w:rFonts w:ascii="新細明體" w:eastAsia="新細明體" w:hAnsi="新細明體" w:cs="新細明體"/>
      <w:kern w:val="0"/>
      <w:szCs w:val="24"/>
    </w:rPr>
  </w:style>
  <w:style w:type="character" w:customStyle="1" w:styleId="00-101">
    <w:name w:val="00-10. 字元"/>
    <w:basedOn w:val="a0"/>
    <w:link w:val="00-10"/>
    <w:locked/>
    <w:rsid w:val="002B007D"/>
    <w:rPr>
      <w:rFonts w:ascii="標楷體" w:hAnsi="標楷體"/>
      <w:szCs w:val="24"/>
    </w:rPr>
  </w:style>
  <w:style w:type="paragraph" w:customStyle="1" w:styleId="00-10">
    <w:name w:val="00-10."/>
    <w:basedOn w:val="a"/>
    <w:link w:val="00-101"/>
    <w:rsid w:val="002B007D"/>
    <w:pPr>
      <w:numPr>
        <w:numId w:val="2"/>
      </w:numPr>
      <w:spacing w:line="360" w:lineRule="auto"/>
      <w:jc w:val="both"/>
    </w:pPr>
    <w:rPr>
      <w:rFonts w:ascii="標楷體" w:hAnsi="標楷體"/>
      <w:szCs w:val="24"/>
    </w:rPr>
  </w:style>
  <w:style w:type="paragraph" w:customStyle="1" w:styleId="002">
    <w:name w:val="00條例"/>
    <w:basedOn w:val="a"/>
    <w:rsid w:val="009658FE"/>
    <w:pPr>
      <w:spacing w:line="360" w:lineRule="auto"/>
      <w:jc w:val="both"/>
    </w:pPr>
    <w:rPr>
      <w:rFonts w:ascii="Times New Roman" w:hAnsi="Times New Roman" w:cs="Times New Roman"/>
      <w:sz w:val="28"/>
      <w:szCs w:val="24"/>
    </w:rPr>
  </w:style>
  <w:style w:type="character" w:customStyle="1" w:styleId="desccls1">
    <w:name w:val="desccls1"/>
    <w:basedOn w:val="a0"/>
    <w:rsid w:val="00DC646E"/>
    <w:rPr>
      <w:color w:val="000099"/>
    </w:rPr>
  </w:style>
  <w:style w:type="paragraph" w:styleId="af4">
    <w:name w:val="No Spacing"/>
    <w:uiPriority w:val="1"/>
    <w:qFormat/>
    <w:rsid w:val="006C47DC"/>
    <w:pPr>
      <w:widowControl w:val="0"/>
    </w:pPr>
    <w:rPr>
      <w:rFonts w:ascii="Times New Roman" w:eastAsia="新細明體" w:hAnsi="Times New Roman" w:cs="Times New Roman"/>
      <w:szCs w:val="24"/>
    </w:rPr>
  </w:style>
  <w:style w:type="paragraph" w:customStyle="1" w:styleId="003">
    <w:name w:val="00表格內文"/>
    <w:basedOn w:val="a"/>
    <w:rsid w:val="005460DF"/>
    <w:pPr>
      <w:jc w:val="center"/>
    </w:pPr>
    <w:rPr>
      <w:rFonts w:ascii="Times New Roman" w:hAnsi="Times New Roman" w:cs="Times New Roman"/>
      <w:kern w:val="0"/>
      <w:sz w:val="20"/>
      <w:szCs w:val="20"/>
    </w:rPr>
  </w:style>
  <w:style w:type="character" w:customStyle="1" w:styleId="a8">
    <w:name w:val="清單段落 字元"/>
    <w:link w:val="a7"/>
    <w:locked/>
    <w:rsid w:val="00931BF0"/>
  </w:style>
  <w:style w:type="table" w:customStyle="1" w:styleId="22">
    <w:name w:val="表格格線2"/>
    <w:basedOn w:val="a1"/>
    <w:next w:val="ac"/>
    <w:uiPriority w:val="59"/>
    <w:rsid w:val="002E5713"/>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1"/>
    <w:next w:val="ac"/>
    <w:uiPriority w:val="59"/>
    <w:rsid w:val="00490D5A"/>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1">
    <w:name w:val="00-（1）"/>
    <w:basedOn w:val="a"/>
    <w:rsid w:val="00513F64"/>
    <w:pPr>
      <w:numPr>
        <w:numId w:val="3"/>
      </w:numPr>
      <w:spacing w:line="360" w:lineRule="auto"/>
      <w:jc w:val="both"/>
    </w:pPr>
    <w:rPr>
      <w:rFonts w:ascii="Times New Roman" w:hAnsi="標楷體" w:cs="Times New Roman"/>
      <w:szCs w:val="24"/>
    </w:rPr>
  </w:style>
  <w:style w:type="character" w:styleId="af5">
    <w:name w:val="Strong"/>
    <w:basedOn w:val="a0"/>
    <w:qFormat/>
    <w:rsid w:val="00981218"/>
    <w:rPr>
      <w:b/>
      <w:bCs/>
    </w:rPr>
  </w:style>
  <w:style w:type="paragraph" w:styleId="af6">
    <w:name w:val="Document Map"/>
    <w:basedOn w:val="a"/>
    <w:link w:val="af7"/>
    <w:uiPriority w:val="99"/>
    <w:semiHidden/>
    <w:unhideWhenUsed/>
    <w:rsid w:val="00621EC8"/>
    <w:rPr>
      <w:rFonts w:ascii="新細明體" w:eastAsia="新細明體"/>
      <w:sz w:val="18"/>
      <w:szCs w:val="18"/>
    </w:rPr>
  </w:style>
  <w:style w:type="character" w:customStyle="1" w:styleId="af7">
    <w:name w:val="文件引導模式 字元"/>
    <w:basedOn w:val="a0"/>
    <w:link w:val="af6"/>
    <w:uiPriority w:val="99"/>
    <w:semiHidden/>
    <w:rsid w:val="00621EC8"/>
    <w:rPr>
      <w:rFonts w:ascii="新細明體" w:eastAsia="新細明體"/>
      <w:sz w:val="18"/>
      <w:szCs w:val="18"/>
    </w:rPr>
  </w:style>
  <w:style w:type="character" w:customStyle="1" w:styleId="50">
    <w:name w:val="標題 5 字元"/>
    <w:basedOn w:val="a0"/>
    <w:link w:val="5"/>
    <w:uiPriority w:val="9"/>
    <w:rsid w:val="001D4785"/>
    <w:rPr>
      <w:rFonts w:asciiTheme="majorHAnsi" w:eastAsiaTheme="majorEastAsia" w:hAnsiTheme="majorHAnsi" w:cstheme="majorBidi"/>
      <w:b/>
      <w:bCs/>
      <w:sz w:val="36"/>
      <w:szCs w:val="36"/>
    </w:rPr>
  </w:style>
  <w:style w:type="character" w:customStyle="1" w:styleId="60">
    <w:name w:val="標題 6 字元"/>
    <w:basedOn w:val="a0"/>
    <w:link w:val="6"/>
    <w:uiPriority w:val="9"/>
    <w:rsid w:val="001D4785"/>
    <w:rPr>
      <w:rFonts w:asciiTheme="majorHAnsi" w:eastAsiaTheme="majorEastAsia" w:hAnsiTheme="majorHAnsi" w:cstheme="majorBidi"/>
      <w:sz w:val="36"/>
      <w:szCs w:val="36"/>
    </w:rPr>
  </w:style>
  <w:style w:type="character" w:customStyle="1" w:styleId="70">
    <w:name w:val="標題 7 字元"/>
    <w:basedOn w:val="a0"/>
    <w:link w:val="7"/>
    <w:uiPriority w:val="9"/>
    <w:rsid w:val="001D4785"/>
    <w:rPr>
      <w:rFonts w:asciiTheme="majorHAnsi" w:eastAsiaTheme="majorEastAsia" w:hAnsiTheme="majorHAnsi" w:cstheme="majorBidi"/>
      <w:b/>
      <w:bCs/>
      <w:sz w:val="36"/>
      <w:szCs w:val="36"/>
    </w:rPr>
  </w:style>
  <w:style w:type="character" w:customStyle="1" w:styleId="80">
    <w:name w:val="標題 8 字元"/>
    <w:basedOn w:val="a0"/>
    <w:link w:val="8"/>
    <w:uiPriority w:val="9"/>
    <w:rsid w:val="001D4785"/>
    <w:rPr>
      <w:rFonts w:asciiTheme="majorHAnsi" w:eastAsiaTheme="majorEastAsia" w:hAnsiTheme="majorHAnsi" w:cstheme="majorBidi"/>
      <w:sz w:val="36"/>
      <w:szCs w:val="36"/>
    </w:rPr>
  </w:style>
  <w:style w:type="paragraph" w:customStyle="1" w:styleId="af8">
    <w:name w:val="一般性意見　公約　款"/>
    <w:basedOn w:val="a"/>
    <w:link w:val="af9"/>
    <w:autoRedefine/>
    <w:qFormat/>
    <w:rsid w:val="001D4785"/>
    <w:pPr>
      <w:tabs>
        <w:tab w:val="left" w:pos="744"/>
      </w:tabs>
      <w:spacing w:line="360" w:lineRule="exact"/>
      <w:ind w:leftChars="200" w:left="1080" w:hangingChars="250" w:hanging="600"/>
      <w:jc w:val="both"/>
    </w:pPr>
    <w:rPr>
      <w:rFonts w:ascii="標楷體" w:hAnsi="標楷體" w:cs="Times New Roman"/>
    </w:rPr>
  </w:style>
  <w:style w:type="character" w:customStyle="1" w:styleId="af9">
    <w:name w:val="一般性意見　公約　款 字元"/>
    <w:link w:val="af8"/>
    <w:rsid w:val="001D4785"/>
    <w:rPr>
      <w:rFonts w:ascii="標楷體" w:hAnsi="標楷體" w:cs="Times New Roman"/>
    </w:rPr>
  </w:style>
  <w:style w:type="paragraph" w:styleId="51">
    <w:name w:val="toc 5"/>
    <w:basedOn w:val="a"/>
    <w:next w:val="a"/>
    <w:autoRedefine/>
    <w:uiPriority w:val="39"/>
    <w:unhideWhenUsed/>
    <w:rsid w:val="001D4785"/>
    <w:pPr>
      <w:ind w:leftChars="800" w:left="1920"/>
    </w:pPr>
  </w:style>
  <w:style w:type="paragraph" w:styleId="61">
    <w:name w:val="toc 6"/>
    <w:basedOn w:val="a"/>
    <w:next w:val="a"/>
    <w:autoRedefine/>
    <w:uiPriority w:val="39"/>
    <w:unhideWhenUsed/>
    <w:rsid w:val="001D4785"/>
    <w:pPr>
      <w:ind w:leftChars="1000" w:left="2400"/>
    </w:pPr>
  </w:style>
  <w:style w:type="paragraph" w:styleId="71">
    <w:name w:val="toc 7"/>
    <w:basedOn w:val="a"/>
    <w:next w:val="a"/>
    <w:autoRedefine/>
    <w:uiPriority w:val="39"/>
    <w:unhideWhenUsed/>
    <w:rsid w:val="001D4785"/>
    <w:pPr>
      <w:ind w:leftChars="1200" w:left="2880"/>
    </w:pPr>
  </w:style>
  <w:style w:type="paragraph" w:styleId="81">
    <w:name w:val="toc 8"/>
    <w:basedOn w:val="a"/>
    <w:next w:val="a"/>
    <w:autoRedefine/>
    <w:uiPriority w:val="39"/>
    <w:unhideWhenUsed/>
    <w:rsid w:val="001D4785"/>
    <w:pPr>
      <w:ind w:leftChars="1400" w:left="3360"/>
    </w:pPr>
  </w:style>
  <w:style w:type="paragraph" w:styleId="9">
    <w:name w:val="toc 9"/>
    <w:basedOn w:val="a"/>
    <w:next w:val="a"/>
    <w:autoRedefine/>
    <w:uiPriority w:val="39"/>
    <w:unhideWhenUsed/>
    <w:rsid w:val="001D4785"/>
    <w:pPr>
      <w:ind w:leftChars="1600" w:left="3840"/>
    </w:pPr>
  </w:style>
  <w:style w:type="character" w:styleId="afa">
    <w:name w:val="annotation reference"/>
    <w:basedOn w:val="a0"/>
    <w:uiPriority w:val="99"/>
    <w:semiHidden/>
    <w:unhideWhenUsed/>
    <w:rsid w:val="001D4785"/>
    <w:rPr>
      <w:sz w:val="18"/>
      <w:szCs w:val="18"/>
    </w:rPr>
  </w:style>
  <w:style w:type="paragraph" w:styleId="afb">
    <w:name w:val="annotation text"/>
    <w:basedOn w:val="a"/>
    <w:link w:val="afc"/>
    <w:uiPriority w:val="99"/>
    <w:semiHidden/>
    <w:unhideWhenUsed/>
    <w:rsid w:val="001D4785"/>
  </w:style>
  <w:style w:type="character" w:customStyle="1" w:styleId="afc">
    <w:name w:val="註解文字 字元"/>
    <w:basedOn w:val="a0"/>
    <w:link w:val="afb"/>
    <w:uiPriority w:val="99"/>
    <w:semiHidden/>
    <w:rsid w:val="001D4785"/>
    <w:rPr>
      <w:rFonts w:eastAsiaTheme="minorEastAsia"/>
    </w:rPr>
  </w:style>
  <w:style w:type="paragraph" w:styleId="afd">
    <w:name w:val="annotation subject"/>
    <w:basedOn w:val="afb"/>
    <w:next w:val="afb"/>
    <w:link w:val="afe"/>
    <w:uiPriority w:val="99"/>
    <w:semiHidden/>
    <w:unhideWhenUsed/>
    <w:rsid w:val="001D4785"/>
    <w:rPr>
      <w:b/>
      <w:bCs/>
    </w:rPr>
  </w:style>
  <w:style w:type="character" w:customStyle="1" w:styleId="afe">
    <w:name w:val="註解主旨 字元"/>
    <w:basedOn w:val="afc"/>
    <w:link w:val="afd"/>
    <w:uiPriority w:val="99"/>
    <w:semiHidden/>
    <w:rsid w:val="001D4785"/>
    <w:rPr>
      <w:rFonts w:eastAsiaTheme="minorEastAsia"/>
      <w:b/>
      <w:bCs/>
    </w:rPr>
  </w:style>
  <w:style w:type="paragraph" w:styleId="aff">
    <w:name w:val="Revision"/>
    <w:hidden/>
    <w:uiPriority w:val="99"/>
    <w:semiHidden/>
    <w:rsid w:val="001D4785"/>
    <w:rPr>
      <w:rFonts w:ascii="Calibri" w:eastAsia="新細明體" w:hAnsi="Calibri" w:cs="Times New Roman"/>
    </w:rPr>
  </w:style>
  <w:style w:type="paragraph" w:customStyle="1" w:styleId="aff0">
    <w:name w:val="公文(後續段落)"/>
    <w:rsid w:val="001D4785"/>
    <w:pPr>
      <w:adjustRightInd w:val="0"/>
      <w:snapToGrid w:val="0"/>
      <w:spacing w:line="578" w:lineRule="exact"/>
      <w:ind w:left="340"/>
      <w:textAlignment w:val="center"/>
    </w:pPr>
    <w:rPr>
      <w:rFonts w:ascii="Times New Roman" w:hAnsi="Times New Roman" w:cs="Times New Roman"/>
      <w:noProof/>
      <w:kern w:val="0"/>
      <w:sz w:val="32"/>
      <w:szCs w:val="20"/>
    </w:rPr>
  </w:style>
  <w:style w:type="paragraph" w:styleId="HTML">
    <w:name w:val="HTML Preformatted"/>
    <w:basedOn w:val="a"/>
    <w:link w:val="HTML0"/>
    <w:uiPriority w:val="99"/>
    <w:rsid w:val="001D47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Cs w:val="24"/>
    </w:rPr>
  </w:style>
  <w:style w:type="character" w:customStyle="1" w:styleId="HTML0">
    <w:name w:val="HTML 預設格式 字元"/>
    <w:basedOn w:val="a0"/>
    <w:link w:val="HTML"/>
    <w:uiPriority w:val="99"/>
    <w:rsid w:val="001D4785"/>
    <w:rPr>
      <w:rFonts w:ascii="細明體" w:eastAsia="細明體" w:hAnsi="細明體" w:cs="細明體"/>
      <w:kern w:val="0"/>
      <w:szCs w:val="24"/>
    </w:rPr>
  </w:style>
  <w:style w:type="paragraph" w:styleId="aff1">
    <w:name w:val="footnote text"/>
    <w:basedOn w:val="a"/>
    <w:link w:val="aff2"/>
    <w:uiPriority w:val="99"/>
    <w:semiHidden/>
    <w:unhideWhenUsed/>
    <w:rsid w:val="001D4785"/>
    <w:pPr>
      <w:snapToGrid w:val="0"/>
    </w:pPr>
    <w:rPr>
      <w:sz w:val="20"/>
      <w:szCs w:val="20"/>
    </w:rPr>
  </w:style>
  <w:style w:type="character" w:customStyle="1" w:styleId="aff2">
    <w:name w:val="註腳文字 字元"/>
    <w:basedOn w:val="a0"/>
    <w:link w:val="aff1"/>
    <w:uiPriority w:val="99"/>
    <w:semiHidden/>
    <w:rsid w:val="001D4785"/>
    <w:rPr>
      <w:rFonts w:eastAsiaTheme="minorEastAsia"/>
      <w:sz w:val="20"/>
      <w:szCs w:val="20"/>
    </w:rPr>
  </w:style>
  <w:style w:type="character" w:styleId="aff3">
    <w:name w:val="footnote reference"/>
    <w:basedOn w:val="a0"/>
    <w:uiPriority w:val="99"/>
    <w:semiHidden/>
    <w:unhideWhenUsed/>
    <w:rsid w:val="001D4785"/>
    <w:rPr>
      <w:vertAlign w:val="superscript"/>
    </w:rPr>
  </w:style>
  <w:style w:type="character" w:customStyle="1" w:styleId="ya-q-full-text">
    <w:name w:val="ya-q-full-text"/>
    <w:basedOn w:val="a0"/>
    <w:rsid w:val="00A24448"/>
  </w:style>
  <w:style w:type="character" w:customStyle="1" w:styleId="shorttext">
    <w:name w:val="short_text"/>
    <w:basedOn w:val="a0"/>
    <w:rsid w:val="00DC2758"/>
  </w:style>
  <w:style w:type="paragraph" w:styleId="aff4">
    <w:name w:val="table of figures"/>
    <w:basedOn w:val="a"/>
    <w:next w:val="a"/>
    <w:uiPriority w:val="99"/>
    <w:unhideWhenUsed/>
    <w:rsid w:val="000001D8"/>
    <w:pPr>
      <w:ind w:leftChars="400" w:left="400" w:hangingChars="200" w:hanging="200"/>
    </w:pPr>
  </w:style>
  <w:style w:type="table" w:customStyle="1" w:styleId="510">
    <w:name w:val="表格格線51"/>
    <w:basedOn w:val="a1"/>
    <w:next w:val="ac"/>
    <w:uiPriority w:val="59"/>
    <w:rsid w:val="00296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754">
      <w:bodyDiv w:val="1"/>
      <w:marLeft w:val="0"/>
      <w:marRight w:val="0"/>
      <w:marTop w:val="0"/>
      <w:marBottom w:val="0"/>
      <w:divBdr>
        <w:top w:val="none" w:sz="0" w:space="0" w:color="auto"/>
        <w:left w:val="none" w:sz="0" w:space="0" w:color="auto"/>
        <w:bottom w:val="none" w:sz="0" w:space="0" w:color="auto"/>
        <w:right w:val="none" w:sz="0" w:space="0" w:color="auto"/>
      </w:divBdr>
    </w:div>
    <w:div w:id="17777712">
      <w:bodyDiv w:val="1"/>
      <w:marLeft w:val="0"/>
      <w:marRight w:val="0"/>
      <w:marTop w:val="0"/>
      <w:marBottom w:val="0"/>
      <w:divBdr>
        <w:top w:val="none" w:sz="0" w:space="0" w:color="auto"/>
        <w:left w:val="none" w:sz="0" w:space="0" w:color="auto"/>
        <w:bottom w:val="none" w:sz="0" w:space="0" w:color="auto"/>
        <w:right w:val="none" w:sz="0" w:space="0" w:color="auto"/>
      </w:divBdr>
    </w:div>
    <w:div w:id="19165839">
      <w:bodyDiv w:val="1"/>
      <w:marLeft w:val="0"/>
      <w:marRight w:val="0"/>
      <w:marTop w:val="0"/>
      <w:marBottom w:val="0"/>
      <w:divBdr>
        <w:top w:val="none" w:sz="0" w:space="0" w:color="auto"/>
        <w:left w:val="none" w:sz="0" w:space="0" w:color="auto"/>
        <w:bottom w:val="none" w:sz="0" w:space="0" w:color="auto"/>
        <w:right w:val="none" w:sz="0" w:space="0" w:color="auto"/>
      </w:divBdr>
    </w:div>
    <w:div w:id="29694081">
      <w:bodyDiv w:val="1"/>
      <w:marLeft w:val="0"/>
      <w:marRight w:val="0"/>
      <w:marTop w:val="0"/>
      <w:marBottom w:val="0"/>
      <w:divBdr>
        <w:top w:val="none" w:sz="0" w:space="0" w:color="auto"/>
        <w:left w:val="none" w:sz="0" w:space="0" w:color="auto"/>
        <w:bottom w:val="none" w:sz="0" w:space="0" w:color="auto"/>
        <w:right w:val="none" w:sz="0" w:space="0" w:color="auto"/>
      </w:divBdr>
    </w:div>
    <w:div w:id="41906039">
      <w:bodyDiv w:val="1"/>
      <w:marLeft w:val="0"/>
      <w:marRight w:val="0"/>
      <w:marTop w:val="0"/>
      <w:marBottom w:val="0"/>
      <w:divBdr>
        <w:top w:val="none" w:sz="0" w:space="0" w:color="auto"/>
        <w:left w:val="none" w:sz="0" w:space="0" w:color="auto"/>
        <w:bottom w:val="none" w:sz="0" w:space="0" w:color="auto"/>
        <w:right w:val="none" w:sz="0" w:space="0" w:color="auto"/>
      </w:divBdr>
    </w:div>
    <w:div w:id="44525126">
      <w:bodyDiv w:val="1"/>
      <w:marLeft w:val="0"/>
      <w:marRight w:val="0"/>
      <w:marTop w:val="0"/>
      <w:marBottom w:val="0"/>
      <w:divBdr>
        <w:top w:val="none" w:sz="0" w:space="0" w:color="auto"/>
        <w:left w:val="none" w:sz="0" w:space="0" w:color="auto"/>
        <w:bottom w:val="none" w:sz="0" w:space="0" w:color="auto"/>
        <w:right w:val="none" w:sz="0" w:space="0" w:color="auto"/>
      </w:divBdr>
    </w:div>
    <w:div w:id="57748573">
      <w:bodyDiv w:val="1"/>
      <w:marLeft w:val="0"/>
      <w:marRight w:val="0"/>
      <w:marTop w:val="0"/>
      <w:marBottom w:val="0"/>
      <w:divBdr>
        <w:top w:val="none" w:sz="0" w:space="0" w:color="auto"/>
        <w:left w:val="none" w:sz="0" w:space="0" w:color="auto"/>
        <w:bottom w:val="none" w:sz="0" w:space="0" w:color="auto"/>
        <w:right w:val="none" w:sz="0" w:space="0" w:color="auto"/>
      </w:divBdr>
    </w:div>
    <w:div w:id="110248394">
      <w:bodyDiv w:val="1"/>
      <w:marLeft w:val="0"/>
      <w:marRight w:val="0"/>
      <w:marTop w:val="0"/>
      <w:marBottom w:val="0"/>
      <w:divBdr>
        <w:top w:val="none" w:sz="0" w:space="0" w:color="auto"/>
        <w:left w:val="none" w:sz="0" w:space="0" w:color="auto"/>
        <w:bottom w:val="none" w:sz="0" w:space="0" w:color="auto"/>
        <w:right w:val="none" w:sz="0" w:space="0" w:color="auto"/>
      </w:divBdr>
    </w:div>
    <w:div w:id="117066369">
      <w:bodyDiv w:val="1"/>
      <w:marLeft w:val="0"/>
      <w:marRight w:val="0"/>
      <w:marTop w:val="0"/>
      <w:marBottom w:val="0"/>
      <w:divBdr>
        <w:top w:val="none" w:sz="0" w:space="0" w:color="auto"/>
        <w:left w:val="none" w:sz="0" w:space="0" w:color="auto"/>
        <w:bottom w:val="none" w:sz="0" w:space="0" w:color="auto"/>
        <w:right w:val="none" w:sz="0" w:space="0" w:color="auto"/>
      </w:divBdr>
    </w:div>
    <w:div w:id="135418109">
      <w:bodyDiv w:val="1"/>
      <w:marLeft w:val="0"/>
      <w:marRight w:val="0"/>
      <w:marTop w:val="0"/>
      <w:marBottom w:val="0"/>
      <w:divBdr>
        <w:top w:val="none" w:sz="0" w:space="0" w:color="auto"/>
        <w:left w:val="none" w:sz="0" w:space="0" w:color="auto"/>
        <w:bottom w:val="none" w:sz="0" w:space="0" w:color="auto"/>
        <w:right w:val="none" w:sz="0" w:space="0" w:color="auto"/>
      </w:divBdr>
    </w:div>
    <w:div w:id="153382291">
      <w:bodyDiv w:val="1"/>
      <w:marLeft w:val="0"/>
      <w:marRight w:val="0"/>
      <w:marTop w:val="0"/>
      <w:marBottom w:val="0"/>
      <w:divBdr>
        <w:top w:val="none" w:sz="0" w:space="0" w:color="auto"/>
        <w:left w:val="none" w:sz="0" w:space="0" w:color="auto"/>
        <w:bottom w:val="none" w:sz="0" w:space="0" w:color="auto"/>
        <w:right w:val="none" w:sz="0" w:space="0" w:color="auto"/>
      </w:divBdr>
    </w:div>
    <w:div w:id="163979411">
      <w:bodyDiv w:val="1"/>
      <w:marLeft w:val="0"/>
      <w:marRight w:val="0"/>
      <w:marTop w:val="0"/>
      <w:marBottom w:val="0"/>
      <w:divBdr>
        <w:top w:val="none" w:sz="0" w:space="0" w:color="auto"/>
        <w:left w:val="none" w:sz="0" w:space="0" w:color="auto"/>
        <w:bottom w:val="none" w:sz="0" w:space="0" w:color="auto"/>
        <w:right w:val="none" w:sz="0" w:space="0" w:color="auto"/>
      </w:divBdr>
    </w:div>
    <w:div w:id="191577800">
      <w:bodyDiv w:val="1"/>
      <w:marLeft w:val="0"/>
      <w:marRight w:val="0"/>
      <w:marTop w:val="0"/>
      <w:marBottom w:val="0"/>
      <w:divBdr>
        <w:top w:val="none" w:sz="0" w:space="0" w:color="auto"/>
        <w:left w:val="none" w:sz="0" w:space="0" w:color="auto"/>
        <w:bottom w:val="none" w:sz="0" w:space="0" w:color="auto"/>
        <w:right w:val="none" w:sz="0" w:space="0" w:color="auto"/>
      </w:divBdr>
    </w:div>
    <w:div w:id="210963953">
      <w:bodyDiv w:val="1"/>
      <w:marLeft w:val="0"/>
      <w:marRight w:val="0"/>
      <w:marTop w:val="0"/>
      <w:marBottom w:val="0"/>
      <w:divBdr>
        <w:top w:val="none" w:sz="0" w:space="0" w:color="auto"/>
        <w:left w:val="none" w:sz="0" w:space="0" w:color="auto"/>
        <w:bottom w:val="none" w:sz="0" w:space="0" w:color="auto"/>
        <w:right w:val="none" w:sz="0" w:space="0" w:color="auto"/>
      </w:divBdr>
    </w:div>
    <w:div w:id="219943619">
      <w:bodyDiv w:val="1"/>
      <w:marLeft w:val="0"/>
      <w:marRight w:val="0"/>
      <w:marTop w:val="0"/>
      <w:marBottom w:val="0"/>
      <w:divBdr>
        <w:top w:val="none" w:sz="0" w:space="0" w:color="auto"/>
        <w:left w:val="none" w:sz="0" w:space="0" w:color="auto"/>
        <w:bottom w:val="none" w:sz="0" w:space="0" w:color="auto"/>
        <w:right w:val="none" w:sz="0" w:space="0" w:color="auto"/>
      </w:divBdr>
    </w:div>
    <w:div w:id="247429181">
      <w:bodyDiv w:val="1"/>
      <w:marLeft w:val="0"/>
      <w:marRight w:val="0"/>
      <w:marTop w:val="0"/>
      <w:marBottom w:val="0"/>
      <w:divBdr>
        <w:top w:val="none" w:sz="0" w:space="0" w:color="auto"/>
        <w:left w:val="none" w:sz="0" w:space="0" w:color="auto"/>
        <w:bottom w:val="none" w:sz="0" w:space="0" w:color="auto"/>
        <w:right w:val="none" w:sz="0" w:space="0" w:color="auto"/>
      </w:divBdr>
    </w:div>
    <w:div w:id="283198561">
      <w:bodyDiv w:val="1"/>
      <w:marLeft w:val="0"/>
      <w:marRight w:val="0"/>
      <w:marTop w:val="0"/>
      <w:marBottom w:val="0"/>
      <w:divBdr>
        <w:top w:val="none" w:sz="0" w:space="0" w:color="auto"/>
        <w:left w:val="none" w:sz="0" w:space="0" w:color="auto"/>
        <w:bottom w:val="none" w:sz="0" w:space="0" w:color="auto"/>
        <w:right w:val="none" w:sz="0" w:space="0" w:color="auto"/>
      </w:divBdr>
    </w:div>
    <w:div w:id="303631171">
      <w:bodyDiv w:val="1"/>
      <w:marLeft w:val="0"/>
      <w:marRight w:val="0"/>
      <w:marTop w:val="0"/>
      <w:marBottom w:val="0"/>
      <w:divBdr>
        <w:top w:val="none" w:sz="0" w:space="0" w:color="auto"/>
        <w:left w:val="none" w:sz="0" w:space="0" w:color="auto"/>
        <w:bottom w:val="none" w:sz="0" w:space="0" w:color="auto"/>
        <w:right w:val="none" w:sz="0" w:space="0" w:color="auto"/>
      </w:divBdr>
    </w:div>
    <w:div w:id="308898507">
      <w:bodyDiv w:val="1"/>
      <w:marLeft w:val="0"/>
      <w:marRight w:val="0"/>
      <w:marTop w:val="0"/>
      <w:marBottom w:val="0"/>
      <w:divBdr>
        <w:top w:val="none" w:sz="0" w:space="0" w:color="auto"/>
        <w:left w:val="none" w:sz="0" w:space="0" w:color="auto"/>
        <w:bottom w:val="none" w:sz="0" w:space="0" w:color="auto"/>
        <w:right w:val="none" w:sz="0" w:space="0" w:color="auto"/>
      </w:divBdr>
    </w:div>
    <w:div w:id="312872584">
      <w:bodyDiv w:val="1"/>
      <w:marLeft w:val="0"/>
      <w:marRight w:val="0"/>
      <w:marTop w:val="0"/>
      <w:marBottom w:val="0"/>
      <w:divBdr>
        <w:top w:val="none" w:sz="0" w:space="0" w:color="auto"/>
        <w:left w:val="none" w:sz="0" w:space="0" w:color="auto"/>
        <w:bottom w:val="none" w:sz="0" w:space="0" w:color="auto"/>
        <w:right w:val="none" w:sz="0" w:space="0" w:color="auto"/>
      </w:divBdr>
    </w:div>
    <w:div w:id="324550638">
      <w:bodyDiv w:val="1"/>
      <w:marLeft w:val="0"/>
      <w:marRight w:val="0"/>
      <w:marTop w:val="0"/>
      <w:marBottom w:val="0"/>
      <w:divBdr>
        <w:top w:val="none" w:sz="0" w:space="0" w:color="auto"/>
        <w:left w:val="none" w:sz="0" w:space="0" w:color="auto"/>
        <w:bottom w:val="none" w:sz="0" w:space="0" w:color="auto"/>
        <w:right w:val="none" w:sz="0" w:space="0" w:color="auto"/>
      </w:divBdr>
    </w:div>
    <w:div w:id="326324172">
      <w:bodyDiv w:val="1"/>
      <w:marLeft w:val="0"/>
      <w:marRight w:val="0"/>
      <w:marTop w:val="0"/>
      <w:marBottom w:val="0"/>
      <w:divBdr>
        <w:top w:val="none" w:sz="0" w:space="0" w:color="auto"/>
        <w:left w:val="none" w:sz="0" w:space="0" w:color="auto"/>
        <w:bottom w:val="none" w:sz="0" w:space="0" w:color="auto"/>
        <w:right w:val="none" w:sz="0" w:space="0" w:color="auto"/>
      </w:divBdr>
    </w:div>
    <w:div w:id="327446721">
      <w:bodyDiv w:val="1"/>
      <w:marLeft w:val="0"/>
      <w:marRight w:val="0"/>
      <w:marTop w:val="0"/>
      <w:marBottom w:val="0"/>
      <w:divBdr>
        <w:top w:val="none" w:sz="0" w:space="0" w:color="auto"/>
        <w:left w:val="none" w:sz="0" w:space="0" w:color="auto"/>
        <w:bottom w:val="none" w:sz="0" w:space="0" w:color="auto"/>
        <w:right w:val="none" w:sz="0" w:space="0" w:color="auto"/>
      </w:divBdr>
    </w:div>
    <w:div w:id="340818582">
      <w:bodyDiv w:val="1"/>
      <w:marLeft w:val="0"/>
      <w:marRight w:val="0"/>
      <w:marTop w:val="0"/>
      <w:marBottom w:val="0"/>
      <w:divBdr>
        <w:top w:val="none" w:sz="0" w:space="0" w:color="auto"/>
        <w:left w:val="none" w:sz="0" w:space="0" w:color="auto"/>
        <w:bottom w:val="none" w:sz="0" w:space="0" w:color="auto"/>
        <w:right w:val="none" w:sz="0" w:space="0" w:color="auto"/>
      </w:divBdr>
    </w:div>
    <w:div w:id="371808300">
      <w:bodyDiv w:val="1"/>
      <w:marLeft w:val="0"/>
      <w:marRight w:val="0"/>
      <w:marTop w:val="0"/>
      <w:marBottom w:val="0"/>
      <w:divBdr>
        <w:top w:val="none" w:sz="0" w:space="0" w:color="auto"/>
        <w:left w:val="none" w:sz="0" w:space="0" w:color="auto"/>
        <w:bottom w:val="none" w:sz="0" w:space="0" w:color="auto"/>
        <w:right w:val="none" w:sz="0" w:space="0" w:color="auto"/>
      </w:divBdr>
    </w:div>
    <w:div w:id="374045778">
      <w:bodyDiv w:val="1"/>
      <w:marLeft w:val="0"/>
      <w:marRight w:val="0"/>
      <w:marTop w:val="0"/>
      <w:marBottom w:val="0"/>
      <w:divBdr>
        <w:top w:val="none" w:sz="0" w:space="0" w:color="auto"/>
        <w:left w:val="none" w:sz="0" w:space="0" w:color="auto"/>
        <w:bottom w:val="none" w:sz="0" w:space="0" w:color="auto"/>
        <w:right w:val="none" w:sz="0" w:space="0" w:color="auto"/>
      </w:divBdr>
    </w:div>
    <w:div w:id="413936989">
      <w:bodyDiv w:val="1"/>
      <w:marLeft w:val="0"/>
      <w:marRight w:val="0"/>
      <w:marTop w:val="0"/>
      <w:marBottom w:val="0"/>
      <w:divBdr>
        <w:top w:val="none" w:sz="0" w:space="0" w:color="auto"/>
        <w:left w:val="none" w:sz="0" w:space="0" w:color="auto"/>
        <w:bottom w:val="none" w:sz="0" w:space="0" w:color="auto"/>
        <w:right w:val="none" w:sz="0" w:space="0" w:color="auto"/>
      </w:divBdr>
    </w:div>
    <w:div w:id="442304939">
      <w:bodyDiv w:val="1"/>
      <w:marLeft w:val="0"/>
      <w:marRight w:val="0"/>
      <w:marTop w:val="0"/>
      <w:marBottom w:val="0"/>
      <w:divBdr>
        <w:top w:val="none" w:sz="0" w:space="0" w:color="auto"/>
        <w:left w:val="none" w:sz="0" w:space="0" w:color="auto"/>
        <w:bottom w:val="none" w:sz="0" w:space="0" w:color="auto"/>
        <w:right w:val="none" w:sz="0" w:space="0" w:color="auto"/>
      </w:divBdr>
    </w:div>
    <w:div w:id="445545039">
      <w:bodyDiv w:val="1"/>
      <w:marLeft w:val="0"/>
      <w:marRight w:val="0"/>
      <w:marTop w:val="0"/>
      <w:marBottom w:val="0"/>
      <w:divBdr>
        <w:top w:val="none" w:sz="0" w:space="0" w:color="auto"/>
        <w:left w:val="none" w:sz="0" w:space="0" w:color="auto"/>
        <w:bottom w:val="none" w:sz="0" w:space="0" w:color="auto"/>
        <w:right w:val="none" w:sz="0" w:space="0" w:color="auto"/>
      </w:divBdr>
    </w:div>
    <w:div w:id="472722264">
      <w:bodyDiv w:val="1"/>
      <w:marLeft w:val="0"/>
      <w:marRight w:val="0"/>
      <w:marTop w:val="0"/>
      <w:marBottom w:val="0"/>
      <w:divBdr>
        <w:top w:val="none" w:sz="0" w:space="0" w:color="auto"/>
        <w:left w:val="none" w:sz="0" w:space="0" w:color="auto"/>
        <w:bottom w:val="none" w:sz="0" w:space="0" w:color="auto"/>
        <w:right w:val="none" w:sz="0" w:space="0" w:color="auto"/>
      </w:divBdr>
    </w:div>
    <w:div w:id="478111039">
      <w:bodyDiv w:val="1"/>
      <w:marLeft w:val="0"/>
      <w:marRight w:val="0"/>
      <w:marTop w:val="0"/>
      <w:marBottom w:val="0"/>
      <w:divBdr>
        <w:top w:val="none" w:sz="0" w:space="0" w:color="auto"/>
        <w:left w:val="none" w:sz="0" w:space="0" w:color="auto"/>
        <w:bottom w:val="none" w:sz="0" w:space="0" w:color="auto"/>
        <w:right w:val="none" w:sz="0" w:space="0" w:color="auto"/>
      </w:divBdr>
    </w:div>
    <w:div w:id="493187796">
      <w:bodyDiv w:val="1"/>
      <w:marLeft w:val="0"/>
      <w:marRight w:val="0"/>
      <w:marTop w:val="0"/>
      <w:marBottom w:val="0"/>
      <w:divBdr>
        <w:top w:val="none" w:sz="0" w:space="0" w:color="auto"/>
        <w:left w:val="none" w:sz="0" w:space="0" w:color="auto"/>
        <w:bottom w:val="none" w:sz="0" w:space="0" w:color="auto"/>
        <w:right w:val="none" w:sz="0" w:space="0" w:color="auto"/>
      </w:divBdr>
    </w:div>
    <w:div w:id="494422163">
      <w:bodyDiv w:val="1"/>
      <w:marLeft w:val="0"/>
      <w:marRight w:val="0"/>
      <w:marTop w:val="0"/>
      <w:marBottom w:val="0"/>
      <w:divBdr>
        <w:top w:val="none" w:sz="0" w:space="0" w:color="auto"/>
        <w:left w:val="none" w:sz="0" w:space="0" w:color="auto"/>
        <w:bottom w:val="none" w:sz="0" w:space="0" w:color="auto"/>
        <w:right w:val="none" w:sz="0" w:space="0" w:color="auto"/>
      </w:divBdr>
    </w:div>
    <w:div w:id="517499281">
      <w:bodyDiv w:val="1"/>
      <w:marLeft w:val="0"/>
      <w:marRight w:val="0"/>
      <w:marTop w:val="0"/>
      <w:marBottom w:val="0"/>
      <w:divBdr>
        <w:top w:val="none" w:sz="0" w:space="0" w:color="auto"/>
        <w:left w:val="none" w:sz="0" w:space="0" w:color="auto"/>
        <w:bottom w:val="none" w:sz="0" w:space="0" w:color="auto"/>
        <w:right w:val="none" w:sz="0" w:space="0" w:color="auto"/>
      </w:divBdr>
    </w:div>
    <w:div w:id="527835222">
      <w:bodyDiv w:val="1"/>
      <w:marLeft w:val="0"/>
      <w:marRight w:val="0"/>
      <w:marTop w:val="0"/>
      <w:marBottom w:val="0"/>
      <w:divBdr>
        <w:top w:val="none" w:sz="0" w:space="0" w:color="auto"/>
        <w:left w:val="none" w:sz="0" w:space="0" w:color="auto"/>
        <w:bottom w:val="none" w:sz="0" w:space="0" w:color="auto"/>
        <w:right w:val="none" w:sz="0" w:space="0" w:color="auto"/>
      </w:divBdr>
    </w:div>
    <w:div w:id="536895186">
      <w:bodyDiv w:val="1"/>
      <w:marLeft w:val="0"/>
      <w:marRight w:val="0"/>
      <w:marTop w:val="0"/>
      <w:marBottom w:val="0"/>
      <w:divBdr>
        <w:top w:val="none" w:sz="0" w:space="0" w:color="auto"/>
        <w:left w:val="none" w:sz="0" w:space="0" w:color="auto"/>
        <w:bottom w:val="none" w:sz="0" w:space="0" w:color="auto"/>
        <w:right w:val="none" w:sz="0" w:space="0" w:color="auto"/>
      </w:divBdr>
    </w:div>
    <w:div w:id="540245508">
      <w:bodyDiv w:val="1"/>
      <w:marLeft w:val="0"/>
      <w:marRight w:val="0"/>
      <w:marTop w:val="0"/>
      <w:marBottom w:val="0"/>
      <w:divBdr>
        <w:top w:val="none" w:sz="0" w:space="0" w:color="auto"/>
        <w:left w:val="none" w:sz="0" w:space="0" w:color="auto"/>
        <w:bottom w:val="none" w:sz="0" w:space="0" w:color="auto"/>
        <w:right w:val="none" w:sz="0" w:space="0" w:color="auto"/>
      </w:divBdr>
    </w:div>
    <w:div w:id="567494174">
      <w:bodyDiv w:val="1"/>
      <w:marLeft w:val="0"/>
      <w:marRight w:val="0"/>
      <w:marTop w:val="0"/>
      <w:marBottom w:val="0"/>
      <w:divBdr>
        <w:top w:val="none" w:sz="0" w:space="0" w:color="auto"/>
        <w:left w:val="none" w:sz="0" w:space="0" w:color="auto"/>
        <w:bottom w:val="none" w:sz="0" w:space="0" w:color="auto"/>
        <w:right w:val="none" w:sz="0" w:space="0" w:color="auto"/>
      </w:divBdr>
    </w:div>
    <w:div w:id="574051851">
      <w:bodyDiv w:val="1"/>
      <w:marLeft w:val="0"/>
      <w:marRight w:val="0"/>
      <w:marTop w:val="0"/>
      <w:marBottom w:val="0"/>
      <w:divBdr>
        <w:top w:val="none" w:sz="0" w:space="0" w:color="auto"/>
        <w:left w:val="none" w:sz="0" w:space="0" w:color="auto"/>
        <w:bottom w:val="none" w:sz="0" w:space="0" w:color="auto"/>
        <w:right w:val="none" w:sz="0" w:space="0" w:color="auto"/>
      </w:divBdr>
    </w:div>
    <w:div w:id="576288990">
      <w:bodyDiv w:val="1"/>
      <w:marLeft w:val="0"/>
      <w:marRight w:val="0"/>
      <w:marTop w:val="0"/>
      <w:marBottom w:val="0"/>
      <w:divBdr>
        <w:top w:val="none" w:sz="0" w:space="0" w:color="auto"/>
        <w:left w:val="none" w:sz="0" w:space="0" w:color="auto"/>
        <w:bottom w:val="none" w:sz="0" w:space="0" w:color="auto"/>
        <w:right w:val="none" w:sz="0" w:space="0" w:color="auto"/>
      </w:divBdr>
    </w:div>
    <w:div w:id="576944780">
      <w:bodyDiv w:val="1"/>
      <w:marLeft w:val="0"/>
      <w:marRight w:val="0"/>
      <w:marTop w:val="0"/>
      <w:marBottom w:val="0"/>
      <w:divBdr>
        <w:top w:val="none" w:sz="0" w:space="0" w:color="auto"/>
        <w:left w:val="none" w:sz="0" w:space="0" w:color="auto"/>
        <w:bottom w:val="none" w:sz="0" w:space="0" w:color="auto"/>
        <w:right w:val="none" w:sz="0" w:space="0" w:color="auto"/>
      </w:divBdr>
    </w:div>
    <w:div w:id="582449791">
      <w:bodyDiv w:val="1"/>
      <w:marLeft w:val="0"/>
      <w:marRight w:val="0"/>
      <w:marTop w:val="0"/>
      <w:marBottom w:val="0"/>
      <w:divBdr>
        <w:top w:val="none" w:sz="0" w:space="0" w:color="auto"/>
        <w:left w:val="none" w:sz="0" w:space="0" w:color="auto"/>
        <w:bottom w:val="none" w:sz="0" w:space="0" w:color="auto"/>
        <w:right w:val="none" w:sz="0" w:space="0" w:color="auto"/>
      </w:divBdr>
    </w:div>
    <w:div w:id="592321111">
      <w:bodyDiv w:val="1"/>
      <w:marLeft w:val="0"/>
      <w:marRight w:val="0"/>
      <w:marTop w:val="0"/>
      <w:marBottom w:val="0"/>
      <w:divBdr>
        <w:top w:val="none" w:sz="0" w:space="0" w:color="auto"/>
        <w:left w:val="none" w:sz="0" w:space="0" w:color="auto"/>
        <w:bottom w:val="none" w:sz="0" w:space="0" w:color="auto"/>
        <w:right w:val="none" w:sz="0" w:space="0" w:color="auto"/>
      </w:divBdr>
    </w:div>
    <w:div w:id="597100062">
      <w:bodyDiv w:val="1"/>
      <w:marLeft w:val="0"/>
      <w:marRight w:val="0"/>
      <w:marTop w:val="0"/>
      <w:marBottom w:val="0"/>
      <w:divBdr>
        <w:top w:val="none" w:sz="0" w:space="0" w:color="auto"/>
        <w:left w:val="none" w:sz="0" w:space="0" w:color="auto"/>
        <w:bottom w:val="none" w:sz="0" w:space="0" w:color="auto"/>
        <w:right w:val="none" w:sz="0" w:space="0" w:color="auto"/>
      </w:divBdr>
    </w:div>
    <w:div w:id="618026786">
      <w:bodyDiv w:val="1"/>
      <w:marLeft w:val="0"/>
      <w:marRight w:val="0"/>
      <w:marTop w:val="0"/>
      <w:marBottom w:val="0"/>
      <w:divBdr>
        <w:top w:val="none" w:sz="0" w:space="0" w:color="auto"/>
        <w:left w:val="none" w:sz="0" w:space="0" w:color="auto"/>
        <w:bottom w:val="none" w:sz="0" w:space="0" w:color="auto"/>
        <w:right w:val="none" w:sz="0" w:space="0" w:color="auto"/>
      </w:divBdr>
    </w:div>
    <w:div w:id="620840930">
      <w:bodyDiv w:val="1"/>
      <w:marLeft w:val="0"/>
      <w:marRight w:val="0"/>
      <w:marTop w:val="0"/>
      <w:marBottom w:val="0"/>
      <w:divBdr>
        <w:top w:val="none" w:sz="0" w:space="0" w:color="auto"/>
        <w:left w:val="none" w:sz="0" w:space="0" w:color="auto"/>
        <w:bottom w:val="none" w:sz="0" w:space="0" w:color="auto"/>
        <w:right w:val="none" w:sz="0" w:space="0" w:color="auto"/>
      </w:divBdr>
    </w:div>
    <w:div w:id="621545881">
      <w:bodyDiv w:val="1"/>
      <w:marLeft w:val="0"/>
      <w:marRight w:val="0"/>
      <w:marTop w:val="0"/>
      <w:marBottom w:val="0"/>
      <w:divBdr>
        <w:top w:val="none" w:sz="0" w:space="0" w:color="auto"/>
        <w:left w:val="none" w:sz="0" w:space="0" w:color="auto"/>
        <w:bottom w:val="none" w:sz="0" w:space="0" w:color="auto"/>
        <w:right w:val="none" w:sz="0" w:space="0" w:color="auto"/>
      </w:divBdr>
    </w:div>
    <w:div w:id="637304034">
      <w:bodyDiv w:val="1"/>
      <w:marLeft w:val="0"/>
      <w:marRight w:val="0"/>
      <w:marTop w:val="0"/>
      <w:marBottom w:val="0"/>
      <w:divBdr>
        <w:top w:val="none" w:sz="0" w:space="0" w:color="auto"/>
        <w:left w:val="none" w:sz="0" w:space="0" w:color="auto"/>
        <w:bottom w:val="none" w:sz="0" w:space="0" w:color="auto"/>
        <w:right w:val="none" w:sz="0" w:space="0" w:color="auto"/>
      </w:divBdr>
    </w:div>
    <w:div w:id="647319335">
      <w:bodyDiv w:val="1"/>
      <w:marLeft w:val="0"/>
      <w:marRight w:val="0"/>
      <w:marTop w:val="0"/>
      <w:marBottom w:val="0"/>
      <w:divBdr>
        <w:top w:val="none" w:sz="0" w:space="0" w:color="auto"/>
        <w:left w:val="none" w:sz="0" w:space="0" w:color="auto"/>
        <w:bottom w:val="none" w:sz="0" w:space="0" w:color="auto"/>
        <w:right w:val="none" w:sz="0" w:space="0" w:color="auto"/>
      </w:divBdr>
    </w:div>
    <w:div w:id="647638364">
      <w:bodyDiv w:val="1"/>
      <w:marLeft w:val="0"/>
      <w:marRight w:val="0"/>
      <w:marTop w:val="0"/>
      <w:marBottom w:val="0"/>
      <w:divBdr>
        <w:top w:val="none" w:sz="0" w:space="0" w:color="auto"/>
        <w:left w:val="none" w:sz="0" w:space="0" w:color="auto"/>
        <w:bottom w:val="none" w:sz="0" w:space="0" w:color="auto"/>
        <w:right w:val="none" w:sz="0" w:space="0" w:color="auto"/>
      </w:divBdr>
    </w:div>
    <w:div w:id="651719457">
      <w:bodyDiv w:val="1"/>
      <w:marLeft w:val="0"/>
      <w:marRight w:val="0"/>
      <w:marTop w:val="0"/>
      <w:marBottom w:val="0"/>
      <w:divBdr>
        <w:top w:val="none" w:sz="0" w:space="0" w:color="auto"/>
        <w:left w:val="none" w:sz="0" w:space="0" w:color="auto"/>
        <w:bottom w:val="none" w:sz="0" w:space="0" w:color="auto"/>
        <w:right w:val="none" w:sz="0" w:space="0" w:color="auto"/>
      </w:divBdr>
    </w:div>
    <w:div w:id="660041518">
      <w:bodyDiv w:val="1"/>
      <w:marLeft w:val="0"/>
      <w:marRight w:val="0"/>
      <w:marTop w:val="0"/>
      <w:marBottom w:val="0"/>
      <w:divBdr>
        <w:top w:val="none" w:sz="0" w:space="0" w:color="auto"/>
        <w:left w:val="none" w:sz="0" w:space="0" w:color="auto"/>
        <w:bottom w:val="none" w:sz="0" w:space="0" w:color="auto"/>
        <w:right w:val="none" w:sz="0" w:space="0" w:color="auto"/>
      </w:divBdr>
    </w:div>
    <w:div w:id="678317454">
      <w:bodyDiv w:val="1"/>
      <w:marLeft w:val="0"/>
      <w:marRight w:val="0"/>
      <w:marTop w:val="0"/>
      <w:marBottom w:val="0"/>
      <w:divBdr>
        <w:top w:val="none" w:sz="0" w:space="0" w:color="auto"/>
        <w:left w:val="none" w:sz="0" w:space="0" w:color="auto"/>
        <w:bottom w:val="none" w:sz="0" w:space="0" w:color="auto"/>
        <w:right w:val="none" w:sz="0" w:space="0" w:color="auto"/>
      </w:divBdr>
    </w:div>
    <w:div w:id="679746261">
      <w:bodyDiv w:val="1"/>
      <w:marLeft w:val="0"/>
      <w:marRight w:val="0"/>
      <w:marTop w:val="0"/>
      <w:marBottom w:val="0"/>
      <w:divBdr>
        <w:top w:val="none" w:sz="0" w:space="0" w:color="auto"/>
        <w:left w:val="none" w:sz="0" w:space="0" w:color="auto"/>
        <w:bottom w:val="none" w:sz="0" w:space="0" w:color="auto"/>
        <w:right w:val="none" w:sz="0" w:space="0" w:color="auto"/>
      </w:divBdr>
    </w:div>
    <w:div w:id="684284638">
      <w:bodyDiv w:val="1"/>
      <w:marLeft w:val="0"/>
      <w:marRight w:val="0"/>
      <w:marTop w:val="0"/>
      <w:marBottom w:val="0"/>
      <w:divBdr>
        <w:top w:val="none" w:sz="0" w:space="0" w:color="auto"/>
        <w:left w:val="none" w:sz="0" w:space="0" w:color="auto"/>
        <w:bottom w:val="none" w:sz="0" w:space="0" w:color="auto"/>
        <w:right w:val="none" w:sz="0" w:space="0" w:color="auto"/>
      </w:divBdr>
    </w:div>
    <w:div w:id="708801984">
      <w:bodyDiv w:val="1"/>
      <w:marLeft w:val="0"/>
      <w:marRight w:val="0"/>
      <w:marTop w:val="0"/>
      <w:marBottom w:val="0"/>
      <w:divBdr>
        <w:top w:val="none" w:sz="0" w:space="0" w:color="auto"/>
        <w:left w:val="none" w:sz="0" w:space="0" w:color="auto"/>
        <w:bottom w:val="none" w:sz="0" w:space="0" w:color="auto"/>
        <w:right w:val="none" w:sz="0" w:space="0" w:color="auto"/>
      </w:divBdr>
    </w:div>
    <w:div w:id="719281199">
      <w:bodyDiv w:val="1"/>
      <w:marLeft w:val="0"/>
      <w:marRight w:val="0"/>
      <w:marTop w:val="0"/>
      <w:marBottom w:val="0"/>
      <w:divBdr>
        <w:top w:val="none" w:sz="0" w:space="0" w:color="auto"/>
        <w:left w:val="none" w:sz="0" w:space="0" w:color="auto"/>
        <w:bottom w:val="none" w:sz="0" w:space="0" w:color="auto"/>
        <w:right w:val="none" w:sz="0" w:space="0" w:color="auto"/>
      </w:divBdr>
    </w:div>
    <w:div w:id="720330420">
      <w:bodyDiv w:val="1"/>
      <w:marLeft w:val="0"/>
      <w:marRight w:val="0"/>
      <w:marTop w:val="0"/>
      <w:marBottom w:val="0"/>
      <w:divBdr>
        <w:top w:val="none" w:sz="0" w:space="0" w:color="auto"/>
        <w:left w:val="none" w:sz="0" w:space="0" w:color="auto"/>
        <w:bottom w:val="none" w:sz="0" w:space="0" w:color="auto"/>
        <w:right w:val="none" w:sz="0" w:space="0" w:color="auto"/>
      </w:divBdr>
    </w:div>
    <w:div w:id="725300166">
      <w:bodyDiv w:val="1"/>
      <w:marLeft w:val="0"/>
      <w:marRight w:val="0"/>
      <w:marTop w:val="0"/>
      <w:marBottom w:val="0"/>
      <w:divBdr>
        <w:top w:val="none" w:sz="0" w:space="0" w:color="auto"/>
        <w:left w:val="none" w:sz="0" w:space="0" w:color="auto"/>
        <w:bottom w:val="none" w:sz="0" w:space="0" w:color="auto"/>
        <w:right w:val="none" w:sz="0" w:space="0" w:color="auto"/>
      </w:divBdr>
    </w:div>
    <w:div w:id="741216456">
      <w:bodyDiv w:val="1"/>
      <w:marLeft w:val="0"/>
      <w:marRight w:val="0"/>
      <w:marTop w:val="0"/>
      <w:marBottom w:val="0"/>
      <w:divBdr>
        <w:top w:val="none" w:sz="0" w:space="0" w:color="auto"/>
        <w:left w:val="none" w:sz="0" w:space="0" w:color="auto"/>
        <w:bottom w:val="none" w:sz="0" w:space="0" w:color="auto"/>
        <w:right w:val="none" w:sz="0" w:space="0" w:color="auto"/>
      </w:divBdr>
    </w:div>
    <w:div w:id="750083143">
      <w:bodyDiv w:val="1"/>
      <w:marLeft w:val="0"/>
      <w:marRight w:val="0"/>
      <w:marTop w:val="0"/>
      <w:marBottom w:val="0"/>
      <w:divBdr>
        <w:top w:val="none" w:sz="0" w:space="0" w:color="auto"/>
        <w:left w:val="none" w:sz="0" w:space="0" w:color="auto"/>
        <w:bottom w:val="none" w:sz="0" w:space="0" w:color="auto"/>
        <w:right w:val="none" w:sz="0" w:space="0" w:color="auto"/>
      </w:divBdr>
    </w:div>
    <w:div w:id="786043400">
      <w:bodyDiv w:val="1"/>
      <w:marLeft w:val="0"/>
      <w:marRight w:val="0"/>
      <w:marTop w:val="0"/>
      <w:marBottom w:val="0"/>
      <w:divBdr>
        <w:top w:val="none" w:sz="0" w:space="0" w:color="auto"/>
        <w:left w:val="none" w:sz="0" w:space="0" w:color="auto"/>
        <w:bottom w:val="none" w:sz="0" w:space="0" w:color="auto"/>
        <w:right w:val="none" w:sz="0" w:space="0" w:color="auto"/>
      </w:divBdr>
    </w:div>
    <w:div w:id="801192337">
      <w:bodyDiv w:val="1"/>
      <w:marLeft w:val="0"/>
      <w:marRight w:val="0"/>
      <w:marTop w:val="0"/>
      <w:marBottom w:val="0"/>
      <w:divBdr>
        <w:top w:val="none" w:sz="0" w:space="0" w:color="auto"/>
        <w:left w:val="none" w:sz="0" w:space="0" w:color="auto"/>
        <w:bottom w:val="none" w:sz="0" w:space="0" w:color="auto"/>
        <w:right w:val="none" w:sz="0" w:space="0" w:color="auto"/>
      </w:divBdr>
    </w:div>
    <w:div w:id="804547123">
      <w:bodyDiv w:val="1"/>
      <w:marLeft w:val="0"/>
      <w:marRight w:val="0"/>
      <w:marTop w:val="0"/>
      <w:marBottom w:val="0"/>
      <w:divBdr>
        <w:top w:val="none" w:sz="0" w:space="0" w:color="auto"/>
        <w:left w:val="none" w:sz="0" w:space="0" w:color="auto"/>
        <w:bottom w:val="none" w:sz="0" w:space="0" w:color="auto"/>
        <w:right w:val="none" w:sz="0" w:space="0" w:color="auto"/>
      </w:divBdr>
    </w:div>
    <w:div w:id="805664477">
      <w:bodyDiv w:val="1"/>
      <w:marLeft w:val="0"/>
      <w:marRight w:val="0"/>
      <w:marTop w:val="0"/>
      <w:marBottom w:val="0"/>
      <w:divBdr>
        <w:top w:val="none" w:sz="0" w:space="0" w:color="auto"/>
        <w:left w:val="none" w:sz="0" w:space="0" w:color="auto"/>
        <w:bottom w:val="none" w:sz="0" w:space="0" w:color="auto"/>
        <w:right w:val="none" w:sz="0" w:space="0" w:color="auto"/>
      </w:divBdr>
    </w:div>
    <w:div w:id="806505692">
      <w:bodyDiv w:val="1"/>
      <w:marLeft w:val="0"/>
      <w:marRight w:val="0"/>
      <w:marTop w:val="0"/>
      <w:marBottom w:val="0"/>
      <w:divBdr>
        <w:top w:val="none" w:sz="0" w:space="0" w:color="auto"/>
        <w:left w:val="none" w:sz="0" w:space="0" w:color="auto"/>
        <w:bottom w:val="none" w:sz="0" w:space="0" w:color="auto"/>
        <w:right w:val="none" w:sz="0" w:space="0" w:color="auto"/>
      </w:divBdr>
    </w:div>
    <w:div w:id="817846883">
      <w:bodyDiv w:val="1"/>
      <w:marLeft w:val="0"/>
      <w:marRight w:val="0"/>
      <w:marTop w:val="0"/>
      <w:marBottom w:val="0"/>
      <w:divBdr>
        <w:top w:val="none" w:sz="0" w:space="0" w:color="auto"/>
        <w:left w:val="none" w:sz="0" w:space="0" w:color="auto"/>
        <w:bottom w:val="none" w:sz="0" w:space="0" w:color="auto"/>
        <w:right w:val="none" w:sz="0" w:space="0" w:color="auto"/>
      </w:divBdr>
    </w:div>
    <w:div w:id="820854192">
      <w:bodyDiv w:val="1"/>
      <w:marLeft w:val="0"/>
      <w:marRight w:val="0"/>
      <w:marTop w:val="0"/>
      <w:marBottom w:val="0"/>
      <w:divBdr>
        <w:top w:val="none" w:sz="0" w:space="0" w:color="auto"/>
        <w:left w:val="none" w:sz="0" w:space="0" w:color="auto"/>
        <w:bottom w:val="none" w:sz="0" w:space="0" w:color="auto"/>
        <w:right w:val="none" w:sz="0" w:space="0" w:color="auto"/>
      </w:divBdr>
    </w:div>
    <w:div w:id="835538668">
      <w:bodyDiv w:val="1"/>
      <w:marLeft w:val="0"/>
      <w:marRight w:val="0"/>
      <w:marTop w:val="0"/>
      <w:marBottom w:val="0"/>
      <w:divBdr>
        <w:top w:val="none" w:sz="0" w:space="0" w:color="auto"/>
        <w:left w:val="none" w:sz="0" w:space="0" w:color="auto"/>
        <w:bottom w:val="none" w:sz="0" w:space="0" w:color="auto"/>
        <w:right w:val="none" w:sz="0" w:space="0" w:color="auto"/>
      </w:divBdr>
    </w:div>
    <w:div w:id="888221637">
      <w:bodyDiv w:val="1"/>
      <w:marLeft w:val="0"/>
      <w:marRight w:val="0"/>
      <w:marTop w:val="0"/>
      <w:marBottom w:val="0"/>
      <w:divBdr>
        <w:top w:val="none" w:sz="0" w:space="0" w:color="auto"/>
        <w:left w:val="none" w:sz="0" w:space="0" w:color="auto"/>
        <w:bottom w:val="none" w:sz="0" w:space="0" w:color="auto"/>
        <w:right w:val="none" w:sz="0" w:space="0" w:color="auto"/>
      </w:divBdr>
    </w:div>
    <w:div w:id="902368920">
      <w:bodyDiv w:val="1"/>
      <w:marLeft w:val="0"/>
      <w:marRight w:val="0"/>
      <w:marTop w:val="0"/>
      <w:marBottom w:val="0"/>
      <w:divBdr>
        <w:top w:val="none" w:sz="0" w:space="0" w:color="auto"/>
        <w:left w:val="none" w:sz="0" w:space="0" w:color="auto"/>
        <w:bottom w:val="none" w:sz="0" w:space="0" w:color="auto"/>
        <w:right w:val="none" w:sz="0" w:space="0" w:color="auto"/>
      </w:divBdr>
    </w:div>
    <w:div w:id="923416236">
      <w:bodyDiv w:val="1"/>
      <w:marLeft w:val="0"/>
      <w:marRight w:val="0"/>
      <w:marTop w:val="0"/>
      <w:marBottom w:val="0"/>
      <w:divBdr>
        <w:top w:val="none" w:sz="0" w:space="0" w:color="auto"/>
        <w:left w:val="none" w:sz="0" w:space="0" w:color="auto"/>
        <w:bottom w:val="none" w:sz="0" w:space="0" w:color="auto"/>
        <w:right w:val="none" w:sz="0" w:space="0" w:color="auto"/>
      </w:divBdr>
    </w:div>
    <w:div w:id="931085425">
      <w:bodyDiv w:val="1"/>
      <w:marLeft w:val="0"/>
      <w:marRight w:val="0"/>
      <w:marTop w:val="0"/>
      <w:marBottom w:val="0"/>
      <w:divBdr>
        <w:top w:val="none" w:sz="0" w:space="0" w:color="auto"/>
        <w:left w:val="none" w:sz="0" w:space="0" w:color="auto"/>
        <w:bottom w:val="none" w:sz="0" w:space="0" w:color="auto"/>
        <w:right w:val="none" w:sz="0" w:space="0" w:color="auto"/>
      </w:divBdr>
    </w:div>
    <w:div w:id="939022237">
      <w:bodyDiv w:val="1"/>
      <w:marLeft w:val="0"/>
      <w:marRight w:val="0"/>
      <w:marTop w:val="0"/>
      <w:marBottom w:val="0"/>
      <w:divBdr>
        <w:top w:val="none" w:sz="0" w:space="0" w:color="auto"/>
        <w:left w:val="none" w:sz="0" w:space="0" w:color="auto"/>
        <w:bottom w:val="none" w:sz="0" w:space="0" w:color="auto"/>
        <w:right w:val="none" w:sz="0" w:space="0" w:color="auto"/>
      </w:divBdr>
    </w:div>
    <w:div w:id="945380209">
      <w:bodyDiv w:val="1"/>
      <w:marLeft w:val="0"/>
      <w:marRight w:val="0"/>
      <w:marTop w:val="0"/>
      <w:marBottom w:val="0"/>
      <w:divBdr>
        <w:top w:val="none" w:sz="0" w:space="0" w:color="auto"/>
        <w:left w:val="none" w:sz="0" w:space="0" w:color="auto"/>
        <w:bottom w:val="none" w:sz="0" w:space="0" w:color="auto"/>
        <w:right w:val="none" w:sz="0" w:space="0" w:color="auto"/>
      </w:divBdr>
    </w:div>
    <w:div w:id="949359008">
      <w:bodyDiv w:val="1"/>
      <w:marLeft w:val="0"/>
      <w:marRight w:val="0"/>
      <w:marTop w:val="0"/>
      <w:marBottom w:val="0"/>
      <w:divBdr>
        <w:top w:val="none" w:sz="0" w:space="0" w:color="auto"/>
        <w:left w:val="none" w:sz="0" w:space="0" w:color="auto"/>
        <w:bottom w:val="none" w:sz="0" w:space="0" w:color="auto"/>
        <w:right w:val="none" w:sz="0" w:space="0" w:color="auto"/>
      </w:divBdr>
    </w:div>
    <w:div w:id="949892607">
      <w:bodyDiv w:val="1"/>
      <w:marLeft w:val="0"/>
      <w:marRight w:val="0"/>
      <w:marTop w:val="0"/>
      <w:marBottom w:val="0"/>
      <w:divBdr>
        <w:top w:val="none" w:sz="0" w:space="0" w:color="auto"/>
        <w:left w:val="none" w:sz="0" w:space="0" w:color="auto"/>
        <w:bottom w:val="none" w:sz="0" w:space="0" w:color="auto"/>
        <w:right w:val="none" w:sz="0" w:space="0" w:color="auto"/>
      </w:divBdr>
    </w:div>
    <w:div w:id="950476207">
      <w:bodyDiv w:val="1"/>
      <w:marLeft w:val="0"/>
      <w:marRight w:val="0"/>
      <w:marTop w:val="0"/>
      <w:marBottom w:val="0"/>
      <w:divBdr>
        <w:top w:val="none" w:sz="0" w:space="0" w:color="auto"/>
        <w:left w:val="none" w:sz="0" w:space="0" w:color="auto"/>
        <w:bottom w:val="none" w:sz="0" w:space="0" w:color="auto"/>
        <w:right w:val="none" w:sz="0" w:space="0" w:color="auto"/>
      </w:divBdr>
    </w:div>
    <w:div w:id="964696161">
      <w:bodyDiv w:val="1"/>
      <w:marLeft w:val="0"/>
      <w:marRight w:val="0"/>
      <w:marTop w:val="0"/>
      <w:marBottom w:val="0"/>
      <w:divBdr>
        <w:top w:val="none" w:sz="0" w:space="0" w:color="auto"/>
        <w:left w:val="none" w:sz="0" w:space="0" w:color="auto"/>
        <w:bottom w:val="none" w:sz="0" w:space="0" w:color="auto"/>
        <w:right w:val="none" w:sz="0" w:space="0" w:color="auto"/>
      </w:divBdr>
    </w:div>
    <w:div w:id="966666514">
      <w:bodyDiv w:val="1"/>
      <w:marLeft w:val="0"/>
      <w:marRight w:val="0"/>
      <w:marTop w:val="0"/>
      <w:marBottom w:val="0"/>
      <w:divBdr>
        <w:top w:val="none" w:sz="0" w:space="0" w:color="auto"/>
        <w:left w:val="none" w:sz="0" w:space="0" w:color="auto"/>
        <w:bottom w:val="none" w:sz="0" w:space="0" w:color="auto"/>
        <w:right w:val="none" w:sz="0" w:space="0" w:color="auto"/>
      </w:divBdr>
    </w:div>
    <w:div w:id="968054603">
      <w:bodyDiv w:val="1"/>
      <w:marLeft w:val="0"/>
      <w:marRight w:val="0"/>
      <w:marTop w:val="0"/>
      <w:marBottom w:val="0"/>
      <w:divBdr>
        <w:top w:val="none" w:sz="0" w:space="0" w:color="auto"/>
        <w:left w:val="none" w:sz="0" w:space="0" w:color="auto"/>
        <w:bottom w:val="none" w:sz="0" w:space="0" w:color="auto"/>
        <w:right w:val="none" w:sz="0" w:space="0" w:color="auto"/>
      </w:divBdr>
    </w:div>
    <w:div w:id="1000163123">
      <w:bodyDiv w:val="1"/>
      <w:marLeft w:val="0"/>
      <w:marRight w:val="0"/>
      <w:marTop w:val="0"/>
      <w:marBottom w:val="0"/>
      <w:divBdr>
        <w:top w:val="none" w:sz="0" w:space="0" w:color="auto"/>
        <w:left w:val="none" w:sz="0" w:space="0" w:color="auto"/>
        <w:bottom w:val="none" w:sz="0" w:space="0" w:color="auto"/>
        <w:right w:val="none" w:sz="0" w:space="0" w:color="auto"/>
      </w:divBdr>
    </w:div>
    <w:div w:id="1005866427">
      <w:bodyDiv w:val="1"/>
      <w:marLeft w:val="0"/>
      <w:marRight w:val="0"/>
      <w:marTop w:val="0"/>
      <w:marBottom w:val="0"/>
      <w:divBdr>
        <w:top w:val="none" w:sz="0" w:space="0" w:color="auto"/>
        <w:left w:val="none" w:sz="0" w:space="0" w:color="auto"/>
        <w:bottom w:val="none" w:sz="0" w:space="0" w:color="auto"/>
        <w:right w:val="none" w:sz="0" w:space="0" w:color="auto"/>
      </w:divBdr>
    </w:div>
    <w:div w:id="1030450434">
      <w:bodyDiv w:val="1"/>
      <w:marLeft w:val="0"/>
      <w:marRight w:val="0"/>
      <w:marTop w:val="0"/>
      <w:marBottom w:val="0"/>
      <w:divBdr>
        <w:top w:val="none" w:sz="0" w:space="0" w:color="auto"/>
        <w:left w:val="none" w:sz="0" w:space="0" w:color="auto"/>
        <w:bottom w:val="none" w:sz="0" w:space="0" w:color="auto"/>
        <w:right w:val="none" w:sz="0" w:space="0" w:color="auto"/>
      </w:divBdr>
    </w:div>
    <w:div w:id="1032726385">
      <w:bodyDiv w:val="1"/>
      <w:marLeft w:val="0"/>
      <w:marRight w:val="0"/>
      <w:marTop w:val="0"/>
      <w:marBottom w:val="0"/>
      <w:divBdr>
        <w:top w:val="none" w:sz="0" w:space="0" w:color="auto"/>
        <w:left w:val="none" w:sz="0" w:space="0" w:color="auto"/>
        <w:bottom w:val="none" w:sz="0" w:space="0" w:color="auto"/>
        <w:right w:val="none" w:sz="0" w:space="0" w:color="auto"/>
      </w:divBdr>
    </w:div>
    <w:div w:id="1040396156">
      <w:bodyDiv w:val="1"/>
      <w:marLeft w:val="0"/>
      <w:marRight w:val="0"/>
      <w:marTop w:val="0"/>
      <w:marBottom w:val="0"/>
      <w:divBdr>
        <w:top w:val="none" w:sz="0" w:space="0" w:color="auto"/>
        <w:left w:val="none" w:sz="0" w:space="0" w:color="auto"/>
        <w:bottom w:val="none" w:sz="0" w:space="0" w:color="auto"/>
        <w:right w:val="none" w:sz="0" w:space="0" w:color="auto"/>
      </w:divBdr>
    </w:div>
    <w:div w:id="1065756860">
      <w:bodyDiv w:val="1"/>
      <w:marLeft w:val="0"/>
      <w:marRight w:val="0"/>
      <w:marTop w:val="0"/>
      <w:marBottom w:val="0"/>
      <w:divBdr>
        <w:top w:val="none" w:sz="0" w:space="0" w:color="auto"/>
        <w:left w:val="none" w:sz="0" w:space="0" w:color="auto"/>
        <w:bottom w:val="none" w:sz="0" w:space="0" w:color="auto"/>
        <w:right w:val="none" w:sz="0" w:space="0" w:color="auto"/>
      </w:divBdr>
    </w:div>
    <w:div w:id="1081415261">
      <w:bodyDiv w:val="1"/>
      <w:marLeft w:val="0"/>
      <w:marRight w:val="0"/>
      <w:marTop w:val="0"/>
      <w:marBottom w:val="0"/>
      <w:divBdr>
        <w:top w:val="none" w:sz="0" w:space="0" w:color="auto"/>
        <w:left w:val="none" w:sz="0" w:space="0" w:color="auto"/>
        <w:bottom w:val="none" w:sz="0" w:space="0" w:color="auto"/>
        <w:right w:val="none" w:sz="0" w:space="0" w:color="auto"/>
      </w:divBdr>
    </w:div>
    <w:div w:id="1087379996">
      <w:bodyDiv w:val="1"/>
      <w:marLeft w:val="0"/>
      <w:marRight w:val="0"/>
      <w:marTop w:val="0"/>
      <w:marBottom w:val="0"/>
      <w:divBdr>
        <w:top w:val="none" w:sz="0" w:space="0" w:color="auto"/>
        <w:left w:val="none" w:sz="0" w:space="0" w:color="auto"/>
        <w:bottom w:val="none" w:sz="0" w:space="0" w:color="auto"/>
        <w:right w:val="none" w:sz="0" w:space="0" w:color="auto"/>
      </w:divBdr>
    </w:div>
    <w:div w:id="1098140632">
      <w:bodyDiv w:val="1"/>
      <w:marLeft w:val="0"/>
      <w:marRight w:val="0"/>
      <w:marTop w:val="0"/>
      <w:marBottom w:val="0"/>
      <w:divBdr>
        <w:top w:val="none" w:sz="0" w:space="0" w:color="auto"/>
        <w:left w:val="none" w:sz="0" w:space="0" w:color="auto"/>
        <w:bottom w:val="none" w:sz="0" w:space="0" w:color="auto"/>
        <w:right w:val="none" w:sz="0" w:space="0" w:color="auto"/>
      </w:divBdr>
    </w:div>
    <w:div w:id="1107043924">
      <w:bodyDiv w:val="1"/>
      <w:marLeft w:val="0"/>
      <w:marRight w:val="0"/>
      <w:marTop w:val="0"/>
      <w:marBottom w:val="0"/>
      <w:divBdr>
        <w:top w:val="none" w:sz="0" w:space="0" w:color="auto"/>
        <w:left w:val="none" w:sz="0" w:space="0" w:color="auto"/>
        <w:bottom w:val="none" w:sz="0" w:space="0" w:color="auto"/>
        <w:right w:val="none" w:sz="0" w:space="0" w:color="auto"/>
      </w:divBdr>
    </w:div>
    <w:div w:id="1116753940">
      <w:bodyDiv w:val="1"/>
      <w:marLeft w:val="0"/>
      <w:marRight w:val="0"/>
      <w:marTop w:val="0"/>
      <w:marBottom w:val="0"/>
      <w:divBdr>
        <w:top w:val="none" w:sz="0" w:space="0" w:color="auto"/>
        <w:left w:val="none" w:sz="0" w:space="0" w:color="auto"/>
        <w:bottom w:val="none" w:sz="0" w:space="0" w:color="auto"/>
        <w:right w:val="none" w:sz="0" w:space="0" w:color="auto"/>
      </w:divBdr>
    </w:div>
    <w:div w:id="1135874073">
      <w:bodyDiv w:val="1"/>
      <w:marLeft w:val="0"/>
      <w:marRight w:val="0"/>
      <w:marTop w:val="0"/>
      <w:marBottom w:val="0"/>
      <w:divBdr>
        <w:top w:val="none" w:sz="0" w:space="0" w:color="auto"/>
        <w:left w:val="none" w:sz="0" w:space="0" w:color="auto"/>
        <w:bottom w:val="none" w:sz="0" w:space="0" w:color="auto"/>
        <w:right w:val="none" w:sz="0" w:space="0" w:color="auto"/>
      </w:divBdr>
    </w:div>
    <w:div w:id="1149706411">
      <w:bodyDiv w:val="1"/>
      <w:marLeft w:val="0"/>
      <w:marRight w:val="0"/>
      <w:marTop w:val="0"/>
      <w:marBottom w:val="0"/>
      <w:divBdr>
        <w:top w:val="none" w:sz="0" w:space="0" w:color="auto"/>
        <w:left w:val="none" w:sz="0" w:space="0" w:color="auto"/>
        <w:bottom w:val="none" w:sz="0" w:space="0" w:color="auto"/>
        <w:right w:val="none" w:sz="0" w:space="0" w:color="auto"/>
      </w:divBdr>
    </w:div>
    <w:div w:id="1156529172">
      <w:bodyDiv w:val="1"/>
      <w:marLeft w:val="0"/>
      <w:marRight w:val="0"/>
      <w:marTop w:val="0"/>
      <w:marBottom w:val="0"/>
      <w:divBdr>
        <w:top w:val="none" w:sz="0" w:space="0" w:color="auto"/>
        <w:left w:val="none" w:sz="0" w:space="0" w:color="auto"/>
        <w:bottom w:val="none" w:sz="0" w:space="0" w:color="auto"/>
        <w:right w:val="none" w:sz="0" w:space="0" w:color="auto"/>
      </w:divBdr>
    </w:div>
    <w:div w:id="1173687569">
      <w:bodyDiv w:val="1"/>
      <w:marLeft w:val="0"/>
      <w:marRight w:val="0"/>
      <w:marTop w:val="0"/>
      <w:marBottom w:val="0"/>
      <w:divBdr>
        <w:top w:val="none" w:sz="0" w:space="0" w:color="auto"/>
        <w:left w:val="none" w:sz="0" w:space="0" w:color="auto"/>
        <w:bottom w:val="none" w:sz="0" w:space="0" w:color="auto"/>
        <w:right w:val="none" w:sz="0" w:space="0" w:color="auto"/>
      </w:divBdr>
    </w:div>
    <w:div w:id="1176924797">
      <w:bodyDiv w:val="1"/>
      <w:marLeft w:val="0"/>
      <w:marRight w:val="0"/>
      <w:marTop w:val="0"/>
      <w:marBottom w:val="0"/>
      <w:divBdr>
        <w:top w:val="none" w:sz="0" w:space="0" w:color="auto"/>
        <w:left w:val="none" w:sz="0" w:space="0" w:color="auto"/>
        <w:bottom w:val="none" w:sz="0" w:space="0" w:color="auto"/>
        <w:right w:val="none" w:sz="0" w:space="0" w:color="auto"/>
      </w:divBdr>
    </w:div>
    <w:div w:id="1207258119">
      <w:bodyDiv w:val="1"/>
      <w:marLeft w:val="0"/>
      <w:marRight w:val="0"/>
      <w:marTop w:val="0"/>
      <w:marBottom w:val="0"/>
      <w:divBdr>
        <w:top w:val="none" w:sz="0" w:space="0" w:color="auto"/>
        <w:left w:val="none" w:sz="0" w:space="0" w:color="auto"/>
        <w:bottom w:val="none" w:sz="0" w:space="0" w:color="auto"/>
        <w:right w:val="none" w:sz="0" w:space="0" w:color="auto"/>
      </w:divBdr>
    </w:div>
    <w:div w:id="1207644052">
      <w:bodyDiv w:val="1"/>
      <w:marLeft w:val="0"/>
      <w:marRight w:val="0"/>
      <w:marTop w:val="0"/>
      <w:marBottom w:val="0"/>
      <w:divBdr>
        <w:top w:val="none" w:sz="0" w:space="0" w:color="auto"/>
        <w:left w:val="none" w:sz="0" w:space="0" w:color="auto"/>
        <w:bottom w:val="none" w:sz="0" w:space="0" w:color="auto"/>
        <w:right w:val="none" w:sz="0" w:space="0" w:color="auto"/>
      </w:divBdr>
    </w:div>
    <w:div w:id="1224372880">
      <w:bodyDiv w:val="1"/>
      <w:marLeft w:val="0"/>
      <w:marRight w:val="0"/>
      <w:marTop w:val="0"/>
      <w:marBottom w:val="0"/>
      <w:divBdr>
        <w:top w:val="none" w:sz="0" w:space="0" w:color="auto"/>
        <w:left w:val="none" w:sz="0" w:space="0" w:color="auto"/>
        <w:bottom w:val="none" w:sz="0" w:space="0" w:color="auto"/>
        <w:right w:val="none" w:sz="0" w:space="0" w:color="auto"/>
      </w:divBdr>
    </w:div>
    <w:div w:id="1254704684">
      <w:bodyDiv w:val="1"/>
      <w:marLeft w:val="0"/>
      <w:marRight w:val="0"/>
      <w:marTop w:val="0"/>
      <w:marBottom w:val="0"/>
      <w:divBdr>
        <w:top w:val="none" w:sz="0" w:space="0" w:color="auto"/>
        <w:left w:val="none" w:sz="0" w:space="0" w:color="auto"/>
        <w:bottom w:val="none" w:sz="0" w:space="0" w:color="auto"/>
        <w:right w:val="none" w:sz="0" w:space="0" w:color="auto"/>
      </w:divBdr>
    </w:div>
    <w:div w:id="1284264237">
      <w:bodyDiv w:val="1"/>
      <w:marLeft w:val="0"/>
      <w:marRight w:val="0"/>
      <w:marTop w:val="0"/>
      <w:marBottom w:val="0"/>
      <w:divBdr>
        <w:top w:val="none" w:sz="0" w:space="0" w:color="auto"/>
        <w:left w:val="none" w:sz="0" w:space="0" w:color="auto"/>
        <w:bottom w:val="none" w:sz="0" w:space="0" w:color="auto"/>
        <w:right w:val="none" w:sz="0" w:space="0" w:color="auto"/>
      </w:divBdr>
    </w:div>
    <w:div w:id="1299802181">
      <w:bodyDiv w:val="1"/>
      <w:marLeft w:val="0"/>
      <w:marRight w:val="0"/>
      <w:marTop w:val="0"/>
      <w:marBottom w:val="0"/>
      <w:divBdr>
        <w:top w:val="none" w:sz="0" w:space="0" w:color="auto"/>
        <w:left w:val="none" w:sz="0" w:space="0" w:color="auto"/>
        <w:bottom w:val="none" w:sz="0" w:space="0" w:color="auto"/>
        <w:right w:val="none" w:sz="0" w:space="0" w:color="auto"/>
      </w:divBdr>
    </w:div>
    <w:div w:id="1301228788">
      <w:bodyDiv w:val="1"/>
      <w:marLeft w:val="0"/>
      <w:marRight w:val="0"/>
      <w:marTop w:val="0"/>
      <w:marBottom w:val="0"/>
      <w:divBdr>
        <w:top w:val="none" w:sz="0" w:space="0" w:color="auto"/>
        <w:left w:val="none" w:sz="0" w:space="0" w:color="auto"/>
        <w:bottom w:val="none" w:sz="0" w:space="0" w:color="auto"/>
        <w:right w:val="none" w:sz="0" w:space="0" w:color="auto"/>
      </w:divBdr>
    </w:div>
    <w:div w:id="1318804705">
      <w:bodyDiv w:val="1"/>
      <w:marLeft w:val="0"/>
      <w:marRight w:val="0"/>
      <w:marTop w:val="0"/>
      <w:marBottom w:val="0"/>
      <w:divBdr>
        <w:top w:val="none" w:sz="0" w:space="0" w:color="auto"/>
        <w:left w:val="none" w:sz="0" w:space="0" w:color="auto"/>
        <w:bottom w:val="none" w:sz="0" w:space="0" w:color="auto"/>
        <w:right w:val="none" w:sz="0" w:space="0" w:color="auto"/>
      </w:divBdr>
    </w:div>
    <w:div w:id="1338966455">
      <w:bodyDiv w:val="1"/>
      <w:marLeft w:val="0"/>
      <w:marRight w:val="0"/>
      <w:marTop w:val="0"/>
      <w:marBottom w:val="0"/>
      <w:divBdr>
        <w:top w:val="none" w:sz="0" w:space="0" w:color="auto"/>
        <w:left w:val="none" w:sz="0" w:space="0" w:color="auto"/>
        <w:bottom w:val="none" w:sz="0" w:space="0" w:color="auto"/>
        <w:right w:val="none" w:sz="0" w:space="0" w:color="auto"/>
      </w:divBdr>
    </w:div>
    <w:div w:id="1356925915">
      <w:bodyDiv w:val="1"/>
      <w:marLeft w:val="0"/>
      <w:marRight w:val="0"/>
      <w:marTop w:val="0"/>
      <w:marBottom w:val="0"/>
      <w:divBdr>
        <w:top w:val="none" w:sz="0" w:space="0" w:color="auto"/>
        <w:left w:val="none" w:sz="0" w:space="0" w:color="auto"/>
        <w:bottom w:val="none" w:sz="0" w:space="0" w:color="auto"/>
        <w:right w:val="none" w:sz="0" w:space="0" w:color="auto"/>
      </w:divBdr>
    </w:div>
    <w:div w:id="1378431447">
      <w:bodyDiv w:val="1"/>
      <w:marLeft w:val="0"/>
      <w:marRight w:val="0"/>
      <w:marTop w:val="0"/>
      <w:marBottom w:val="0"/>
      <w:divBdr>
        <w:top w:val="none" w:sz="0" w:space="0" w:color="auto"/>
        <w:left w:val="none" w:sz="0" w:space="0" w:color="auto"/>
        <w:bottom w:val="none" w:sz="0" w:space="0" w:color="auto"/>
        <w:right w:val="none" w:sz="0" w:space="0" w:color="auto"/>
      </w:divBdr>
    </w:div>
    <w:div w:id="1380592893">
      <w:bodyDiv w:val="1"/>
      <w:marLeft w:val="0"/>
      <w:marRight w:val="0"/>
      <w:marTop w:val="0"/>
      <w:marBottom w:val="0"/>
      <w:divBdr>
        <w:top w:val="none" w:sz="0" w:space="0" w:color="auto"/>
        <w:left w:val="none" w:sz="0" w:space="0" w:color="auto"/>
        <w:bottom w:val="none" w:sz="0" w:space="0" w:color="auto"/>
        <w:right w:val="none" w:sz="0" w:space="0" w:color="auto"/>
      </w:divBdr>
    </w:div>
    <w:div w:id="1396127252">
      <w:bodyDiv w:val="1"/>
      <w:marLeft w:val="0"/>
      <w:marRight w:val="0"/>
      <w:marTop w:val="0"/>
      <w:marBottom w:val="0"/>
      <w:divBdr>
        <w:top w:val="none" w:sz="0" w:space="0" w:color="auto"/>
        <w:left w:val="none" w:sz="0" w:space="0" w:color="auto"/>
        <w:bottom w:val="none" w:sz="0" w:space="0" w:color="auto"/>
        <w:right w:val="none" w:sz="0" w:space="0" w:color="auto"/>
      </w:divBdr>
    </w:div>
    <w:div w:id="1417903759">
      <w:bodyDiv w:val="1"/>
      <w:marLeft w:val="0"/>
      <w:marRight w:val="0"/>
      <w:marTop w:val="0"/>
      <w:marBottom w:val="0"/>
      <w:divBdr>
        <w:top w:val="none" w:sz="0" w:space="0" w:color="auto"/>
        <w:left w:val="none" w:sz="0" w:space="0" w:color="auto"/>
        <w:bottom w:val="none" w:sz="0" w:space="0" w:color="auto"/>
        <w:right w:val="none" w:sz="0" w:space="0" w:color="auto"/>
      </w:divBdr>
    </w:div>
    <w:div w:id="1420130327">
      <w:bodyDiv w:val="1"/>
      <w:marLeft w:val="0"/>
      <w:marRight w:val="0"/>
      <w:marTop w:val="0"/>
      <w:marBottom w:val="0"/>
      <w:divBdr>
        <w:top w:val="none" w:sz="0" w:space="0" w:color="auto"/>
        <w:left w:val="none" w:sz="0" w:space="0" w:color="auto"/>
        <w:bottom w:val="none" w:sz="0" w:space="0" w:color="auto"/>
        <w:right w:val="none" w:sz="0" w:space="0" w:color="auto"/>
      </w:divBdr>
    </w:div>
    <w:div w:id="1427338213">
      <w:bodyDiv w:val="1"/>
      <w:marLeft w:val="0"/>
      <w:marRight w:val="0"/>
      <w:marTop w:val="0"/>
      <w:marBottom w:val="0"/>
      <w:divBdr>
        <w:top w:val="none" w:sz="0" w:space="0" w:color="auto"/>
        <w:left w:val="none" w:sz="0" w:space="0" w:color="auto"/>
        <w:bottom w:val="none" w:sz="0" w:space="0" w:color="auto"/>
        <w:right w:val="none" w:sz="0" w:space="0" w:color="auto"/>
      </w:divBdr>
    </w:div>
    <w:div w:id="1435054135">
      <w:bodyDiv w:val="1"/>
      <w:marLeft w:val="0"/>
      <w:marRight w:val="0"/>
      <w:marTop w:val="0"/>
      <w:marBottom w:val="0"/>
      <w:divBdr>
        <w:top w:val="none" w:sz="0" w:space="0" w:color="auto"/>
        <w:left w:val="none" w:sz="0" w:space="0" w:color="auto"/>
        <w:bottom w:val="none" w:sz="0" w:space="0" w:color="auto"/>
        <w:right w:val="none" w:sz="0" w:space="0" w:color="auto"/>
      </w:divBdr>
    </w:div>
    <w:div w:id="1443106481">
      <w:bodyDiv w:val="1"/>
      <w:marLeft w:val="0"/>
      <w:marRight w:val="0"/>
      <w:marTop w:val="0"/>
      <w:marBottom w:val="0"/>
      <w:divBdr>
        <w:top w:val="none" w:sz="0" w:space="0" w:color="auto"/>
        <w:left w:val="none" w:sz="0" w:space="0" w:color="auto"/>
        <w:bottom w:val="none" w:sz="0" w:space="0" w:color="auto"/>
        <w:right w:val="none" w:sz="0" w:space="0" w:color="auto"/>
      </w:divBdr>
    </w:div>
    <w:div w:id="1454246850">
      <w:bodyDiv w:val="1"/>
      <w:marLeft w:val="0"/>
      <w:marRight w:val="0"/>
      <w:marTop w:val="0"/>
      <w:marBottom w:val="0"/>
      <w:divBdr>
        <w:top w:val="none" w:sz="0" w:space="0" w:color="auto"/>
        <w:left w:val="none" w:sz="0" w:space="0" w:color="auto"/>
        <w:bottom w:val="none" w:sz="0" w:space="0" w:color="auto"/>
        <w:right w:val="none" w:sz="0" w:space="0" w:color="auto"/>
      </w:divBdr>
    </w:div>
    <w:div w:id="1458060844">
      <w:bodyDiv w:val="1"/>
      <w:marLeft w:val="0"/>
      <w:marRight w:val="0"/>
      <w:marTop w:val="0"/>
      <w:marBottom w:val="0"/>
      <w:divBdr>
        <w:top w:val="none" w:sz="0" w:space="0" w:color="auto"/>
        <w:left w:val="none" w:sz="0" w:space="0" w:color="auto"/>
        <w:bottom w:val="none" w:sz="0" w:space="0" w:color="auto"/>
        <w:right w:val="none" w:sz="0" w:space="0" w:color="auto"/>
      </w:divBdr>
    </w:div>
    <w:div w:id="1505587055">
      <w:bodyDiv w:val="1"/>
      <w:marLeft w:val="0"/>
      <w:marRight w:val="0"/>
      <w:marTop w:val="0"/>
      <w:marBottom w:val="0"/>
      <w:divBdr>
        <w:top w:val="none" w:sz="0" w:space="0" w:color="auto"/>
        <w:left w:val="none" w:sz="0" w:space="0" w:color="auto"/>
        <w:bottom w:val="none" w:sz="0" w:space="0" w:color="auto"/>
        <w:right w:val="none" w:sz="0" w:space="0" w:color="auto"/>
      </w:divBdr>
    </w:div>
    <w:div w:id="1519660991">
      <w:bodyDiv w:val="1"/>
      <w:marLeft w:val="0"/>
      <w:marRight w:val="0"/>
      <w:marTop w:val="0"/>
      <w:marBottom w:val="0"/>
      <w:divBdr>
        <w:top w:val="none" w:sz="0" w:space="0" w:color="auto"/>
        <w:left w:val="none" w:sz="0" w:space="0" w:color="auto"/>
        <w:bottom w:val="none" w:sz="0" w:space="0" w:color="auto"/>
        <w:right w:val="none" w:sz="0" w:space="0" w:color="auto"/>
      </w:divBdr>
    </w:div>
    <w:div w:id="1521352985">
      <w:bodyDiv w:val="1"/>
      <w:marLeft w:val="0"/>
      <w:marRight w:val="0"/>
      <w:marTop w:val="0"/>
      <w:marBottom w:val="0"/>
      <w:divBdr>
        <w:top w:val="none" w:sz="0" w:space="0" w:color="auto"/>
        <w:left w:val="none" w:sz="0" w:space="0" w:color="auto"/>
        <w:bottom w:val="none" w:sz="0" w:space="0" w:color="auto"/>
        <w:right w:val="none" w:sz="0" w:space="0" w:color="auto"/>
      </w:divBdr>
    </w:div>
    <w:div w:id="1534924650">
      <w:bodyDiv w:val="1"/>
      <w:marLeft w:val="0"/>
      <w:marRight w:val="0"/>
      <w:marTop w:val="0"/>
      <w:marBottom w:val="0"/>
      <w:divBdr>
        <w:top w:val="none" w:sz="0" w:space="0" w:color="auto"/>
        <w:left w:val="none" w:sz="0" w:space="0" w:color="auto"/>
        <w:bottom w:val="none" w:sz="0" w:space="0" w:color="auto"/>
        <w:right w:val="none" w:sz="0" w:space="0" w:color="auto"/>
      </w:divBdr>
    </w:div>
    <w:div w:id="1544515675">
      <w:bodyDiv w:val="1"/>
      <w:marLeft w:val="0"/>
      <w:marRight w:val="0"/>
      <w:marTop w:val="0"/>
      <w:marBottom w:val="0"/>
      <w:divBdr>
        <w:top w:val="none" w:sz="0" w:space="0" w:color="auto"/>
        <w:left w:val="none" w:sz="0" w:space="0" w:color="auto"/>
        <w:bottom w:val="none" w:sz="0" w:space="0" w:color="auto"/>
        <w:right w:val="none" w:sz="0" w:space="0" w:color="auto"/>
      </w:divBdr>
    </w:div>
    <w:div w:id="1565752213">
      <w:bodyDiv w:val="1"/>
      <w:marLeft w:val="0"/>
      <w:marRight w:val="0"/>
      <w:marTop w:val="0"/>
      <w:marBottom w:val="0"/>
      <w:divBdr>
        <w:top w:val="none" w:sz="0" w:space="0" w:color="auto"/>
        <w:left w:val="none" w:sz="0" w:space="0" w:color="auto"/>
        <w:bottom w:val="none" w:sz="0" w:space="0" w:color="auto"/>
        <w:right w:val="none" w:sz="0" w:space="0" w:color="auto"/>
      </w:divBdr>
    </w:div>
    <w:div w:id="1566916844">
      <w:bodyDiv w:val="1"/>
      <w:marLeft w:val="0"/>
      <w:marRight w:val="0"/>
      <w:marTop w:val="0"/>
      <w:marBottom w:val="0"/>
      <w:divBdr>
        <w:top w:val="none" w:sz="0" w:space="0" w:color="auto"/>
        <w:left w:val="none" w:sz="0" w:space="0" w:color="auto"/>
        <w:bottom w:val="none" w:sz="0" w:space="0" w:color="auto"/>
        <w:right w:val="none" w:sz="0" w:space="0" w:color="auto"/>
      </w:divBdr>
    </w:div>
    <w:div w:id="1569801531">
      <w:bodyDiv w:val="1"/>
      <w:marLeft w:val="0"/>
      <w:marRight w:val="0"/>
      <w:marTop w:val="0"/>
      <w:marBottom w:val="0"/>
      <w:divBdr>
        <w:top w:val="none" w:sz="0" w:space="0" w:color="auto"/>
        <w:left w:val="none" w:sz="0" w:space="0" w:color="auto"/>
        <w:bottom w:val="none" w:sz="0" w:space="0" w:color="auto"/>
        <w:right w:val="none" w:sz="0" w:space="0" w:color="auto"/>
      </w:divBdr>
    </w:div>
    <w:div w:id="1572619570">
      <w:bodyDiv w:val="1"/>
      <w:marLeft w:val="0"/>
      <w:marRight w:val="0"/>
      <w:marTop w:val="0"/>
      <w:marBottom w:val="0"/>
      <w:divBdr>
        <w:top w:val="none" w:sz="0" w:space="0" w:color="auto"/>
        <w:left w:val="none" w:sz="0" w:space="0" w:color="auto"/>
        <w:bottom w:val="none" w:sz="0" w:space="0" w:color="auto"/>
        <w:right w:val="none" w:sz="0" w:space="0" w:color="auto"/>
      </w:divBdr>
    </w:div>
    <w:div w:id="1631353721">
      <w:bodyDiv w:val="1"/>
      <w:marLeft w:val="0"/>
      <w:marRight w:val="0"/>
      <w:marTop w:val="0"/>
      <w:marBottom w:val="0"/>
      <w:divBdr>
        <w:top w:val="none" w:sz="0" w:space="0" w:color="auto"/>
        <w:left w:val="none" w:sz="0" w:space="0" w:color="auto"/>
        <w:bottom w:val="none" w:sz="0" w:space="0" w:color="auto"/>
        <w:right w:val="none" w:sz="0" w:space="0" w:color="auto"/>
      </w:divBdr>
    </w:div>
    <w:div w:id="1639844908">
      <w:bodyDiv w:val="1"/>
      <w:marLeft w:val="0"/>
      <w:marRight w:val="0"/>
      <w:marTop w:val="0"/>
      <w:marBottom w:val="0"/>
      <w:divBdr>
        <w:top w:val="none" w:sz="0" w:space="0" w:color="auto"/>
        <w:left w:val="none" w:sz="0" w:space="0" w:color="auto"/>
        <w:bottom w:val="none" w:sz="0" w:space="0" w:color="auto"/>
        <w:right w:val="none" w:sz="0" w:space="0" w:color="auto"/>
      </w:divBdr>
    </w:div>
    <w:div w:id="1640305338">
      <w:bodyDiv w:val="1"/>
      <w:marLeft w:val="0"/>
      <w:marRight w:val="0"/>
      <w:marTop w:val="0"/>
      <w:marBottom w:val="0"/>
      <w:divBdr>
        <w:top w:val="none" w:sz="0" w:space="0" w:color="auto"/>
        <w:left w:val="none" w:sz="0" w:space="0" w:color="auto"/>
        <w:bottom w:val="none" w:sz="0" w:space="0" w:color="auto"/>
        <w:right w:val="none" w:sz="0" w:space="0" w:color="auto"/>
      </w:divBdr>
    </w:div>
    <w:div w:id="1643924114">
      <w:bodyDiv w:val="1"/>
      <w:marLeft w:val="0"/>
      <w:marRight w:val="0"/>
      <w:marTop w:val="0"/>
      <w:marBottom w:val="0"/>
      <w:divBdr>
        <w:top w:val="none" w:sz="0" w:space="0" w:color="auto"/>
        <w:left w:val="none" w:sz="0" w:space="0" w:color="auto"/>
        <w:bottom w:val="none" w:sz="0" w:space="0" w:color="auto"/>
        <w:right w:val="none" w:sz="0" w:space="0" w:color="auto"/>
      </w:divBdr>
    </w:div>
    <w:div w:id="1644508917">
      <w:bodyDiv w:val="1"/>
      <w:marLeft w:val="0"/>
      <w:marRight w:val="0"/>
      <w:marTop w:val="0"/>
      <w:marBottom w:val="0"/>
      <w:divBdr>
        <w:top w:val="none" w:sz="0" w:space="0" w:color="auto"/>
        <w:left w:val="none" w:sz="0" w:space="0" w:color="auto"/>
        <w:bottom w:val="none" w:sz="0" w:space="0" w:color="auto"/>
        <w:right w:val="none" w:sz="0" w:space="0" w:color="auto"/>
      </w:divBdr>
    </w:div>
    <w:div w:id="1677540791">
      <w:bodyDiv w:val="1"/>
      <w:marLeft w:val="0"/>
      <w:marRight w:val="0"/>
      <w:marTop w:val="0"/>
      <w:marBottom w:val="0"/>
      <w:divBdr>
        <w:top w:val="none" w:sz="0" w:space="0" w:color="auto"/>
        <w:left w:val="none" w:sz="0" w:space="0" w:color="auto"/>
        <w:bottom w:val="none" w:sz="0" w:space="0" w:color="auto"/>
        <w:right w:val="none" w:sz="0" w:space="0" w:color="auto"/>
      </w:divBdr>
    </w:div>
    <w:div w:id="1687781132">
      <w:bodyDiv w:val="1"/>
      <w:marLeft w:val="0"/>
      <w:marRight w:val="0"/>
      <w:marTop w:val="0"/>
      <w:marBottom w:val="0"/>
      <w:divBdr>
        <w:top w:val="none" w:sz="0" w:space="0" w:color="auto"/>
        <w:left w:val="none" w:sz="0" w:space="0" w:color="auto"/>
        <w:bottom w:val="none" w:sz="0" w:space="0" w:color="auto"/>
        <w:right w:val="none" w:sz="0" w:space="0" w:color="auto"/>
      </w:divBdr>
    </w:div>
    <w:div w:id="1724478471">
      <w:bodyDiv w:val="1"/>
      <w:marLeft w:val="0"/>
      <w:marRight w:val="0"/>
      <w:marTop w:val="0"/>
      <w:marBottom w:val="0"/>
      <w:divBdr>
        <w:top w:val="none" w:sz="0" w:space="0" w:color="auto"/>
        <w:left w:val="none" w:sz="0" w:space="0" w:color="auto"/>
        <w:bottom w:val="none" w:sz="0" w:space="0" w:color="auto"/>
        <w:right w:val="none" w:sz="0" w:space="0" w:color="auto"/>
      </w:divBdr>
    </w:div>
    <w:div w:id="1743479871">
      <w:bodyDiv w:val="1"/>
      <w:marLeft w:val="0"/>
      <w:marRight w:val="0"/>
      <w:marTop w:val="0"/>
      <w:marBottom w:val="0"/>
      <w:divBdr>
        <w:top w:val="none" w:sz="0" w:space="0" w:color="auto"/>
        <w:left w:val="none" w:sz="0" w:space="0" w:color="auto"/>
        <w:bottom w:val="none" w:sz="0" w:space="0" w:color="auto"/>
        <w:right w:val="none" w:sz="0" w:space="0" w:color="auto"/>
      </w:divBdr>
    </w:div>
    <w:div w:id="1752118155">
      <w:bodyDiv w:val="1"/>
      <w:marLeft w:val="0"/>
      <w:marRight w:val="0"/>
      <w:marTop w:val="0"/>
      <w:marBottom w:val="0"/>
      <w:divBdr>
        <w:top w:val="none" w:sz="0" w:space="0" w:color="auto"/>
        <w:left w:val="none" w:sz="0" w:space="0" w:color="auto"/>
        <w:bottom w:val="none" w:sz="0" w:space="0" w:color="auto"/>
        <w:right w:val="none" w:sz="0" w:space="0" w:color="auto"/>
      </w:divBdr>
    </w:div>
    <w:div w:id="1781532753">
      <w:bodyDiv w:val="1"/>
      <w:marLeft w:val="0"/>
      <w:marRight w:val="0"/>
      <w:marTop w:val="0"/>
      <w:marBottom w:val="0"/>
      <w:divBdr>
        <w:top w:val="none" w:sz="0" w:space="0" w:color="auto"/>
        <w:left w:val="none" w:sz="0" w:space="0" w:color="auto"/>
        <w:bottom w:val="none" w:sz="0" w:space="0" w:color="auto"/>
        <w:right w:val="none" w:sz="0" w:space="0" w:color="auto"/>
      </w:divBdr>
    </w:div>
    <w:div w:id="1785146601">
      <w:bodyDiv w:val="1"/>
      <w:marLeft w:val="0"/>
      <w:marRight w:val="0"/>
      <w:marTop w:val="0"/>
      <w:marBottom w:val="0"/>
      <w:divBdr>
        <w:top w:val="none" w:sz="0" w:space="0" w:color="auto"/>
        <w:left w:val="none" w:sz="0" w:space="0" w:color="auto"/>
        <w:bottom w:val="none" w:sz="0" w:space="0" w:color="auto"/>
        <w:right w:val="none" w:sz="0" w:space="0" w:color="auto"/>
      </w:divBdr>
    </w:div>
    <w:div w:id="1788888810">
      <w:bodyDiv w:val="1"/>
      <w:marLeft w:val="0"/>
      <w:marRight w:val="0"/>
      <w:marTop w:val="0"/>
      <w:marBottom w:val="0"/>
      <w:divBdr>
        <w:top w:val="none" w:sz="0" w:space="0" w:color="auto"/>
        <w:left w:val="none" w:sz="0" w:space="0" w:color="auto"/>
        <w:bottom w:val="none" w:sz="0" w:space="0" w:color="auto"/>
        <w:right w:val="none" w:sz="0" w:space="0" w:color="auto"/>
      </w:divBdr>
    </w:div>
    <w:div w:id="1805388126">
      <w:bodyDiv w:val="1"/>
      <w:marLeft w:val="0"/>
      <w:marRight w:val="0"/>
      <w:marTop w:val="0"/>
      <w:marBottom w:val="0"/>
      <w:divBdr>
        <w:top w:val="none" w:sz="0" w:space="0" w:color="auto"/>
        <w:left w:val="none" w:sz="0" w:space="0" w:color="auto"/>
        <w:bottom w:val="none" w:sz="0" w:space="0" w:color="auto"/>
        <w:right w:val="none" w:sz="0" w:space="0" w:color="auto"/>
      </w:divBdr>
    </w:div>
    <w:div w:id="1819835582">
      <w:bodyDiv w:val="1"/>
      <w:marLeft w:val="0"/>
      <w:marRight w:val="0"/>
      <w:marTop w:val="0"/>
      <w:marBottom w:val="0"/>
      <w:divBdr>
        <w:top w:val="none" w:sz="0" w:space="0" w:color="auto"/>
        <w:left w:val="none" w:sz="0" w:space="0" w:color="auto"/>
        <w:bottom w:val="none" w:sz="0" w:space="0" w:color="auto"/>
        <w:right w:val="none" w:sz="0" w:space="0" w:color="auto"/>
      </w:divBdr>
    </w:div>
    <w:div w:id="1831747508">
      <w:bodyDiv w:val="1"/>
      <w:marLeft w:val="0"/>
      <w:marRight w:val="0"/>
      <w:marTop w:val="0"/>
      <w:marBottom w:val="0"/>
      <w:divBdr>
        <w:top w:val="none" w:sz="0" w:space="0" w:color="auto"/>
        <w:left w:val="none" w:sz="0" w:space="0" w:color="auto"/>
        <w:bottom w:val="none" w:sz="0" w:space="0" w:color="auto"/>
        <w:right w:val="none" w:sz="0" w:space="0" w:color="auto"/>
      </w:divBdr>
    </w:div>
    <w:div w:id="1848250044">
      <w:bodyDiv w:val="1"/>
      <w:marLeft w:val="0"/>
      <w:marRight w:val="0"/>
      <w:marTop w:val="0"/>
      <w:marBottom w:val="0"/>
      <w:divBdr>
        <w:top w:val="none" w:sz="0" w:space="0" w:color="auto"/>
        <w:left w:val="none" w:sz="0" w:space="0" w:color="auto"/>
        <w:bottom w:val="none" w:sz="0" w:space="0" w:color="auto"/>
        <w:right w:val="none" w:sz="0" w:space="0" w:color="auto"/>
      </w:divBdr>
    </w:div>
    <w:div w:id="1856192977">
      <w:bodyDiv w:val="1"/>
      <w:marLeft w:val="0"/>
      <w:marRight w:val="0"/>
      <w:marTop w:val="0"/>
      <w:marBottom w:val="0"/>
      <w:divBdr>
        <w:top w:val="none" w:sz="0" w:space="0" w:color="auto"/>
        <w:left w:val="none" w:sz="0" w:space="0" w:color="auto"/>
        <w:bottom w:val="none" w:sz="0" w:space="0" w:color="auto"/>
        <w:right w:val="none" w:sz="0" w:space="0" w:color="auto"/>
      </w:divBdr>
    </w:div>
    <w:div w:id="1859348129">
      <w:bodyDiv w:val="1"/>
      <w:marLeft w:val="0"/>
      <w:marRight w:val="0"/>
      <w:marTop w:val="0"/>
      <w:marBottom w:val="0"/>
      <w:divBdr>
        <w:top w:val="none" w:sz="0" w:space="0" w:color="auto"/>
        <w:left w:val="none" w:sz="0" w:space="0" w:color="auto"/>
        <w:bottom w:val="none" w:sz="0" w:space="0" w:color="auto"/>
        <w:right w:val="none" w:sz="0" w:space="0" w:color="auto"/>
      </w:divBdr>
    </w:div>
    <w:div w:id="1859419319">
      <w:bodyDiv w:val="1"/>
      <w:marLeft w:val="0"/>
      <w:marRight w:val="0"/>
      <w:marTop w:val="0"/>
      <w:marBottom w:val="0"/>
      <w:divBdr>
        <w:top w:val="none" w:sz="0" w:space="0" w:color="auto"/>
        <w:left w:val="none" w:sz="0" w:space="0" w:color="auto"/>
        <w:bottom w:val="none" w:sz="0" w:space="0" w:color="auto"/>
        <w:right w:val="none" w:sz="0" w:space="0" w:color="auto"/>
      </w:divBdr>
    </w:div>
    <w:div w:id="1863131236">
      <w:bodyDiv w:val="1"/>
      <w:marLeft w:val="0"/>
      <w:marRight w:val="0"/>
      <w:marTop w:val="0"/>
      <w:marBottom w:val="0"/>
      <w:divBdr>
        <w:top w:val="none" w:sz="0" w:space="0" w:color="auto"/>
        <w:left w:val="none" w:sz="0" w:space="0" w:color="auto"/>
        <w:bottom w:val="none" w:sz="0" w:space="0" w:color="auto"/>
        <w:right w:val="none" w:sz="0" w:space="0" w:color="auto"/>
      </w:divBdr>
    </w:div>
    <w:div w:id="1893493945">
      <w:bodyDiv w:val="1"/>
      <w:marLeft w:val="0"/>
      <w:marRight w:val="0"/>
      <w:marTop w:val="0"/>
      <w:marBottom w:val="0"/>
      <w:divBdr>
        <w:top w:val="none" w:sz="0" w:space="0" w:color="auto"/>
        <w:left w:val="none" w:sz="0" w:space="0" w:color="auto"/>
        <w:bottom w:val="none" w:sz="0" w:space="0" w:color="auto"/>
        <w:right w:val="none" w:sz="0" w:space="0" w:color="auto"/>
      </w:divBdr>
    </w:div>
    <w:div w:id="1899168392">
      <w:bodyDiv w:val="1"/>
      <w:marLeft w:val="0"/>
      <w:marRight w:val="0"/>
      <w:marTop w:val="0"/>
      <w:marBottom w:val="0"/>
      <w:divBdr>
        <w:top w:val="none" w:sz="0" w:space="0" w:color="auto"/>
        <w:left w:val="none" w:sz="0" w:space="0" w:color="auto"/>
        <w:bottom w:val="none" w:sz="0" w:space="0" w:color="auto"/>
        <w:right w:val="none" w:sz="0" w:space="0" w:color="auto"/>
      </w:divBdr>
    </w:div>
    <w:div w:id="1909420673">
      <w:bodyDiv w:val="1"/>
      <w:marLeft w:val="0"/>
      <w:marRight w:val="0"/>
      <w:marTop w:val="0"/>
      <w:marBottom w:val="0"/>
      <w:divBdr>
        <w:top w:val="none" w:sz="0" w:space="0" w:color="auto"/>
        <w:left w:val="none" w:sz="0" w:space="0" w:color="auto"/>
        <w:bottom w:val="none" w:sz="0" w:space="0" w:color="auto"/>
        <w:right w:val="none" w:sz="0" w:space="0" w:color="auto"/>
      </w:divBdr>
    </w:div>
    <w:div w:id="1918393093">
      <w:bodyDiv w:val="1"/>
      <w:marLeft w:val="0"/>
      <w:marRight w:val="0"/>
      <w:marTop w:val="0"/>
      <w:marBottom w:val="0"/>
      <w:divBdr>
        <w:top w:val="none" w:sz="0" w:space="0" w:color="auto"/>
        <w:left w:val="none" w:sz="0" w:space="0" w:color="auto"/>
        <w:bottom w:val="none" w:sz="0" w:space="0" w:color="auto"/>
        <w:right w:val="none" w:sz="0" w:space="0" w:color="auto"/>
      </w:divBdr>
    </w:div>
    <w:div w:id="1941405054">
      <w:bodyDiv w:val="1"/>
      <w:marLeft w:val="0"/>
      <w:marRight w:val="0"/>
      <w:marTop w:val="0"/>
      <w:marBottom w:val="0"/>
      <w:divBdr>
        <w:top w:val="none" w:sz="0" w:space="0" w:color="auto"/>
        <w:left w:val="none" w:sz="0" w:space="0" w:color="auto"/>
        <w:bottom w:val="none" w:sz="0" w:space="0" w:color="auto"/>
        <w:right w:val="none" w:sz="0" w:space="0" w:color="auto"/>
      </w:divBdr>
    </w:div>
    <w:div w:id="1951358095">
      <w:bodyDiv w:val="1"/>
      <w:marLeft w:val="0"/>
      <w:marRight w:val="0"/>
      <w:marTop w:val="0"/>
      <w:marBottom w:val="0"/>
      <w:divBdr>
        <w:top w:val="none" w:sz="0" w:space="0" w:color="auto"/>
        <w:left w:val="none" w:sz="0" w:space="0" w:color="auto"/>
        <w:bottom w:val="none" w:sz="0" w:space="0" w:color="auto"/>
        <w:right w:val="none" w:sz="0" w:space="0" w:color="auto"/>
      </w:divBdr>
    </w:div>
    <w:div w:id="1967924251">
      <w:bodyDiv w:val="1"/>
      <w:marLeft w:val="0"/>
      <w:marRight w:val="0"/>
      <w:marTop w:val="0"/>
      <w:marBottom w:val="0"/>
      <w:divBdr>
        <w:top w:val="none" w:sz="0" w:space="0" w:color="auto"/>
        <w:left w:val="none" w:sz="0" w:space="0" w:color="auto"/>
        <w:bottom w:val="none" w:sz="0" w:space="0" w:color="auto"/>
        <w:right w:val="none" w:sz="0" w:space="0" w:color="auto"/>
      </w:divBdr>
    </w:div>
    <w:div w:id="1989094221">
      <w:bodyDiv w:val="1"/>
      <w:marLeft w:val="0"/>
      <w:marRight w:val="0"/>
      <w:marTop w:val="0"/>
      <w:marBottom w:val="0"/>
      <w:divBdr>
        <w:top w:val="none" w:sz="0" w:space="0" w:color="auto"/>
        <w:left w:val="none" w:sz="0" w:space="0" w:color="auto"/>
        <w:bottom w:val="none" w:sz="0" w:space="0" w:color="auto"/>
        <w:right w:val="none" w:sz="0" w:space="0" w:color="auto"/>
      </w:divBdr>
    </w:div>
    <w:div w:id="1999378236">
      <w:bodyDiv w:val="1"/>
      <w:marLeft w:val="0"/>
      <w:marRight w:val="0"/>
      <w:marTop w:val="0"/>
      <w:marBottom w:val="0"/>
      <w:divBdr>
        <w:top w:val="none" w:sz="0" w:space="0" w:color="auto"/>
        <w:left w:val="none" w:sz="0" w:space="0" w:color="auto"/>
        <w:bottom w:val="none" w:sz="0" w:space="0" w:color="auto"/>
        <w:right w:val="none" w:sz="0" w:space="0" w:color="auto"/>
      </w:divBdr>
    </w:div>
    <w:div w:id="2003384535">
      <w:bodyDiv w:val="1"/>
      <w:marLeft w:val="0"/>
      <w:marRight w:val="0"/>
      <w:marTop w:val="0"/>
      <w:marBottom w:val="0"/>
      <w:divBdr>
        <w:top w:val="none" w:sz="0" w:space="0" w:color="auto"/>
        <w:left w:val="none" w:sz="0" w:space="0" w:color="auto"/>
        <w:bottom w:val="none" w:sz="0" w:space="0" w:color="auto"/>
        <w:right w:val="none" w:sz="0" w:space="0" w:color="auto"/>
      </w:divBdr>
    </w:div>
    <w:div w:id="2015718344">
      <w:bodyDiv w:val="1"/>
      <w:marLeft w:val="0"/>
      <w:marRight w:val="0"/>
      <w:marTop w:val="0"/>
      <w:marBottom w:val="0"/>
      <w:divBdr>
        <w:top w:val="none" w:sz="0" w:space="0" w:color="auto"/>
        <w:left w:val="none" w:sz="0" w:space="0" w:color="auto"/>
        <w:bottom w:val="none" w:sz="0" w:space="0" w:color="auto"/>
        <w:right w:val="none" w:sz="0" w:space="0" w:color="auto"/>
      </w:divBdr>
    </w:div>
    <w:div w:id="2033455651">
      <w:bodyDiv w:val="1"/>
      <w:marLeft w:val="0"/>
      <w:marRight w:val="0"/>
      <w:marTop w:val="0"/>
      <w:marBottom w:val="0"/>
      <w:divBdr>
        <w:top w:val="none" w:sz="0" w:space="0" w:color="auto"/>
        <w:left w:val="none" w:sz="0" w:space="0" w:color="auto"/>
        <w:bottom w:val="none" w:sz="0" w:space="0" w:color="auto"/>
        <w:right w:val="none" w:sz="0" w:space="0" w:color="auto"/>
      </w:divBdr>
    </w:div>
    <w:div w:id="2048290245">
      <w:bodyDiv w:val="1"/>
      <w:marLeft w:val="0"/>
      <w:marRight w:val="0"/>
      <w:marTop w:val="0"/>
      <w:marBottom w:val="0"/>
      <w:divBdr>
        <w:top w:val="none" w:sz="0" w:space="0" w:color="auto"/>
        <w:left w:val="none" w:sz="0" w:space="0" w:color="auto"/>
        <w:bottom w:val="none" w:sz="0" w:space="0" w:color="auto"/>
        <w:right w:val="none" w:sz="0" w:space="0" w:color="auto"/>
      </w:divBdr>
    </w:div>
    <w:div w:id="2051609439">
      <w:bodyDiv w:val="1"/>
      <w:marLeft w:val="0"/>
      <w:marRight w:val="0"/>
      <w:marTop w:val="0"/>
      <w:marBottom w:val="0"/>
      <w:divBdr>
        <w:top w:val="none" w:sz="0" w:space="0" w:color="auto"/>
        <w:left w:val="none" w:sz="0" w:space="0" w:color="auto"/>
        <w:bottom w:val="none" w:sz="0" w:space="0" w:color="auto"/>
        <w:right w:val="none" w:sz="0" w:space="0" w:color="auto"/>
      </w:divBdr>
    </w:div>
    <w:div w:id="214480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tph.moj.gov.tw/lp.asp?ctNode=27064&amp;CtUnit=8796&amp;BaseDSD=7&amp;mp=003"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db.cec.gov.tw/"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E48E8-A08F-47D0-A6FD-1C742F41A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89</Pages>
  <Words>12227</Words>
  <Characters>69698</Characters>
  <Application>Microsoft Office Word</Application>
  <DocSecurity>0</DocSecurity>
  <Lines>580</Lines>
  <Paragraphs>163</Paragraphs>
  <ScaleCrop>false</ScaleCrop>
  <Company>MOJ</Company>
  <LinksUpToDate>false</LinksUpToDate>
  <CharactersWithSpaces>81762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11</cp:lastModifiedBy>
  <cp:revision>2</cp:revision>
  <cp:lastPrinted>2016-04-07T02:45:00Z</cp:lastPrinted>
  <dcterms:created xsi:type="dcterms:W3CDTF">2016-04-25T06:56:00Z</dcterms:created>
  <dcterms:modified xsi:type="dcterms:W3CDTF">2016-04-25T06:56:00Z</dcterms:modified>
</cp:coreProperties>
</file>