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5C3A" w:rsidRPr="003E70F5" w:rsidRDefault="006F5C3A" w:rsidP="00E7359F">
      <w:pPr>
        <w:spacing w:beforeLines="50" w:before="180" w:line="560" w:lineRule="exact"/>
        <w:jc w:val="center"/>
        <w:rPr>
          <w:rFonts w:ascii="標楷體" w:eastAsia="標楷體" w:hAnsi="標楷體"/>
          <w:b/>
          <w:bCs/>
          <w:color w:val="FF0000"/>
          <w:sz w:val="40"/>
          <w:szCs w:val="40"/>
        </w:rPr>
      </w:pPr>
      <w:r w:rsidRPr="003E70F5">
        <w:rPr>
          <w:rFonts w:ascii="標楷體" w:eastAsia="標楷體" w:hAnsi="標楷體" w:hint="eastAsia"/>
          <w:b/>
          <w:bCs/>
          <w:color w:val="FF0000"/>
          <w:sz w:val="40"/>
          <w:szCs w:val="40"/>
        </w:rPr>
        <w:t>結論性意見發表會</w:t>
      </w:r>
    </w:p>
    <w:p w:rsidR="006F5C3A" w:rsidRPr="00AD686E" w:rsidRDefault="006F5C3A" w:rsidP="008E7000">
      <w:pPr>
        <w:spacing w:line="480" w:lineRule="exact"/>
        <w:jc w:val="center"/>
        <w:rPr>
          <w:rFonts w:ascii="標楷體" w:eastAsia="標楷體" w:hAnsi="標楷體"/>
          <w:color w:val="0070C0"/>
          <w:sz w:val="32"/>
          <w:szCs w:val="32"/>
        </w:rPr>
      </w:pPr>
    </w:p>
    <w:p w:rsidR="006F5C3A" w:rsidRDefault="006F5C3A" w:rsidP="00C473B0">
      <w:pPr>
        <w:numPr>
          <w:ilvl w:val="0"/>
          <w:numId w:val="1"/>
        </w:numPr>
        <w:spacing w:line="500" w:lineRule="exact"/>
        <w:ind w:left="1560" w:hanging="1560"/>
        <w:jc w:val="both"/>
        <w:rPr>
          <w:rFonts w:ascii="標楷體" w:eastAsia="標楷體" w:hAnsi="標楷體"/>
          <w:bCs/>
        </w:rPr>
      </w:pPr>
      <w:r>
        <w:rPr>
          <w:rFonts w:ascii="標楷體" w:eastAsia="標楷體" w:hAnsi="標楷體" w:hint="eastAsia"/>
          <w:sz w:val="36"/>
          <w:szCs w:val="36"/>
        </w:rPr>
        <w:t>時</w:t>
      </w:r>
      <w:r>
        <w:rPr>
          <w:rFonts w:ascii="標楷體" w:eastAsia="標楷體" w:hAnsi="標楷體"/>
          <w:sz w:val="36"/>
          <w:szCs w:val="36"/>
        </w:rPr>
        <w:t xml:space="preserve">  </w:t>
      </w:r>
      <w:r>
        <w:rPr>
          <w:rFonts w:ascii="標楷體" w:eastAsia="標楷體" w:hAnsi="標楷體" w:hint="eastAsia"/>
          <w:sz w:val="36"/>
          <w:szCs w:val="36"/>
        </w:rPr>
        <w:t>間</w:t>
      </w:r>
      <w:r>
        <w:rPr>
          <w:rFonts w:ascii="標楷體" w:eastAsia="標楷體" w:hAnsi="標楷體"/>
          <w:sz w:val="36"/>
          <w:szCs w:val="36"/>
        </w:rPr>
        <w:t>:102</w:t>
      </w:r>
      <w:r>
        <w:rPr>
          <w:rFonts w:ascii="標楷體" w:eastAsia="標楷體" w:hAnsi="標楷體" w:hint="eastAsia"/>
          <w:sz w:val="36"/>
          <w:szCs w:val="36"/>
        </w:rPr>
        <w:t>年</w:t>
      </w:r>
      <w:r>
        <w:rPr>
          <w:rFonts w:ascii="標楷體" w:eastAsia="標楷體" w:hAnsi="標楷體"/>
          <w:sz w:val="36"/>
          <w:szCs w:val="36"/>
        </w:rPr>
        <w:t>3</w:t>
      </w:r>
      <w:r>
        <w:rPr>
          <w:rFonts w:ascii="標楷體" w:eastAsia="標楷體" w:hAnsi="標楷體" w:hint="eastAsia"/>
          <w:sz w:val="36"/>
          <w:szCs w:val="36"/>
        </w:rPr>
        <w:t>月</w:t>
      </w:r>
      <w:r>
        <w:rPr>
          <w:rFonts w:ascii="標楷體" w:eastAsia="標楷體" w:hAnsi="標楷體"/>
          <w:sz w:val="36"/>
          <w:szCs w:val="36"/>
        </w:rPr>
        <w:t>1</w:t>
      </w:r>
      <w:r>
        <w:rPr>
          <w:rFonts w:ascii="標楷體" w:eastAsia="標楷體" w:hAnsi="標楷體" w:hint="eastAsia"/>
          <w:sz w:val="36"/>
          <w:szCs w:val="36"/>
        </w:rPr>
        <w:t>日</w:t>
      </w:r>
      <w:r>
        <w:rPr>
          <w:rFonts w:ascii="標楷體" w:eastAsia="標楷體" w:hAnsi="標楷體"/>
          <w:sz w:val="36"/>
          <w:szCs w:val="36"/>
        </w:rPr>
        <w:t>(</w:t>
      </w:r>
      <w:r>
        <w:rPr>
          <w:rFonts w:ascii="標楷體" w:eastAsia="標楷體" w:hAnsi="標楷體" w:hint="eastAsia"/>
          <w:sz w:val="36"/>
          <w:szCs w:val="36"/>
        </w:rPr>
        <w:t>五</w:t>
      </w:r>
      <w:r>
        <w:rPr>
          <w:rFonts w:ascii="標楷體" w:eastAsia="標楷體" w:hAnsi="標楷體"/>
          <w:sz w:val="36"/>
          <w:szCs w:val="36"/>
        </w:rPr>
        <w:t>)</w:t>
      </w:r>
      <w:r>
        <w:rPr>
          <w:rFonts w:ascii="標楷體" w:eastAsia="標楷體" w:hAnsi="標楷體" w:hint="eastAsia"/>
          <w:sz w:val="36"/>
          <w:szCs w:val="36"/>
        </w:rPr>
        <w:t>上午</w:t>
      </w:r>
      <w:r>
        <w:rPr>
          <w:rFonts w:ascii="標楷體" w:eastAsia="標楷體" w:hAnsi="標楷體"/>
          <w:sz w:val="36"/>
          <w:szCs w:val="36"/>
        </w:rPr>
        <w:t>10</w:t>
      </w:r>
      <w:r>
        <w:rPr>
          <w:rFonts w:ascii="標楷體" w:eastAsia="標楷體" w:hAnsi="標楷體" w:hint="eastAsia"/>
          <w:sz w:val="36"/>
          <w:szCs w:val="36"/>
        </w:rPr>
        <w:t>時</w:t>
      </w:r>
    </w:p>
    <w:p w:rsidR="006F5C3A" w:rsidRPr="00283860" w:rsidRDefault="006F5C3A" w:rsidP="00275FD5">
      <w:pPr>
        <w:numPr>
          <w:ilvl w:val="0"/>
          <w:numId w:val="1"/>
        </w:numPr>
        <w:spacing w:line="500" w:lineRule="exact"/>
        <w:ind w:left="1560" w:hanging="1560"/>
        <w:jc w:val="both"/>
        <w:rPr>
          <w:rFonts w:ascii="標楷體" w:eastAsia="標楷體" w:hAnsi="標楷體"/>
          <w:bCs/>
        </w:rPr>
      </w:pPr>
      <w:r w:rsidRPr="00283860">
        <w:rPr>
          <w:rFonts w:ascii="標楷體" w:eastAsia="標楷體" w:hAnsi="標楷體" w:hint="eastAsia"/>
          <w:bCs/>
          <w:sz w:val="36"/>
          <w:szCs w:val="36"/>
        </w:rPr>
        <w:t>地</w:t>
      </w:r>
      <w:r>
        <w:rPr>
          <w:rFonts w:ascii="標楷體" w:eastAsia="標楷體" w:hAnsi="標楷體"/>
          <w:bCs/>
          <w:sz w:val="36"/>
          <w:szCs w:val="36"/>
        </w:rPr>
        <w:t xml:space="preserve">  </w:t>
      </w:r>
      <w:r w:rsidRPr="00283860">
        <w:rPr>
          <w:rFonts w:ascii="標楷體" w:eastAsia="標楷體" w:hAnsi="標楷體" w:hint="eastAsia"/>
          <w:bCs/>
          <w:sz w:val="36"/>
          <w:szCs w:val="36"/>
        </w:rPr>
        <w:t>點</w:t>
      </w:r>
      <w:r w:rsidRPr="00C22A19">
        <w:rPr>
          <w:rFonts w:ascii="標楷體" w:eastAsia="標楷體" w:hAnsi="標楷體" w:hint="eastAsia"/>
          <w:bCs/>
        </w:rPr>
        <w:t>：</w:t>
      </w:r>
      <w:r>
        <w:rPr>
          <w:rFonts w:ascii="標楷體" w:eastAsia="標楷體" w:hAnsi="標楷體" w:hint="eastAsia"/>
          <w:sz w:val="36"/>
          <w:szCs w:val="36"/>
        </w:rPr>
        <w:t>法務部</w:t>
      </w:r>
      <w:r>
        <w:rPr>
          <w:rFonts w:ascii="標楷體" w:eastAsia="標楷體" w:hAnsi="標楷體"/>
          <w:sz w:val="36"/>
          <w:szCs w:val="36"/>
        </w:rPr>
        <w:t>5</w:t>
      </w:r>
      <w:r>
        <w:rPr>
          <w:rFonts w:ascii="標楷體" w:eastAsia="標楷體" w:hAnsi="標楷體" w:hint="eastAsia"/>
          <w:sz w:val="36"/>
          <w:szCs w:val="36"/>
        </w:rPr>
        <w:t>樓大禮堂</w:t>
      </w:r>
    </w:p>
    <w:p w:rsidR="006F5C3A" w:rsidRPr="00283860" w:rsidRDefault="006F5C3A" w:rsidP="00275FD5">
      <w:pPr>
        <w:pStyle w:val="ListParagraph"/>
        <w:numPr>
          <w:ilvl w:val="0"/>
          <w:numId w:val="1"/>
        </w:numPr>
        <w:spacing w:line="500" w:lineRule="exact"/>
        <w:ind w:leftChars="0" w:left="1560" w:hanging="1560"/>
        <w:jc w:val="both"/>
        <w:rPr>
          <w:rFonts w:ascii="標楷體" w:eastAsia="標楷體" w:hAnsi="標楷體"/>
          <w:bCs/>
        </w:rPr>
      </w:pPr>
      <w:r w:rsidRPr="00283860">
        <w:rPr>
          <w:rFonts w:ascii="標楷體" w:eastAsia="標楷體" w:hAnsi="標楷體" w:hint="eastAsia"/>
          <w:sz w:val="36"/>
          <w:szCs w:val="36"/>
        </w:rPr>
        <w:t>說</w:t>
      </w:r>
      <w:r w:rsidRPr="00283860">
        <w:rPr>
          <w:rFonts w:ascii="標楷體" w:eastAsia="標楷體" w:hAnsi="標楷體"/>
          <w:sz w:val="36"/>
          <w:szCs w:val="36"/>
        </w:rPr>
        <w:t xml:space="preserve">  </w:t>
      </w:r>
      <w:r w:rsidRPr="00283860">
        <w:rPr>
          <w:rFonts w:ascii="標楷體" w:eastAsia="標楷體" w:hAnsi="標楷體" w:hint="eastAsia"/>
          <w:sz w:val="36"/>
          <w:szCs w:val="36"/>
        </w:rPr>
        <w:t>明</w:t>
      </w:r>
      <w:r w:rsidRPr="00283860">
        <w:rPr>
          <w:rFonts w:ascii="標楷體" w:eastAsia="標楷體" w:hAnsi="標楷體"/>
          <w:sz w:val="36"/>
          <w:szCs w:val="36"/>
        </w:rPr>
        <w:t>:</w:t>
      </w:r>
    </w:p>
    <w:p w:rsidR="006F5C3A" w:rsidRDefault="006F5C3A" w:rsidP="0078086B">
      <w:pPr>
        <w:spacing w:line="520" w:lineRule="exact"/>
        <w:ind w:left="31680" w:hangingChars="388" w:firstLine="31680"/>
        <w:jc w:val="both"/>
        <w:rPr>
          <w:rFonts w:ascii="標楷體" w:eastAsia="標楷體" w:hAnsi="標楷體"/>
          <w:sz w:val="36"/>
          <w:szCs w:val="36"/>
        </w:rPr>
      </w:pPr>
      <w:r>
        <w:rPr>
          <w:rFonts w:ascii="標楷體" w:eastAsia="標楷體" w:hAnsi="標楷體"/>
          <w:sz w:val="36"/>
          <w:szCs w:val="36"/>
        </w:rPr>
        <w:t xml:space="preserve">    </w:t>
      </w:r>
      <w:r>
        <w:rPr>
          <w:rFonts w:ascii="標楷體" w:eastAsia="標楷體" w:hAnsi="標楷體" w:hint="eastAsia"/>
          <w:sz w:val="36"/>
          <w:szCs w:val="36"/>
        </w:rPr>
        <w:t>一、</w:t>
      </w:r>
      <w:r w:rsidRPr="000F5EEE">
        <w:rPr>
          <w:rFonts w:ascii="標楷體" w:eastAsia="標楷體" w:hAnsi="標楷體" w:hint="eastAsia"/>
          <w:sz w:val="36"/>
          <w:szCs w:val="36"/>
        </w:rPr>
        <w:t>我國初次國家人權報告</w:t>
      </w:r>
      <w:r>
        <w:rPr>
          <w:rFonts w:ascii="標楷體" w:eastAsia="標楷體" w:hAnsi="標楷體" w:hint="eastAsia"/>
          <w:sz w:val="36"/>
          <w:szCs w:val="36"/>
        </w:rPr>
        <w:t>於</w:t>
      </w:r>
      <w:r>
        <w:rPr>
          <w:rFonts w:ascii="標楷體" w:eastAsia="標楷體" w:hAnsi="標楷體"/>
          <w:sz w:val="36"/>
          <w:szCs w:val="36"/>
        </w:rPr>
        <w:t>101</w:t>
      </w:r>
      <w:r>
        <w:rPr>
          <w:rFonts w:ascii="標楷體" w:eastAsia="標楷體" w:hAnsi="標楷體" w:hint="eastAsia"/>
          <w:sz w:val="36"/>
          <w:szCs w:val="36"/>
        </w:rPr>
        <w:t>年</w:t>
      </w:r>
      <w:r>
        <w:rPr>
          <w:rFonts w:ascii="標楷體" w:eastAsia="標楷體" w:hAnsi="標楷體"/>
          <w:sz w:val="36"/>
          <w:szCs w:val="36"/>
        </w:rPr>
        <w:t>4</w:t>
      </w:r>
      <w:r>
        <w:rPr>
          <w:rFonts w:ascii="標楷體" w:eastAsia="標楷體" w:hAnsi="標楷體" w:hint="eastAsia"/>
          <w:sz w:val="36"/>
          <w:szCs w:val="36"/>
        </w:rPr>
        <w:t>月</w:t>
      </w:r>
      <w:r>
        <w:rPr>
          <w:rFonts w:ascii="標楷體" w:eastAsia="標楷體" w:hAnsi="標楷體"/>
          <w:sz w:val="36"/>
          <w:szCs w:val="36"/>
        </w:rPr>
        <w:t>20</w:t>
      </w:r>
      <w:r>
        <w:rPr>
          <w:rFonts w:ascii="標楷體" w:eastAsia="標楷體" w:hAnsi="標楷體" w:hint="eastAsia"/>
          <w:sz w:val="36"/>
          <w:szCs w:val="36"/>
        </w:rPr>
        <w:t>日完成後，儘管無法透過聯合國體系審查初次報告，但我國仍苦心設計一套類似的審查程序，由總統府人權諮詢委員會</w:t>
      </w:r>
      <w:r w:rsidRPr="000F5EEE">
        <w:rPr>
          <w:rFonts w:ascii="標楷體" w:eastAsia="標楷體" w:hAnsi="標楷體" w:hint="eastAsia"/>
          <w:sz w:val="36"/>
          <w:szCs w:val="36"/>
        </w:rPr>
        <w:t>邀請</w:t>
      </w:r>
      <w:r w:rsidRPr="000F5EEE">
        <w:rPr>
          <w:rFonts w:ascii="標楷體" w:eastAsia="標楷體" w:hAnsi="標楷體"/>
          <w:sz w:val="36"/>
          <w:szCs w:val="36"/>
        </w:rPr>
        <w:t>10</w:t>
      </w:r>
      <w:r>
        <w:rPr>
          <w:rFonts w:ascii="標楷體" w:eastAsia="標楷體" w:hAnsi="標楷體" w:hint="eastAsia"/>
          <w:sz w:val="36"/>
          <w:szCs w:val="36"/>
        </w:rPr>
        <w:t>位國際</w:t>
      </w:r>
      <w:r w:rsidRPr="000F5EEE">
        <w:rPr>
          <w:rFonts w:ascii="標楷體" w:eastAsia="標楷體" w:hAnsi="標楷體" w:hint="eastAsia"/>
          <w:sz w:val="36"/>
          <w:szCs w:val="36"/>
        </w:rPr>
        <w:t>人權專家來台審查</w:t>
      </w:r>
      <w:r>
        <w:rPr>
          <w:rFonts w:ascii="標楷體" w:eastAsia="標楷體" w:hAnsi="標楷體" w:hint="eastAsia"/>
          <w:sz w:val="36"/>
          <w:szCs w:val="36"/>
        </w:rPr>
        <w:t>報告，協助我國改善人權。</w:t>
      </w:r>
    </w:p>
    <w:p w:rsidR="006F5C3A" w:rsidRDefault="006F5C3A" w:rsidP="0078086B">
      <w:pPr>
        <w:spacing w:line="520" w:lineRule="exact"/>
        <w:ind w:left="31680" w:hangingChars="388" w:firstLine="31680"/>
        <w:jc w:val="both"/>
        <w:rPr>
          <w:rFonts w:ascii="標楷體" w:eastAsia="標楷體" w:hAnsi="標楷體"/>
          <w:sz w:val="36"/>
          <w:szCs w:val="36"/>
        </w:rPr>
      </w:pPr>
      <w:r>
        <w:rPr>
          <w:rFonts w:ascii="標楷體" w:eastAsia="標楷體" w:hAnsi="標楷體"/>
          <w:sz w:val="36"/>
          <w:szCs w:val="36"/>
        </w:rPr>
        <w:t xml:space="preserve">    </w:t>
      </w:r>
      <w:r>
        <w:rPr>
          <w:rFonts w:ascii="標楷體" w:eastAsia="標楷體" w:hAnsi="標楷體" w:hint="eastAsia"/>
          <w:sz w:val="36"/>
          <w:szCs w:val="36"/>
        </w:rPr>
        <w:t>二、審查會議訂於</w:t>
      </w:r>
      <w:r>
        <w:rPr>
          <w:rFonts w:ascii="標楷體" w:eastAsia="標楷體" w:hAnsi="標楷體"/>
          <w:sz w:val="36"/>
          <w:szCs w:val="36"/>
        </w:rPr>
        <w:t>102</w:t>
      </w:r>
      <w:r>
        <w:rPr>
          <w:rFonts w:ascii="標楷體" w:eastAsia="標楷體" w:hAnsi="標楷體" w:hint="eastAsia"/>
          <w:sz w:val="36"/>
          <w:szCs w:val="36"/>
        </w:rPr>
        <w:t>年</w:t>
      </w:r>
      <w:r>
        <w:rPr>
          <w:rFonts w:ascii="標楷體" w:eastAsia="標楷體" w:hAnsi="標楷體"/>
          <w:sz w:val="36"/>
          <w:szCs w:val="36"/>
        </w:rPr>
        <w:t>2</w:t>
      </w:r>
      <w:r>
        <w:rPr>
          <w:rFonts w:ascii="標楷體" w:eastAsia="標楷體" w:hAnsi="標楷體" w:hint="eastAsia"/>
          <w:sz w:val="36"/>
          <w:szCs w:val="36"/>
        </w:rPr>
        <w:t>月</w:t>
      </w:r>
      <w:r>
        <w:rPr>
          <w:rFonts w:ascii="標楷體" w:eastAsia="標楷體" w:hAnsi="標楷體"/>
          <w:sz w:val="36"/>
          <w:szCs w:val="36"/>
        </w:rPr>
        <w:t>25</w:t>
      </w:r>
      <w:r>
        <w:rPr>
          <w:rFonts w:ascii="標楷體" w:eastAsia="標楷體" w:hAnsi="標楷體" w:hint="eastAsia"/>
          <w:sz w:val="36"/>
          <w:szCs w:val="36"/>
        </w:rPr>
        <w:t>日至</w:t>
      </w:r>
      <w:r>
        <w:rPr>
          <w:rFonts w:ascii="標楷體" w:eastAsia="標楷體" w:hAnsi="標楷體"/>
          <w:sz w:val="36"/>
          <w:szCs w:val="36"/>
        </w:rPr>
        <w:t>3</w:t>
      </w:r>
      <w:r>
        <w:rPr>
          <w:rFonts w:ascii="標楷體" w:eastAsia="標楷體" w:hAnsi="標楷體" w:hint="eastAsia"/>
          <w:sz w:val="36"/>
          <w:szCs w:val="36"/>
        </w:rPr>
        <w:t>月</w:t>
      </w:r>
      <w:r>
        <w:rPr>
          <w:rFonts w:ascii="標楷體" w:eastAsia="標楷體" w:hAnsi="標楷體"/>
          <w:sz w:val="36"/>
          <w:szCs w:val="36"/>
        </w:rPr>
        <w:t>1</w:t>
      </w:r>
      <w:r>
        <w:rPr>
          <w:rFonts w:ascii="標楷體" w:eastAsia="標楷體" w:hAnsi="標楷體" w:hint="eastAsia"/>
          <w:sz w:val="36"/>
          <w:szCs w:val="36"/>
        </w:rPr>
        <w:t>日於公務人力發展中心福華國際文教會館及法務部舉行。審查委員預定於</w:t>
      </w:r>
      <w:r>
        <w:rPr>
          <w:rFonts w:ascii="標楷體" w:eastAsia="標楷體" w:hAnsi="標楷體"/>
          <w:sz w:val="36"/>
          <w:szCs w:val="36"/>
        </w:rPr>
        <w:t>102</w:t>
      </w:r>
      <w:r>
        <w:rPr>
          <w:rFonts w:ascii="標楷體" w:eastAsia="標楷體" w:hAnsi="標楷體" w:hint="eastAsia"/>
          <w:sz w:val="36"/>
          <w:szCs w:val="36"/>
        </w:rPr>
        <w:t>年</w:t>
      </w:r>
      <w:r>
        <w:rPr>
          <w:rFonts w:ascii="標楷體" w:eastAsia="標楷體" w:hAnsi="標楷體"/>
          <w:sz w:val="36"/>
          <w:szCs w:val="36"/>
        </w:rPr>
        <w:t>3</w:t>
      </w:r>
      <w:r>
        <w:rPr>
          <w:rFonts w:ascii="標楷體" w:eastAsia="標楷體" w:hAnsi="標楷體" w:hint="eastAsia"/>
          <w:sz w:val="36"/>
          <w:szCs w:val="36"/>
        </w:rPr>
        <w:t>月</w:t>
      </w:r>
      <w:r>
        <w:rPr>
          <w:rFonts w:ascii="標楷體" w:eastAsia="標楷體" w:hAnsi="標楷體"/>
          <w:sz w:val="36"/>
          <w:szCs w:val="36"/>
        </w:rPr>
        <w:t>1</w:t>
      </w:r>
      <w:r>
        <w:rPr>
          <w:rFonts w:ascii="標楷體" w:eastAsia="標楷體" w:hAnsi="標楷體" w:hint="eastAsia"/>
          <w:sz w:val="36"/>
          <w:szCs w:val="36"/>
        </w:rPr>
        <w:t>日上午</w:t>
      </w:r>
      <w:r>
        <w:rPr>
          <w:rFonts w:ascii="標楷體" w:eastAsia="標楷體" w:hAnsi="標楷體"/>
          <w:sz w:val="36"/>
          <w:szCs w:val="36"/>
        </w:rPr>
        <w:t>10</w:t>
      </w:r>
      <w:r>
        <w:rPr>
          <w:rFonts w:ascii="標楷體" w:eastAsia="標楷體" w:hAnsi="標楷體" w:hint="eastAsia"/>
          <w:sz w:val="36"/>
          <w:szCs w:val="36"/>
        </w:rPr>
        <w:t>時，在法務部</w:t>
      </w:r>
      <w:r>
        <w:rPr>
          <w:rFonts w:ascii="標楷體" w:eastAsia="標楷體" w:hAnsi="標楷體"/>
          <w:sz w:val="36"/>
          <w:szCs w:val="36"/>
        </w:rPr>
        <w:t>5</w:t>
      </w:r>
      <w:r>
        <w:rPr>
          <w:rFonts w:ascii="標楷體" w:eastAsia="標楷體" w:hAnsi="標楷體" w:hint="eastAsia"/>
          <w:sz w:val="36"/>
          <w:szCs w:val="36"/>
        </w:rPr>
        <w:t>樓大禮堂發表結論性意見，對我國人權現況提出建言。</w:t>
      </w:r>
    </w:p>
    <w:p w:rsidR="006F5C3A" w:rsidRDefault="006F5C3A" w:rsidP="0078086B">
      <w:pPr>
        <w:spacing w:line="520" w:lineRule="exact"/>
        <w:ind w:left="31680" w:hangingChars="388" w:firstLine="31680"/>
        <w:jc w:val="both"/>
        <w:rPr>
          <w:rFonts w:ascii="標楷體" w:eastAsia="標楷體" w:hAnsi="標楷體"/>
          <w:sz w:val="36"/>
          <w:szCs w:val="36"/>
        </w:rPr>
      </w:pPr>
      <w:r>
        <w:rPr>
          <w:rFonts w:ascii="標楷體" w:eastAsia="標楷體" w:hAnsi="標楷體"/>
          <w:sz w:val="36"/>
          <w:szCs w:val="36"/>
        </w:rPr>
        <w:t xml:space="preserve">    </w:t>
      </w:r>
      <w:r>
        <w:rPr>
          <w:rFonts w:ascii="標楷體" w:eastAsia="標楷體" w:hAnsi="標楷體" w:hint="eastAsia"/>
          <w:sz w:val="36"/>
          <w:szCs w:val="36"/>
        </w:rPr>
        <w:t>三、結論性意見發表會邀請總統府人權諮詢委員會委員、國際審查秘書處委員、駐華使節、國內外</w:t>
      </w:r>
      <w:r>
        <w:rPr>
          <w:rFonts w:ascii="標楷體" w:eastAsia="標楷體" w:hAnsi="標楷體"/>
          <w:sz w:val="36"/>
          <w:szCs w:val="36"/>
        </w:rPr>
        <w:t>NGO</w:t>
      </w:r>
      <w:r>
        <w:rPr>
          <w:rFonts w:ascii="標楷體" w:eastAsia="標楷體" w:hAnsi="標楷體" w:hint="eastAsia"/>
          <w:sz w:val="36"/>
          <w:szCs w:val="36"/>
        </w:rPr>
        <w:t>、媒體朋友參加。</w:t>
      </w:r>
    </w:p>
    <w:p w:rsidR="006F5C3A" w:rsidRDefault="006F5C3A" w:rsidP="0078086B">
      <w:pPr>
        <w:spacing w:line="520" w:lineRule="exact"/>
        <w:ind w:left="31680" w:hangingChars="388" w:firstLine="31680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36"/>
          <w:szCs w:val="36"/>
        </w:rPr>
        <w:t xml:space="preserve">    </w:t>
      </w:r>
      <w:r>
        <w:rPr>
          <w:rFonts w:ascii="標楷體" w:eastAsia="標楷體" w:hAnsi="標楷體" w:hint="eastAsia"/>
          <w:sz w:val="36"/>
          <w:szCs w:val="36"/>
        </w:rPr>
        <w:t>四、國際審查相關訊息，請見法務部全球資訊網人權大步走專區</w:t>
      </w:r>
      <w:hyperlink r:id="rId7" w:history="1">
        <w:r w:rsidRPr="007D3CE4">
          <w:rPr>
            <w:rStyle w:val="Hyperlink"/>
            <w:rFonts w:ascii="標楷體" w:eastAsia="標楷體" w:hAnsi="標楷體"/>
            <w:sz w:val="28"/>
            <w:szCs w:val="28"/>
          </w:rPr>
          <w:t>http://www.humanrights.moj.gov.tw/mp200.html</w:t>
        </w:r>
      </w:hyperlink>
    </w:p>
    <w:p w:rsidR="006F5C3A" w:rsidRPr="00C22A19" w:rsidRDefault="006F5C3A" w:rsidP="0078086B">
      <w:pPr>
        <w:spacing w:line="520" w:lineRule="exact"/>
        <w:ind w:left="31680" w:hangingChars="388" w:firstLine="31680"/>
        <w:jc w:val="both"/>
        <w:rPr>
          <w:rFonts w:ascii="標楷體" w:eastAsia="標楷體" w:hAnsi="標楷體"/>
          <w:bCs/>
        </w:rPr>
      </w:pPr>
      <w:r>
        <w:rPr>
          <w:rFonts w:ascii="標楷體" w:eastAsia="標楷體" w:hAnsi="標楷體"/>
          <w:sz w:val="36"/>
          <w:szCs w:val="36"/>
        </w:rPr>
        <w:t xml:space="preserve">    </w:t>
      </w:r>
      <w:r>
        <w:rPr>
          <w:rFonts w:ascii="標楷體" w:eastAsia="標楷體" w:hAnsi="標楷體" w:hint="eastAsia"/>
          <w:sz w:val="36"/>
          <w:szCs w:val="36"/>
        </w:rPr>
        <w:t>五、會場備有逐步口譯。</w:t>
      </w:r>
    </w:p>
    <w:p w:rsidR="006F5C3A" w:rsidRDefault="006F5C3A" w:rsidP="00B11057">
      <w:pPr>
        <w:pStyle w:val="Footer"/>
        <w:rPr>
          <w:rFonts w:ascii="標楷體" w:eastAsia="標楷體" w:hAnsi="標楷體" w:cs="細明體"/>
          <w:bCs/>
          <w:sz w:val="24"/>
          <w:szCs w:val="24"/>
        </w:rPr>
      </w:pPr>
    </w:p>
    <w:p w:rsidR="006F5C3A" w:rsidRDefault="006F5C3A" w:rsidP="00B11057">
      <w:pPr>
        <w:pStyle w:val="Footer"/>
        <w:rPr>
          <w:rFonts w:ascii="標楷體" w:eastAsia="標楷體" w:hAnsi="標楷體" w:cs="細明體"/>
          <w:bCs/>
          <w:sz w:val="24"/>
          <w:szCs w:val="24"/>
        </w:rPr>
      </w:pPr>
    </w:p>
    <w:p w:rsidR="006F5C3A" w:rsidRPr="0090130B" w:rsidRDefault="006F5C3A" w:rsidP="007411B6">
      <w:pPr>
        <w:pStyle w:val="Footer"/>
        <w:rPr>
          <w:rFonts w:ascii="標楷體" w:eastAsia="標楷體" w:hAnsi="標楷體" w:cs="Arial"/>
          <w:b/>
          <w:color w:val="000000"/>
          <w:sz w:val="36"/>
          <w:szCs w:val="36"/>
        </w:rPr>
      </w:pPr>
      <w:r w:rsidRPr="0090130B">
        <w:rPr>
          <w:rFonts w:ascii="標楷體" w:eastAsia="標楷體" w:hAnsi="標楷體" w:cs="細明體" w:hint="eastAsia"/>
          <w:b/>
          <w:bCs/>
          <w:sz w:val="36"/>
          <w:szCs w:val="36"/>
        </w:rPr>
        <w:t>主辦單位：</w:t>
      </w:r>
      <w:r w:rsidRPr="0090130B">
        <w:rPr>
          <w:rFonts w:ascii="標楷體" w:eastAsia="標楷體" w:hAnsi="標楷體" w:cs="Arial" w:hint="eastAsia"/>
          <w:b/>
          <w:color w:val="000000"/>
          <w:sz w:val="36"/>
          <w:szCs w:val="36"/>
        </w:rPr>
        <w:t>總統府人權諮詢委員會</w:t>
      </w:r>
    </w:p>
    <w:p w:rsidR="006F5C3A" w:rsidRPr="0090130B" w:rsidRDefault="006F5C3A" w:rsidP="007411B6">
      <w:pPr>
        <w:pStyle w:val="Footer"/>
        <w:jc w:val="both"/>
        <w:rPr>
          <w:rFonts w:ascii="標楷體" w:eastAsia="標楷體" w:hAnsi="標楷體" w:cs="細明體"/>
          <w:b/>
          <w:bCs/>
          <w:sz w:val="36"/>
          <w:szCs w:val="36"/>
        </w:rPr>
      </w:pPr>
      <w:r w:rsidRPr="0090130B">
        <w:rPr>
          <w:rFonts w:ascii="標楷體" w:eastAsia="標楷體" w:hAnsi="標楷體" w:cs="Arial" w:hint="eastAsia"/>
          <w:b/>
          <w:color w:val="000000"/>
          <w:sz w:val="36"/>
          <w:szCs w:val="36"/>
        </w:rPr>
        <w:t>承辦單位：法務部</w:t>
      </w:r>
    </w:p>
    <w:sectPr w:rsidR="006F5C3A" w:rsidRPr="0090130B" w:rsidSect="008E7000">
      <w:headerReference w:type="default" r:id="rId8"/>
      <w:pgSz w:w="11906" w:h="16838"/>
      <w:pgMar w:top="1670" w:right="1134" w:bottom="1440" w:left="1134" w:header="426" w:footer="153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F5C3A" w:rsidRDefault="006F5C3A" w:rsidP="005D4EF2">
      <w:r>
        <w:separator/>
      </w:r>
    </w:p>
  </w:endnote>
  <w:endnote w:type="continuationSeparator" w:id="0">
    <w:p w:rsidR="006F5C3A" w:rsidRDefault="006F5C3A" w:rsidP="005D4E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F5C3A" w:rsidRDefault="006F5C3A" w:rsidP="005D4EF2">
      <w:r>
        <w:separator/>
      </w:r>
    </w:p>
  </w:footnote>
  <w:footnote w:type="continuationSeparator" w:id="0">
    <w:p w:rsidR="006F5C3A" w:rsidRDefault="006F5C3A" w:rsidP="005D4EF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5C3A" w:rsidRDefault="006F5C3A">
    <w:pPr>
      <w:pStyle w:val="Header"/>
      <w:rPr>
        <w:noProof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圖片 2" o:spid="_x0000_i1026" type="#_x0000_t75" style="width:475.5pt;height:60pt;visibility:visible">
          <v:imagedata r:id="rId1" o:title=""/>
        </v:shape>
      </w:pict>
    </w:r>
  </w:p>
  <w:p w:rsidR="006F5C3A" w:rsidRPr="00E7359F" w:rsidRDefault="006F5C3A" w:rsidP="007F6AB4">
    <w:pPr>
      <w:spacing w:line="560" w:lineRule="exact"/>
      <w:jc w:val="center"/>
      <w:rPr>
        <w:rFonts w:ascii="標楷體" w:eastAsia="標楷體" w:hAnsi="標楷體"/>
        <w:b/>
        <w:bCs/>
        <w:color w:val="000000"/>
        <w:sz w:val="36"/>
        <w:szCs w:val="36"/>
        <w:u w:val="single"/>
      </w:rPr>
    </w:pPr>
    <w:r w:rsidRPr="00E7359F">
      <w:rPr>
        <w:rFonts w:ascii="標楷體" w:eastAsia="標楷體" w:hAnsi="標楷體" w:hint="eastAsia"/>
        <w:b/>
        <w:bCs/>
        <w:color w:val="000000"/>
        <w:sz w:val="36"/>
        <w:szCs w:val="36"/>
        <w:u w:val="single"/>
      </w:rPr>
      <w:t>公民與政治權利國際公約及經濟社會文化權利國際公約</w:t>
    </w:r>
  </w:p>
  <w:p w:rsidR="006F5C3A" w:rsidRPr="00E7359F" w:rsidRDefault="006F5C3A" w:rsidP="007F6AB4">
    <w:pPr>
      <w:spacing w:line="560" w:lineRule="exact"/>
      <w:jc w:val="center"/>
      <w:rPr>
        <w:rFonts w:ascii="標楷體" w:eastAsia="標楷體" w:hAnsi="標楷體"/>
        <w:b/>
        <w:bCs/>
        <w:color w:val="000000"/>
        <w:sz w:val="36"/>
        <w:szCs w:val="36"/>
        <w:u w:val="single"/>
      </w:rPr>
    </w:pPr>
    <w:r w:rsidRPr="00E7359F">
      <w:rPr>
        <w:rFonts w:ascii="標楷體" w:eastAsia="標楷體" w:hAnsi="標楷體" w:hint="eastAsia"/>
        <w:b/>
        <w:bCs/>
        <w:color w:val="000000"/>
        <w:sz w:val="36"/>
        <w:szCs w:val="36"/>
        <w:u w:val="single"/>
      </w:rPr>
      <w:t>中華民國初次報告國際審查會議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746500"/>
    <w:multiLevelType w:val="hybridMultilevel"/>
    <w:tmpl w:val="7AD6D584"/>
    <w:lvl w:ilvl="0" w:tplc="E1843D50">
      <w:numFmt w:val="bullet"/>
      <w:lvlText w:val="※"/>
      <w:lvlJc w:val="left"/>
      <w:pPr>
        <w:ind w:left="1920" w:hanging="360"/>
      </w:pPr>
      <w:rPr>
        <w:rFonts w:ascii="微軟正黑體" w:eastAsia="微軟正黑體" w:hAnsi="微軟正黑體" w:hint="eastAsia"/>
      </w:rPr>
    </w:lvl>
    <w:lvl w:ilvl="1" w:tplc="04090003" w:tentative="1">
      <w:start w:val="1"/>
      <w:numFmt w:val="bullet"/>
      <w:lvlText w:val=""/>
      <w:lvlJc w:val="left"/>
      <w:pPr>
        <w:ind w:left="25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30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4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9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4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9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4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880" w:hanging="480"/>
      </w:pPr>
      <w:rPr>
        <w:rFonts w:ascii="Wingdings" w:hAnsi="Wingdings" w:hint="default"/>
      </w:rPr>
    </w:lvl>
  </w:abstractNum>
  <w:abstractNum w:abstractNumId="1">
    <w:nsid w:val="2B21425C"/>
    <w:multiLevelType w:val="hybridMultilevel"/>
    <w:tmpl w:val="3146B310"/>
    <w:lvl w:ilvl="0" w:tplc="F06C1490">
      <w:start w:val="1"/>
      <w:numFmt w:val="bullet"/>
      <w:lvlText w:val="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  <w:sz w:val="16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>
    <w:nsid w:val="573606E6"/>
    <w:multiLevelType w:val="hybridMultilevel"/>
    <w:tmpl w:val="3A16B424"/>
    <w:lvl w:ilvl="0" w:tplc="35F08F34">
      <w:numFmt w:val="bullet"/>
      <w:lvlText w:val="※"/>
      <w:lvlJc w:val="left"/>
      <w:pPr>
        <w:ind w:left="1920" w:hanging="360"/>
      </w:pPr>
      <w:rPr>
        <w:rFonts w:ascii="微軟正黑體" w:eastAsia="微軟正黑體" w:hAnsi="微軟正黑體" w:hint="eastAsia"/>
        <w:color w:val="C00000"/>
        <w:sz w:val="24"/>
      </w:rPr>
    </w:lvl>
    <w:lvl w:ilvl="1" w:tplc="04090003" w:tentative="1">
      <w:start w:val="1"/>
      <w:numFmt w:val="bullet"/>
      <w:lvlText w:val=""/>
      <w:lvlJc w:val="left"/>
      <w:pPr>
        <w:ind w:left="25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30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4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9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4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9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4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880" w:hanging="480"/>
      </w:pPr>
      <w:rPr>
        <w:rFonts w:ascii="Wingdings" w:hAnsi="Wingdings" w:hint="default"/>
      </w:rPr>
    </w:lvl>
  </w:abstractNum>
  <w:abstractNum w:abstractNumId="3">
    <w:nsid w:val="5B953454"/>
    <w:multiLevelType w:val="hybridMultilevel"/>
    <w:tmpl w:val="84A2A8C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4F4567"/>
    <w:rsid w:val="00005AB7"/>
    <w:rsid w:val="000619DD"/>
    <w:rsid w:val="000D4065"/>
    <w:rsid w:val="000F5EEE"/>
    <w:rsid w:val="00141673"/>
    <w:rsid w:val="00170FE9"/>
    <w:rsid w:val="00222456"/>
    <w:rsid w:val="00233F4C"/>
    <w:rsid w:val="00275FD5"/>
    <w:rsid w:val="00283860"/>
    <w:rsid w:val="0028530A"/>
    <w:rsid w:val="002D2E9F"/>
    <w:rsid w:val="003160C1"/>
    <w:rsid w:val="00324EEA"/>
    <w:rsid w:val="00367F03"/>
    <w:rsid w:val="00374731"/>
    <w:rsid w:val="003A4D61"/>
    <w:rsid w:val="003E70F5"/>
    <w:rsid w:val="00414985"/>
    <w:rsid w:val="00427C95"/>
    <w:rsid w:val="0043700D"/>
    <w:rsid w:val="004623A2"/>
    <w:rsid w:val="00466034"/>
    <w:rsid w:val="004C2139"/>
    <w:rsid w:val="004F4567"/>
    <w:rsid w:val="005D04EF"/>
    <w:rsid w:val="005D4EF2"/>
    <w:rsid w:val="005F6B21"/>
    <w:rsid w:val="00685F16"/>
    <w:rsid w:val="006E073B"/>
    <w:rsid w:val="006F5C3A"/>
    <w:rsid w:val="007411B6"/>
    <w:rsid w:val="0078086B"/>
    <w:rsid w:val="007B1105"/>
    <w:rsid w:val="007D3CE4"/>
    <w:rsid w:val="007F2ED9"/>
    <w:rsid w:val="007F6AB4"/>
    <w:rsid w:val="008063B7"/>
    <w:rsid w:val="008563B9"/>
    <w:rsid w:val="008C1EF7"/>
    <w:rsid w:val="008C3BCB"/>
    <w:rsid w:val="008E7000"/>
    <w:rsid w:val="00900593"/>
    <w:rsid w:val="0090130B"/>
    <w:rsid w:val="00912B07"/>
    <w:rsid w:val="00915983"/>
    <w:rsid w:val="00982478"/>
    <w:rsid w:val="009B07F5"/>
    <w:rsid w:val="00A35EED"/>
    <w:rsid w:val="00A474E2"/>
    <w:rsid w:val="00A532B4"/>
    <w:rsid w:val="00A8709A"/>
    <w:rsid w:val="00A94350"/>
    <w:rsid w:val="00AD686E"/>
    <w:rsid w:val="00B11057"/>
    <w:rsid w:val="00B64686"/>
    <w:rsid w:val="00B735D9"/>
    <w:rsid w:val="00C22A19"/>
    <w:rsid w:val="00C350F1"/>
    <w:rsid w:val="00C473B0"/>
    <w:rsid w:val="00C62469"/>
    <w:rsid w:val="00C85BA0"/>
    <w:rsid w:val="00CD5776"/>
    <w:rsid w:val="00CE6C33"/>
    <w:rsid w:val="00CF2383"/>
    <w:rsid w:val="00D0576D"/>
    <w:rsid w:val="00D22395"/>
    <w:rsid w:val="00D719DA"/>
    <w:rsid w:val="00DD6FAF"/>
    <w:rsid w:val="00DF2C0A"/>
    <w:rsid w:val="00DF3264"/>
    <w:rsid w:val="00E01A4F"/>
    <w:rsid w:val="00E137C4"/>
    <w:rsid w:val="00E43DF8"/>
    <w:rsid w:val="00E731DA"/>
    <w:rsid w:val="00E7359F"/>
    <w:rsid w:val="00F42041"/>
    <w:rsid w:val="00F53984"/>
    <w:rsid w:val="00F81E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新細明體" w:hAnsi="Calibri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4567"/>
    <w:rPr>
      <w:rFonts w:ascii="Times New Roman" w:hAnsi="Times New Roman"/>
      <w:kern w:val="0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4F4567"/>
    <w:rPr>
      <w:rFonts w:cs="Times New Roman"/>
      <w:color w:val="0000FF"/>
      <w:u w:val="single"/>
    </w:rPr>
  </w:style>
  <w:style w:type="paragraph" w:styleId="Footer">
    <w:name w:val="footer"/>
    <w:basedOn w:val="Normal"/>
    <w:link w:val="FooterChar"/>
    <w:uiPriority w:val="99"/>
    <w:rsid w:val="004F4567"/>
    <w:pPr>
      <w:snapToGrid w:val="0"/>
    </w:pPr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locked/>
    <w:rsid w:val="004F4567"/>
    <w:rPr>
      <w:rFonts w:ascii="Times New Roman" w:eastAsia="新細明體" w:hAnsi="Times New Roman"/>
      <w:kern w:val="0"/>
      <w:sz w:val="20"/>
    </w:rPr>
  </w:style>
  <w:style w:type="paragraph" w:styleId="ListParagraph">
    <w:name w:val="List Paragraph"/>
    <w:basedOn w:val="Normal"/>
    <w:uiPriority w:val="99"/>
    <w:qFormat/>
    <w:rsid w:val="004F4567"/>
    <w:pPr>
      <w:ind w:leftChars="200" w:left="480"/>
    </w:pPr>
  </w:style>
  <w:style w:type="paragraph" w:styleId="Header">
    <w:name w:val="header"/>
    <w:basedOn w:val="Normal"/>
    <w:link w:val="HeaderChar"/>
    <w:uiPriority w:val="99"/>
    <w:rsid w:val="005D4E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locked/>
    <w:rsid w:val="005D4EF2"/>
    <w:rPr>
      <w:rFonts w:ascii="Times New Roman" w:eastAsia="新細明體" w:hAnsi="Times New Roman"/>
      <w:kern w:val="0"/>
      <w:sz w:val="20"/>
    </w:rPr>
  </w:style>
  <w:style w:type="paragraph" w:styleId="BalloonText">
    <w:name w:val="Balloon Text"/>
    <w:basedOn w:val="Normal"/>
    <w:link w:val="BalloonTextChar"/>
    <w:uiPriority w:val="99"/>
    <w:semiHidden/>
    <w:rsid w:val="00C62469"/>
    <w:rPr>
      <w:rFonts w:ascii="Cambria" w:hAnsi="Cambria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C62469"/>
    <w:rPr>
      <w:rFonts w:ascii="Cambria" w:eastAsia="新細明體" w:hAnsi="Cambria"/>
      <w:sz w:val="18"/>
    </w:rPr>
  </w:style>
  <w:style w:type="paragraph" w:customStyle="1" w:styleId="a0">
    <w:name w:val="a0"/>
    <w:basedOn w:val="Normal"/>
    <w:uiPriority w:val="99"/>
    <w:rsid w:val="00C22A19"/>
    <w:pPr>
      <w:spacing w:before="100" w:beforeAutospacing="1" w:after="100" w:afterAutospacing="1"/>
    </w:pPr>
    <w:rPr>
      <w:rFonts w:ascii="新細明體" w:hAnsi="新細明體" w:cs="新細明體"/>
    </w:rPr>
  </w:style>
  <w:style w:type="paragraph" w:styleId="Date">
    <w:name w:val="Date"/>
    <w:basedOn w:val="Normal"/>
    <w:next w:val="Normal"/>
    <w:link w:val="DateChar"/>
    <w:uiPriority w:val="99"/>
    <w:semiHidden/>
    <w:rsid w:val="00466034"/>
    <w:pPr>
      <w:jc w:val="right"/>
    </w:pPr>
  </w:style>
  <w:style w:type="character" w:customStyle="1" w:styleId="DateChar">
    <w:name w:val="Date Char"/>
    <w:basedOn w:val="DefaultParagraphFont"/>
    <w:link w:val="Date"/>
    <w:uiPriority w:val="99"/>
    <w:semiHidden/>
    <w:locked/>
    <w:rsid w:val="00466034"/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46854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6854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6854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6854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humanrights.moj.gov.tw/mp200.htm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12</TotalTime>
  <Pages>1</Pages>
  <Words>74</Words>
  <Characters>425</Characters>
  <Application>Microsoft Office Word</Application>
  <DocSecurity>0</DocSecurity>
  <Lines>0</Lines>
  <Paragraphs>0</Paragraphs>
  <ScaleCrop>false</ScaleCrop>
  <Company>C.M.T</Company>
  <LinksUpToDate>false</LinksUpToDate>
  <CharactersWithSpaces>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【採訪通知】</dc:title>
  <dc:subject/>
  <dc:creator>Oriental-USER</dc:creator>
  <cp:keywords/>
  <dc:description/>
  <cp:lastModifiedBy>MOJ</cp:lastModifiedBy>
  <cp:revision>6</cp:revision>
  <cp:lastPrinted>2013-02-27T00:09:00Z</cp:lastPrinted>
  <dcterms:created xsi:type="dcterms:W3CDTF">2013-02-27T02:37:00Z</dcterms:created>
  <dcterms:modified xsi:type="dcterms:W3CDTF">2013-02-27T02:56:00Z</dcterms:modified>
</cp:coreProperties>
</file>